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E300" w14:textId="77777777" w:rsidR="00A423D0" w:rsidRPr="001978AA" w:rsidRDefault="00A423D0" w:rsidP="0079238F">
      <w:pPr>
        <w:spacing w:before="120" w:after="120"/>
        <w:jc w:val="center"/>
        <w:rPr>
          <w:b/>
          <w:bCs/>
          <w:sz w:val="36"/>
          <w:szCs w:val="36"/>
          <w:lang w:val="en-US"/>
        </w:rPr>
      </w:pPr>
    </w:p>
    <w:p w14:paraId="7CB7D64C" w14:textId="184C49D2" w:rsidR="00A423D0" w:rsidRPr="00D4237B" w:rsidRDefault="002532BA" w:rsidP="0079238F">
      <w:pPr>
        <w:spacing w:before="120" w:after="120"/>
        <w:jc w:val="center"/>
        <w:outlineLvl w:val="0"/>
        <w:rPr>
          <w:b/>
          <w:sz w:val="36"/>
          <w:szCs w:val="36"/>
        </w:rPr>
      </w:pPr>
      <w:r w:rsidRPr="001978AA">
        <w:rPr>
          <w:b/>
          <w:bCs/>
          <w:sz w:val="36"/>
          <w:szCs w:val="36"/>
          <w:lang w:val="en-US"/>
        </w:rPr>
        <w:t xml:space="preserve">MODEL PETROLEUM ENERGY </w:t>
      </w:r>
      <w:r w:rsidR="00A423D0" w:rsidRPr="001978AA">
        <w:rPr>
          <w:b/>
          <w:bCs/>
          <w:sz w:val="36"/>
          <w:szCs w:val="36"/>
          <w:lang w:val="en-US"/>
        </w:rPr>
        <w:t>CONCESSION AGREEMEN</w:t>
      </w:r>
      <w:r w:rsidR="00A423D0" w:rsidRPr="00D4237B">
        <w:rPr>
          <w:b/>
          <w:bCs/>
          <w:sz w:val="36"/>
          <w:szCs w:val="36"/>
          <w:lang w:val="en-US"/>
        </w:rPr>
        <w:t>T</w:t>
      </w:r>
      <w:r w:rsidR="005848D5">
        <w:rPr>
          <w:b/>
          <w:bCs/>
          <w:sz w:val="36"/>
          <w:szCs w:val="36"/>
          <w:lang w:val="en-US"/>
        </w:rPr>
        <w:t xml:space="preserve"> </w:t>
      </w:r>
      <w:r w:rsidRPr="00D4237B">
        <w:rPr>
          <w:b/>
          <w:sz w:val="36"/>
          <w:szCs w:val="36"/>
        </w:rPr>
        <w:t xml:space="preserve">BETWEEN </w:t>
      </w:r>
    </w:p>
    <w:p w14:paraId="33A52BDA" w14:textId="77777777" w:rsidR="00A423D0" w:rsidRPr="00D4237B" w:rsidRDefault="002532BA" w:rsidP="0079238F">
      <w:pPr>
        <w:pStyle w:val="TextCentre"/>
        <w:spacing w:before="120" w:after="120"/>
        <w:outlineLvl w:val="0"/>
        <w:rPr>
          <w:b/>
          <w:spacing w:val="-3"/>
          <w:sz w:val="36"/>
          <w:szCs w:val="36"/>
        </w:rPr>
      </w:pPr>
      <w:r w:rsidRPr="00D4237B">
        <w:rPr>
          <w:b/>
          <w:spacing w:val="-3"/>
          <w:sz w:val="36"/>
          <w:szCs w:val="36"/>
        </w:rPr>
        <w:t xml:space="preserve">THE </w:t>
      </w:r>
      <w:r w:rsidR="00A423D0" w:rsidRPr="00D4237B">
        <w:rPr>
          <w:b/>
          <w:spacing w:val="-3"/>
          <w:sz w:val="36"/>
          <w:szCs w:val="36"/>
        </w:rPr>
        <w:t>GOVERNMENT OF</w:t>
      </w:r>
      <w:r w:rsidRPr="00D4237B">
        <w:rPr>
          <w:b/>
          <w:spacing w:val="-3"/>
          <w:sz w:val="36"/>
          <w:szCs w:val="36"/>
        </w:rPr>
        <w:t xml:space="preserve"> _______________________</w:t>
      </w:r>
    </w:p>
    <w:p w14:paraId="629028FA" w14:textId="77777777" w:rsidR="00A423D0" w:rsidRPr="00D4237B" w:rsidRDefault="00A423D0" w:rsidP="0079238F">
      <w:pPr>
        <w:pStyle w:val="TextCentre"/>
        <w:spacing w:before="120" w:after="120"/>
        <w:outlineLvl w:val="0"/>
        <w:rPr>
          <w:b/>
          <w:spacing w:val="-3"/>
          <w:sz w:val="36"/>
          <w:szCs w:val="36"/>
        </w:rPr>
      </w:pPr>
      <w:r w:rsidRPr="00D4237B">
        <w:rPr>
          <w:b/>
          <w:spacing w:val="-3"/>
          <w:sz w:val="36"/>
          <w:szCs w:val="36"/>
        </w:rPr>
        <w:t>-and-</w:t>
      </w:r>
    </w:p>
    <w:p w14:paraId="4F80F668" w14:textId="77777777" w:rsidR="00A423D0" w:rsidRPr="00D4237B" w:rsidRDefault="00A423D0" w:rsidP="0079238F">
      <w:pPr>
        <w:pStyle w:val="TextCentre"/>
        <w:spacing w:before="120" w:after="120"/>
        <w:outlineLvl w:val="0"/>
        <w:rPr>
          <w:b/>
          <w:spacing w:val="-3"/>
          <w:sz w:val="36"/>
          <w:szCs w:val="36"/>
        </w:rPr>
      </w:pPr>
      <w:r w:rsidRPr="00D4237B">
        <w:rPr>
          <w:b/>
          <w:spacing w:val="-3"/>
          <w:sz w:val="36"/>
          <w:szCs w:val="36"/>
        </w:rPr>
        <w:t>[ABC]</w:t>
      </w:r>
      <w:r w:rsidR="001978AA" w:rsidRPr="00D4237B">
        <w:rPr>
          <w:b/>
          <w:spacing w:val="-3"/>
          <w:sz w:val="36"/>
          <w:szCs w:val="36"/>
        </w:rPr>
        <w:t xml:space="preserve"> and [DEF]</w:t>
      </w:r>
    </w:p>
    <w:p w14:paraId="2179C9BA" w14:textId="77777777" w:rsidR="00A423D0" w:rsidRPr="00D4237B" w:rsidRDefault="001978AA" w:rsidP="0079238F">
      <w:pPr>
        <w:pStyle w:val="TextCentre"/>
        <w:spacing w:before="120" w:after="120"/>
        <w:outlineLvl w:val="0"/>
        <w:rPr>
          <w:b/>
          <w:sz w:val="36"/>
          <w:szCs w:val="36"/>
        </w:rPr>
      </w:pPr>
      <w:r w:rsidRPr="00D4237B">
        <w:rPr>
          <w:b/>
          <w:sz w:val="36"/>
          <w:szCs w:val="36"/>
        </w:rPr>
        <w:t>i</w:t>
      </w:r>
      <w:r w:rsidR="00A423D0" w:rsidRPr="00D4237B">
        <w:rPr>
          <w:b/>
          <w:sz w:val="36"/>
          <w:szCs w:val="36"/>
        </w:rPr>
        <w:t>n relation to</w:t>
      </w:r>
    </w:p>
    <w:p w14:paraId="583CA528" w14:textId="77777777" w:rsidR="00A423D0" w:rsidRPr="00D4237B" w:rsidRDefault="00BF3E67" w:rsidP="0079238F">
      <w:pPr>
        <w:pStyle w:val="TextCentre"/>
        <w:spacing w:before="120" w:after="120"/>
        <w:outlineLvl w:val="0"/>
        <w:rPr>
          <w:b/>
          <w:sz w:val="36"/>
          <w:szCs w:val="36"/>
        </w:rPr>
      </w:pPr>
      <w:r w:rsidRPr="00D4237B">
        <w:rPr>
          <w:b/>
          <w:sz w:val="36"/>
          <w:szCs w:val="36"/>
        </w:rPr>
        <w:t xml:space="preserve">ONSHORE </w:t>
      </w:r>
      <w:r w:rsidR="00A423D0" w:rsidRPr="00D4237B">
        <w:rPr>
          <w:b/>
          <w:sz w:val="36"/>
          <w:szCs w:val="36"/>
        </w:rPr>
        <w:t xml:space="preserve">CONCESSION </w:t>
      </w:r>
      <w:r w:rsidR="00384F43" w:rsidRPr="00D4237B">
        <w:rPr>
          <w:b/>
          <w:sz w:val="36"/>
          <w:szCs w:val="36"/>
        </w:rPr>
        <w:t xml:space="preserve">AREA </w:t>
      </w:r>
      <w:r w:rsidR="002532BA" w:rsidRPr="00D4237B">
        <w:rPr>
          <w:b/>
          <w:sz w:val="36"/>
          <w:szCs w:val="36"/>
        </w:rPr>
        <w:t>____________</w:t>
      </w:r>
    </w:p>
    <w:p w14:paraId="09346753" w14:textId="5CF0754C" w:rsidR="00DF4F47" w:rsidRPr="004879D9" w:rsidRDefault="00AF094F" w:rsidP="004879D9">
      <w:pPr>
        <w:pStyle w:val="TextCentre"/>
        <w:spacing w:before="120" w:after="120"/>
        <w:rPr>
          <w:b/>
          <w:bCs/>
          <w:sz w:val="36"/>
          <w:szCs w:val="36"/>
        </w:rPr>
        <w:sectPr w:rsidR="00DF4F47" w:rsidRPr="004879D9" w:rsidSect="00A423D0">
          <w:headerReference w:type="default" r:id="rId8"/>
          <w:footerReference w:type="default" r:id="rId9"/>
          <w:footerReference w:type="first" r:id="rId10"/>
          <w:endnotePr>
            <w:numFmt w:val="decimal"/>
          </w:endnotePr>
          <w:pgSz w:w="12240" w:h="15840" w:code="1"/>
          <w:pgMar w:top="1440" w:right="1440" w:bottom="1440" w:left="1440" w:header="720" w:footer="720" w:gutter="0"/>
          <w:pgNumType w:start="1"/>
          <w:cols w:space="720"/>
          <w:vAlign w:val="both"/>
          <w:titlePg/>
        </w:sectPr>
      </w:pPr>
      <w:r w:rsidRPr="00AF094F">
        <w:rPr>
          <w:b/>
          <w:bCs/>
          <w:sz w:val="36"/>
          <w:szCs w:val="36"/>
        </w:rPr>
        <w:t>Version 1.</w:t>
      </w:r>
      <w:r w:rsidR="00BA331D">
        <w:rPr>
          <w:b/>
          <w:bCs/>
          <w:sz w:val="36"/>
          <w:szCs w:val="36"/>
        </w:rPr>
        <w:t>6</w:t>
      </w:r>
    </w:p>
    <w:p w14:paraId="4C741300" w14:textId="77777777" w:rsidR="00CD3F48" w:rsidRPr="00D4237B" w:rsidRDefault="00CD3F48">
      <w:pPr>
        <w:pStyle w:val="Title"/>
        <w:keepNext w:val="0"/>
        <w:rPr>
          <w:rFonts w:ascii="Calibri" w:hAnsi="Calibri"/>
          <w:b w:val="0"/>
          <w:bCs/>
          <w:sz w:val="40"/>
          <w:szCs w:val="40"/>
        </w:rPr>
      </w:pPr>
    </w:p>
    <w:p w14:paraId="2C1C59C1" w14:textId="77777777" w:rsidR="00CD3F48" w:rsidRPr="00D4237B" w:rsidRDefault="00CD3F48">
      <w:pPr>
        <w:pStyle w:val="Title"/>
        <w:keepNext w:val="0"/>
        <w:rPr>
          <w:rFonts w:ascii="Calibri" w:hAnsi="Calibri"/>
          <w:sz w:val="40"/>
          <w:szCs w:val="40"/>
        </w:rPr>
      </w:pPr>
    </w:p>
    <w:p w14:paraId="22ACDEA9" w14:textId="59344DF8" w:rsidR="00CD3F48" w:rsidRPr="00D4237B" w:rsidRDefault="00CD3F48">
      <w:pPr>
        <w:pStyle w:val="Title"/>
        <w:keepNext w:val="0"/>
        <w:rPr>
          <w:rFonts w:ascii="Calibri" w:hAnsi="Calibri"/>
          <w:sz w:val="40"/>
          <w:szCs w:val="40"/>
          <w:u w:val="none"/>
        </w:rPr>
      </w:pPr>
      <w:r w:rsidRPr="00D4237B">
        <w:rPr>
          <w:rFonts w:ascii="Calibri" w:hAnsi="Calibri"/>
          <w:sz w:val="40"/>
          <w:szCs w:val="40"/>
          <w:u w:val="none"/>
        </w:rPr>
        <w:t>This document is prepared by</w:t>
      </w:r>
    </w:p>
    <w:p w14:paraId="786EC96D" w14:textId="77777777" w:rsidR="00CD3F48" w:rsidRPr="00D4237B" w:rsidRDefault="00CD3F48" w:rsidP="00CD3F48"/>
    <w:p w14:paraId="02201070" w14:textId="77777777" w:rsidR="00E970D7" w:rsidRPr="00AC2AC5" w:rsidRDefault="00CD3F48" w:rsidP="00CD3F48">
      <w:pPr>
        <w:jc w:val="center"/>
        <w:rPr>
          <w:b/>
          <w:bCs/>
          <w:sz w:val="32"/>
          <w:szCs w:val="32"/>
          <w:lang w:val="es-PA"/>
        </w:rPr>
      </w:pPr>
      <w:r w:rsidRPr="00AC2AC5">
        <w:rPr>
          <w:b/>
          <w:bCs/>
          <w:sz w:val="32"/>
          <w:szCs w:val="32"/>
          <w:lang w:val="es-PA"/>
        </w:rPr>
        <w:t xml:space="preserve">Van </w:t>
      </w:r>
      <w:proofErr w:type="spellStart"/>
      <w:r w:rsidRPr="00AC2AC5">
        <w:rPr>
          <w:b/>
          <w:bCs/>
          <w:sz w:val="32"/>
          <w:szCs w:val="32"/>
          <w:lang w:val="es-PA"/>
        </w:rPr>
        <w:t>Meurs</w:t>
      </w:r>
      <w:proofErr w:type="spellEnd"/>
      <w:r w:rsidRPr="00AC2AC5">
        <w:rPr>
          <w:b/>
          <w:bCs/>
          <w:sz w:val="32"/>
          <w:szCs w:val="32"/>
          <w:lang w:val="es-PA"/>
        </w:rPr>
        <w:t xml:space="preserve"> Energy</w:t>
      </w:r>
      <w:r w:rsidR="00641DD7" w:rsidRPr="00AC2AC5">
        <w:rPr>
          <w:b/>
          <w:bCs/>
          <w:sz w:val="32"/>
          <w:szCs w:val="32"/>
          <w:lang w:val="es-PA"/>
        </w:rPr>
        <w:t xml:space="preserve"> (“VME”)</w:t>
      </w:r>
      <w:r w:rsidR="00E970D7" w:rsidRPr="00AC2AC5">
        <w:rPr>
          <w:b/>
          <w:bCs/>
          <w:sz w:val="32"/>
          <w:szCs w:val="32"/>
          <w:lang w:val="es-PA"/>
        </w:rPr>
        <w:t xml:space="preserve"> </w:t>
      </w:r>
    </w:p>
    <w:p w14:paraId="0A65F75E" w14:textId="113039A4" w:rsidR="00CD3F48" w:rsidRPr="00AC2AC5" w:rsidRDefault="00E970D7" w:rsidP="00CD3F48">
      <w:pPr>
        <w:jc w:val="center"/>
        <w:rPr>
          <w:b/>
          <w:bCs/>
          <w:sz w:val="32"/>
          <w:szCs w:val="32"/>
          <w:lang w:val="es-PA"/>
        </w:rPr>
      </w:pPr>
      <w:r w:rsidRPr="00AC2AC5">
        <w:rPr>
          <w:b/>
          <w:bCs/>
          <w:sz w:val="32"/>
          <w:szCs w:val="32"/>
          <w:lang w:val="es-PA"/>
        </w:rPr>
        <w:t>(www.vanmeursenergy.com)</w:t>
      </w:r>
    </w:p>
    <w:p w14:paraId="224FD528" w14:textId="691F979E" w:rsidR="00E970D7" w:rsidRPr="00AC2AC5" w:rsidRDefault="00E970D7" w:rsidP="00CD3F48">
      <w:pPr>
        <w:jc w:val="center"/>
        <w:rPr>
          <w:b/>
          <w:bCs/>
          <w:sz w:val="32"/>
          <w:szCs w:val="32"/>
          <w:lang w:val="es-PA"/>
        </w:rPr>
      </w:pPr>
    </w:p>
    <w:p w14:paraId="10D6DB43" w14:textId="68A1CD5A" w:rsidR="00CD3F48" w:rsidRPr="00D4237B" w:rsidRDefault="00CD3F48" w:rsidP="00CD3F48">
      <w:pPr>
        <w:jc w:val="center"/>
        <w:rPr>
          <w:b/>
          <w:bCs/>
          <w:sz w:val="32"/>
          <w:szCs w:val="32"/>
        </w:rPr>
      </w:pPr>
      <w:r w:rsidRPr="00D4237B">
        <w:rPr>
          <w:b/>
          <w:bCs/>
          <w:sz w:val="32"/>
          <w:szCs w:val="32"/>
        </w:rPr>
        <w:t>And</w:t>
      </w:r>
    </w:p>
    <w:p w14:paraId="606F25F6" w14:textId="77777777" w:rsidR="00CD3F48" w:rsidRPr="00D4237B" w:rsidRDefault="00CD3F48" w:rsidP="00CD3F48">
      <w:pPr>
        <w:jc w:val="center"/>
        <w:rPr>
          <w:b/>
          <w:bCs/>
          <w:sz w:val="32"/>
          <w:szCs w:val="32"/>
        </w:rPr>
      </w:pPr>
    </w:p>
    <w:p w14:paraId="16BBAF73" w14:textId="77777777" w:rsidR="00E970D7" w:rsidRPr="00D4237B" w:rsidRDefault="00CD3F48" w:rsidP="00CD3F48">
      <w:pPr>
        <w:jc w:val="center"/>
        <w:rPr>
          <w:b/>
          <w:bCs/>
          <w:sz w:val="32"/>
          <w:szCs w:val="32"/>
        </w:rPr>
      </w:pPr>
      <w:r w:rsidRPr="00D4237B">
        <w:rPr>
          <w:b/>
          <w:bCs/>
          <w:sz w:val="32"/>
          <w:szCs w:val="32"/>
        </w:rPr>
        <w:t>Park Energy Law UK Ltd.</w:t>
      </w:r>
      <w:r w:rsidR="00641DD7" w:rsidRPr="00D4237B">
        <w:rPr>
          <w:b/>
          <w:bCs/>
          <w:sz w:val="32"/>
          <w:szCs w:val="32"/>
        </w:rPr>
        <w:t xml:space="preserve"> (“PEL”)</w:t>
      </w:r>
    </w:p>
    <w:p w14:paraId="2989B171" w14:textId="3862216B" w:rsidR="00CD3F48" w:rsidRPr="00D4237B" w:rsidRDefault="00E970D7" w:rsidP="0079238F">
      <w:pPr>
        <w:jc w:val="center"/>
        <w:rPr>
          <w:bCs/>
          <w:sz w:val="32"/>
          <w:szCs w:val="32"/>
        </w:rPr>
      </w:pPr>
      <w:r w:rsidRPr="00D4237B">
        <w:rPr>
          <w:b/>
          <w:bCs/>
          <w:sz w:val="32"/>
          <w:szCs w:val="32"/>
        </w:rPr>
        <w:t>(</w:t>
      </w:r>
      <w:r w:rsidR="00B30D61" w:rsidRPr="00D4237B">
        <w:rPr>
          <w:b/>
          <w:bCs/>
          <w:sz w:val="32"/>
          <w:szCs w:val="32"/>
        </w:rPr>
        <w:t>www.</w:t>
      </w:r>
      <w:r w:rsidRPr="00D4237B">
        <w:rPr>
          <w:b/>
          <w:bCs/>
          <w:sz w:val="32"/>
          <w:szCs w:val="32"/>
        </w:rPr>
        <w:t>parkenergylaw.com)</w:t>
      </w:r>
    </w:p>
    <w:p w14:paraId="072D3C6B" w14:textId="77777777" w:rsidR="00CD3F48" w:rsidRPr="00D4237B" w:rsidRDefault="00CD3F48" w:rsidP="00CD3F48">
      <w:pPr>
        <w:rPr>
          <w:b/>
          <w:bCs/>
          <w:sz w:val="32"/>
          <w:szCs w:val="32"/>
        </w:rPr>
      </w:pPr>
    </w:p>
    <w:p w14:paraId="2113F23A" w14:textId="77777777" w:rsidR="00CD3F48" w:rsidRPr="00D4237B" w:rsidRDefault="00CD3F48" w:rsidP="00CD3F48"/>
    <w:p w14:paraId="2471645D" w14:textId="5618F4CF" w:rsidR="00CD3F48" w:rsidRPr="00D4237B" w:rsidRDefault="00BA331D" w:rsidP="0079238F">
      <w:pPr>
        <w:jc w:val="center"/>
        <w:rPr>
          <w:sz w:val="32"/>
          <w:szCs w:val="32"/>
        </w:rPr>
      </w:pPr>
      <w:r>
        <w:rPr>
          <w:b/>
          <w:sz w:val="32"/>
          <w:szCs w:val="32"/>
        </w:rPr>
        <w:t>August 5</w:t>
      </w:r>
      <w:r w:rsidR="004879D9">
        <w:rPr>
          <w:b/>
          <w:sz w:val="32"/>
          <w:szCs w:val="32"/>
        </w:rPr>
        <w:t>, 2025</w:t>
      </w:r>
    </w:p>
    <w:p w14:paraId="2E3D0EFB" w14:textId="77777777" w:rsidR="00CD3F48" w:rsidRPr="00D4237B" w:rsidRDefault="00CD3F48" w:rsidP="0079238F"/>
    <w:p w14:paraId="1BDB5226" w14:textId="77777777" w:rsidR="00CD3F48" w:rsidRPr="00D4237B" w:rsidRDefault="00CD3F48">
      <w:pPr>
        <w:pStyle w:val="Title"/>
        <w:keepNext w:val="0"/>
        <w:rPr>
          <w:rFonts w:ascii="Calibri" w:hAnsi="Calibri"/>
          <w:sz w:val="40"/>
          <w:szCs w:val="40"/>
        </w:rPr>
      </w:pPr>
    </w:p>
    <w:p w14:paraId="245F3062" w14:textId="77777777" w:rsidR="00CD3F48" w:rsidRPr="00D4237B" w:rsidRDefault="00CD3F48">
      <w:pPr>
        <w:pStyle w:val="Title"/>
        <w:keepNext w:val="0"/>
        <w:rPr>
          <w:rFonts w:ascii="Calibri" w:hAnsi="Calibri"/>
          <w:sz w:val="40"/>
          <w:szCs w:val="40"/>
        </w:rPr>
      </w:pPr>
    </w:p>
    <w:p w14:paraId="2B79A593" w14:textId="77777777" w:rsidR="00CD3F48" w:rsidRPr="00D4237B" w:rsidRDefault="00CD3F48">
      <w:pPr>
        <w:pStyle w:val="Title"/>
        <w:keepNext w:val="0"/>
        <w:rPr>
          <w:rFonts w:ascii="Calibri" w:hAnsi="Calibri"/>
          <w:sz w:val="40"/>
          <w:szCs w:val="40"/>
        </w:rPr>
      </w:pPr>
    </w:p>
    <w:p w14:paraId="2EF477C9" w14:textId="77777777" w:rsidR="00CD3F48" w:rsidRPr="00D4237B" w:rsidRDefault="00CD3F48">
      <w:pPr>
        <w:pStyle w:val="Title"/>
        <w:keepNext w:val="0"/>
        <w:rPr>
          <w:rFonts w:ascii="Calibri" w:hAnsi="Calibri"/>
          <w:sz w:val="40"/>
          <w:szCs w:val="40"/>
        </w:rPr>
      </w:pPr>
    </w:p>
    <w:p w14:paraId="7B1BEAF9" w14:textId="77777777" w:rsidR="00CD3F48" w:rsidRPr="00D4237B" w:rsidRDefault="00CD3F48">
      <w:pPr>
        <w:pStyle w:val="Title"/>
        <w:keepNext w:val="0"/>
        <w:rPr>
          <w:rFonts w:ascii="Calibri" w:hAnsi="Calibri"/>
          <w:sz w:val="40"/>
          <w:szCs w:val="40"/>
        </w:rPr>
      </w:pPr>
    </w:p>
    <w:p w14:paraId="4E6FF559" w14:textId="77777777" w:rsidR="00CD3F48" w:rsidRPr="00D4237B" w:rsidRDefault="00CD3F48">
      <w:pPr>
        <w:pStyle w:val="Title"/>
        <w:keepNext w:val="0"/>
        <w:rPr>
          <w:rFonts w:ascii="Calibri" w:hAnsi="Calibri"/>
          <w:sz w:val="40"/>
          <w:szCs w:val="40"/>
        </w:rPr>
      </w:pPr>
    </w:p>
    <w:p w14:paraId="616220EE" w14:textId="77777777" w:rsidR="00CD3F48" w:rsidRPr="00D4237B" w:rsidRDefault="00CD3F48">
      <w:pPr>
        <w:pStyle w:val="Title"/>
        <w:keepNext w:val="0"/>
        <w:rPr>
          <w:rFonts w:ascii="Calibri" w:hAnsi="Calibri"/>
          <w:sz w:val="40"/>
          <w:szCs w:val="40"/>
        </w:rPr>
      </w:pPr>
    </w:p>
    <w:p w14:paraId="76A53385" w14:textId="77777777" w:rsidR="00CD3F48" w:rsidRPr="00D4237B" w:rsidRDefault="00CD3F48">
      <w:pPr>
        <w:pStyle w:val="Title"/>
        <w:keepNext w:val="0"/>
        <w:rPr>
          <w:rFonts w:ascii="Calibri" w:hAnsi="Calibri"/>
          <w:sz w:val="40"/>
          <w:szCs w:val="40"/>
        </w:rPr>
      </w:pPr>
    </w:p>
    <w:p w14:paraId="05FDB31A" w14:textId="77777777" w:rsidR="00CD3F48" w:rsidRPr="00D4237B" w:rsidRDefault="00CD3F48">
      <w:pPr>
        <w:pStyle w:val="Title"/>
        <w:keepNext w:val="0"/>
        <w:rPr>
          <w:rFonts w:ascii="Calibri" w:hAnsi="Calibri"/>
          <w:sz w:val="40"/>
          <w:szCs w:val="40"/>
        </w:rPr>
      </w:pPr>
    </w:p>
    <w:p w14:paraId="72A4AEFC" w14:textId="77777777" w:rsidR="00CD3F48" w:rsidRPr="00D4237B" w:rsidRDefault="00CD3F48">
      <w:pPr>
        <w:pStyle w:val="Title"/>
        <w:keepNext w:val="0"/>
        <w:rPr>
          <w:rFonts w:ascii="Calibri" w:hAnsi="Calibri"/>
          <w:sz w:val="40"/>
          <w:szCs w:val="40"/>
        </w:rPr>
      </w:pPr>
    </w:p>
    <w:p w14:paraId="0846C636" w14:textId="2A2324F5" w:rsidR="007D6FD2" w:rsidRPr="00D4237B" w:rsidRDefault="007D6FD2" w:rsidP="0079238F">
      <w:pPr>
        <w:pStyle w:val="Title"/>
        <w:keepNext w:val="0"/>
        <w:rPr>
          <w:rFonts w:ascii="Calibri" w:hAnsi="Calibri"/>
          <w:sz w:val="40"/>
          <w:szCs w:val="40"/>
        </w:rPr>
      </w:pPr>
      <w:r w:rsidRPr="00D4237B">
        <w:rPr>
          <w:rFonts w:ascii="Calibri" w:hAnsi="Calibri"/>
          <w:sz w:val="40"/>
          <w:szCs w:val="40"/>
        </w:rPr>
        <w:t>EXPLANATORY COMMENTS</w:t>
      </w:r>
    </w:p>
    <w:p w14:paraId="08DBDE5D" w14:textId="77777777" w:rsidR="007D6FD2" w:rsidRPr="00D4237B" w:rsidRDefault="007D6FD2" w:rsidP="001978AA">
      <w:pPr>
        <w:pStyle w:val="Title"/>
        <w:keepNext w:val="0"/>
        <w:jc w:val="left"/>
        <w:rPr>
          <w:rFonts w:ascii="Calibri" w:hAnsi="Calibri"/>
          <w:b w:val="0"/>
          <w:bCs/>
          <w:sz w:val="28"/>
          <w:szCs w:val="28"/>
        </w:rPr>
      </w:pPr>
    </w:p>
    <w:p w14:paraId="406435A7" w14:textId="33446704" w:rsidR="007D6FD2" w:rsidRPr="00D4237B" w:rsidRDefault="007D6FD2" w:rsidP="001978AA">
      <w:pPr>
        <w:pStyle w:val="Title"/>
        <w:keepNext w:val="0"/>
        <w:jc w:val="left"/>
        <w:rPr>
          <w:rFonts w:ascii="Calibri" w:hAnsi="Calibri"/>
          <w:b w:val="0"/>
          <w:bCs/>
          <w:sz w:val="28"/>
          <w:szCs w:val="28"/>
          <w:u w:val="none"/>
        </w:rPr>
      </w:pPr>
      <w:r w:rsidRPr="00D4237B">
        <w:rPr>
          <w:rFonts w:ascii="Calibri" w:hAnsi="Calibri"/>
          <w:b w:val="0"/>
          <w:bCs/>
          <w:sz w:val="28"/>
          <w:szCs w:val="28"/>
          <w:u w:val="none"/>
        </w:rPr>
        <w:t xml:space="preserve">Governments with petroleum production or potential are under increased pressure to modify their petroleum agreements, regulations or legislation to </w:t>
      </w:r>
      <w:r w:rsidR="006F7708" w:rsidRPr="00D4237B">
        <w:rPr>
          <w:rFonts w:ascii="Calibri" w:hAnsi="Calibri"/>
          <w:b w:val="0"/>
          <w:bCs/>
          <w:sz w:val="28"/>
          <w:szCs w:val="28"/>
          <w:u w:val="none"/>
        </w:rPr>
        <w:t>reflect</w:t>
      </w:r>
      <w:r w:rsidRPr="00D4237B">
        <w:rPr>
          <w:rFonts w:ascii="Calibri" w:hAnsi="Calibri"/>
          <w:b w:val="0"/>
          <w:bCs/>
          <w:sz w:val="28"/>
          <w:szCs w:val="28"/>
          <w:u w:val="none"/>
        </w:rPr>
        <w:t xml:space="preserve"> the increased urgency of climate change.  Several governments have implemented energy transition policies. However, these policies often do not match well with their petroleum policies. Some governments go as far as terminating </w:t>
      </w:r>
      <w:r w:rsidR="00BE26A0" w:rsidRPr="00D4237B">
        <w:rPr>
          <w:rFonts w:ascii="Calibri" w:hAnsi="Calibri"/>
          <w:b w:val="0"/>
          <w:bCs/>
          <w:sz w:val="28"/>
          <w:szCs w:val="28"/>
          <w:u w:val="none"/>
        </w:rPr>
        <w:t xml:space="preserve">completely </w:t>
      </w:r>
      <w:r w:rsidRPr="00D4237B">
        <w:rPr>
          <w:rFonts w:ascii="Calibri" w:hAnsi="Calibri"/>
          <w:b w:val="0"/>
          <w:bCs/>
          <w:sz w:val="28"/>
          <w:szCs w:val="28"/>
          <w:u w:val="none"/>
        </w:rPr>
        <w:t>new licens</w:t>
      </w:r>
      <w:r w:rsidR="00641DD7" w:rsidRPr="00D4237B">
        <w:rPr>
          <w:rFonts w:ascii="Calibri" w:hAnsi="Calibri"/>
          <w:b w:val="0"/>
          <w:bCs/>
          <w:sz w:val="28"/>
          <w:szCs w:val="28"/>
          <w:u w:val="none"/>
        </w:rPr>
        <w:t>ing</w:t>
      </w:r>
      <w:r w:rsidRPr="00D4237B">
        <w:rPr>
          <w:rFonts w:ascii="Calibri" w:hAnsi="Calibri"/>
          <w:b w:val="0"/>
          <w:bCs/>
          <w:sz w:val="28"/>
          <w:szCs w:val="28"/>
          <w:u w:val="none"/>
        </w:rPr>
        <w:t xml:space="preserve"> rounds for petroleum.</w:t>
      </w:r>
    </w:p>
    <w:p w14:paraId="18B89B23" w14:textId="77777777" w:rsidR="00CD3F48" w:rsidRPr="00D4237B" w:rsidRDefault="00CD3F48" w:rsidP="00CD3F48">
      <w:pPr>
        <w:rPr>
          <w:sz w:val="28"/>
          <w:szCs w:val="28"/>
        </w:rPr>
      </w:pPr>
    </w:p>
    <w:p w14:paraId="256252DE" w14:textId="77777777" w:rsidR="00AB6D44" w:rsidRPr="00D4237B" w:rsidRDefault="00641DD7" w:rsidP="00CD3F48">
      <w:pPr>
        <w:rPr>
          <w:sz w:val="28"/>
          <w:szCs w:val="28"/>
        </w:rPr>
      </w:pPr>
      <w:r w:rsidRPr="00D4237B">
        <w:rPr>
          <w:sz w:val="28"/>
          <w:szCs w:val="28"/>
        </w:rPr>
        <w:t xml:space="preserve">It should be noted that terminating licensing rounds is a misguided policy.  </w:t>
      </w:r>
    </w:p>
    <w:p w14:paraId="46B24696" w14:textId="77777777" w:rsidR="00AB6D44" w:rsidRPr="00D4237B" w:rsidRDefault="00AB6D44" w:rsidP="00CD3F48">
      <w:pPr>
        <w:rPr>
          <w:sz w:val="28"/>
          <w:szCs w:val="28"/>
        </w:rPr>
      </w:pPr>
    </w:p>
    <w:p w14:paraId="04F921FB" w14:textId="77777777" w:rsidR="00BF5978" w:rsidRDefault="00AB6D44" w:rsidP="00CD3F48">
      <w:pPr>
        <w:rPr>
          <w:sz w:val="28"/>
          <w:szCs w:val="28"/>
        </w:rPr>
      </w:pPr>
      <w:r w:rsidRPr="00D4237B">
        <w:rPr>
          <w:sz w:val="28"/>
          <w:szCs w:val="28"/>
        </w:rPr>
        <w:t xml:space="preserve">VME expects oil demand to gradually decline after 2030. </w:t>
      </w:r>
    </w:p>
    <w:p w14:paraId="61CBF2DD" w14:textId="77777777" w:rsidR="000860C8" w:rsidRDefault="000860C8" w:rsidP="00CD3F48">
      <w:pPr>
        <w:rPr>
          <w:sz w:val="28"/>
          <w:szCs w:val="28"/>
        </w:rPr>
      </w:pPr>
    </w:p>
    <w:p w14:paraId="380EE3E6" w14:textId="373040A9" w:rsidR="000860C8" w:rsidRDefault="0004109C" w:rsidP="00CD3F48">
      <w:pPr>
        <w:rPr>
          <w:sz w:val="28"/>
          <w:szCs w:val="28"/>
        </w:rPr>
      </w:pPr>
      <w:r w:rsidRPr="0004109C">
        <w:rPr>
          <w:noProof/>
        </w:rPr>
        <w:drawing>
          <wp:inline distT="0" distB="0" distL="0" distR="0" wp14:anchorId="59D83AD6" wp14:editId="358ED5DA">
            <wp:extent cx="5867400" cy="3169920"/>
            <wp:effectExtent l="0" t="0" r="0" b="0"/>
            <wp:docPr id="1237586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3169920"/>
                    </a:xfrm>
                    <a:prstGeom prst="rect">
                      <a:avLst/>
                    </a:prstGeom>
                    <a:noFill/>
                    <a:ln>
                      <a:noFill/>
                    </a:ln>
                  </pic:spPr>
                </pic:pic>
              </a:graphicData>
            </a:graphic>
          </wp:inline>
        </w:drawing>
      </w:r>
    </w:p>
    <w:p w14:paraId="6A4A86C9" w14:textId="77777777" w:rsidR="00BF5978" w:rsidRDefault="00BF5978" w:rsidP="00CD3F48">
      <w:pPr>
        <w:rPr>
          <w:sz w:val="28"/>
          <w:szCs w:val="28"/>
        </w:rPr>
      </w:pPr>
    </w:p>
    <w:p w14:paraId="00BE4CC6" w14:textId="77777777" w:rsidR="000860C8" w:rsidRDefault="000860C8" w:rsidP="00CD3F48">
      <w:pPr>
        <w:rPr>
          <w:sz w:val="28"/>
          <w:szCs w:val="28"/>
        </w:rPr>
      </w:pPr>
    </w:p>
    <w:p w14:paraId="0C57087E" w14:textId="77777777" w:rsidR="000860C8" w:rsidRDefault="000860C8" w:rsidP="00CD3F48">
      <w:pPr>
        <w:rPr>
          <w:sz w:val="28"/>
          <w:szCs w:val="28"/>
        </w:rPr>
      </w:pPr>
    </w:p>
    <w:p w14:paraId="038357F5" w14:textId="590C2EB6" w:rsidR="00051E31" w:rsidRDefault="00AB6D44" w:rsidP="00CD3F48">
      <w:pPr>
        <w:rPr>
          <w:sz w:val="28"/>
          <w:szCs w:val="28"/>
        </w:rPr>
      </w:pPr>
      <w:r w:rsidRPr="00D4237B">
        <w:rPr>
          <w:sz w:val="28"/>
          <w:szCs w:val="28"/>
        </w:rPr>
        <w:lastRenderedPageBreak/>
        <w:t>However, i</w:t>
      </w:r>
      <w:r w:rsidR="00641DD7" w:rsidRPr="00D4237B">
        <w:rPr>
          <w:sz w:val="28"/>
          <w:szCs w:val="28"/>
        </w:rPr>
        <w:t>t is the VME estimate that in 20</w:t>
      </w:r>
      <w:r w:rsidR="000860C8">
        <w:rPr>
          <w:sz w:val="28"/>
          <w:szCs w:val="28"/>
        </w:rPr>
        <w:t xml:space="preserve">70 the world </w:t>
      </w:r>
      <w:r w:rsidR="0004109C">
        <w:rPr>
          <w:sz w:val="28"/>
          <w:szCs w:val="28"/>
        </w:rPr>
        <w:t>liquids</w:t>
      </w:r>
      <w:r w:rsidR="000860C8">
        <w:rPr>
          <w:sz w:val="28"/>
          <w:szCs w:val="28"/>
        </w:rPr>
        <w:t xml:space="preserve"> production will still be at least 45 million barrels of oil per day, consisting of NGLs and </w:t>
      </w:r>
      <w:proofErr w:type="spellStart"/>
      <w:r w:rsidR="000860C8">
        <w:rPr>
          <w:sz w:val="28"/>
          <w:szCs w:val="28"/>
        </w:rPr>
        <w:t>naphta</w:t>
      </w:r>
      <w:proofErr w:type="spellEnd"/>
      <w:r w:rsidR="000860C8">
        <w:rPr>
          <w:sz w:val="28"/>
          <w:szCs w:val="28"/>
        </w:rPr>
        <w:t xml:space="preserve"> for non-energy purposes, such as the petrochemical industries, asphalt, green synthetic fuels and biofuels.  Also, crude oil will be produced that will be abated in different ways.</w:t>
      </w:r>
    </w:p>
    <w:p w14:paraId="2C403780" w14:textId="77777777" w:rsidR="0004109C" w:rsidRPr="00D4237B" w:rsidRDefault="0004109C" w:rsidP="00CD3F48">
      <w:pPr>
        <w:rPr>
          <w:sz w:val="28"/>
          <w:szCs w:val="28"/>
        </w:rPr>
      </w:pPr>
    </w:p>
    <w:p w14:paraId="6FB5AE6F" w14:textId="42481BF1" w:rsidR="00051E31" w:rsidRDefault="003735B6" w:rsidP="00CD3F48">
      <w:pPr>
        <w:rPr>
          <w:sz w:val="28"/>
          <w:szCs w:val="28"/>
        </w:rPr>
      </w:pPr>
      <w:r w:rsidRPr="003735B6">
        <w:rPr>
          <w:noProof/>
        </w:rPr>
        <w:drawing>
          <wp:inline distT="0" distB="0" distL="0" distR="0" wp14:anchorId="3B2DC5FB" wp14:editId="63695514">
            <wp:extent cx="5684520" cy="2750820"/>
            <wp:effectExtent l="0" t="0" r="0" b="0"/>
            <wp:docPr id="1144858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4520" cy="2750820"/>
                    </a:xfrm>
                    <a:prstGeom prst="rect">
                      <a:avLst/>
                    </a:prstGeom>
                    <a:noFill/>
                    <a:ln>
                      <a:noFill/>
                    </a:ln>
                  </pic:spPr>
                </pic:pic>
              </a:graphicData>
            </a:graphic>
          </wp:inline>
        </w:drawing>
      </w:r>
    </w:p>
    <w:p w14:paraId="5278C7AF" w14:textId="4CDF8949" w:rsidR="000860C8" w:rsidRDefault="000860C8" w:rsidP="00CD3F48">
      <w:pPr>
        <w:rPr>
          <w:sz w:val="28"/>
          <w:szCs w:val="28"/>
        </w:rPr>
      </w:pPr>
    </w:p>
    <w:p w14:paraId="2B2A6B4F" w14:textId="77777777" w:rsidR="000860C8" w:rsidRDefault="000860C8" w:rsidP="00CD3F48">
      <w:pPr>
        <w:rPr>
          <w:sz w:val="28"/>
          <w:szCs w:val="28"/>
        </w:rPr>
      </w:pPr>
    </w:p>
    <w:p w14:paraId="256FCADC" w14:textId="77777777" w:rsidR="000860C8" w:rsidRPr="00D4237B" w:rsidRDefault="000860C8" w:rsidP="00CD3F48">
      <w:pPr>
        <w:rPr>
          <w:sz w:val="28"/>
          <w:szCs w:val="28"/>
        </w:rPr>
      </w:pPr>
    </w:p>
    <w:p w14:paraId="14D7D1DD" w14:textId="16A94DFF" w:rsidR="00AB6D44" w:rsidRPr="00D4237B" w:rsidRDefault="00051E31" w:rsidP="00CD3F48">
      <w:pPr>
        <w:rPr>
          <w:sz w:val="28"/>
          <w:szCs w:val="28"/>
        </w:rPr>
      </w:pPr>
      <w:r w:rsidRPr="00A17F1E">
        <w:rPr>
          <w:sz w:val="28"/>
          <w:szCs w:val="28"/>
        </w:rPr>
        <w:t>Furthermore, VME expects the non-energy and abated natural gas production</w:t>
      </w:r>
      <w:r w:rsidR="003735B6" w:rsidRPr="00A17F1E">
        <w:rPr>
          <w:sz w:val="28"/>
          <w:szCs w:val="28"/>
        </w:rPr>
        <w:t>, together with RNG and e-NG</w:t>
      </w:r>
      <w:r w:rsidRPr="00A17F1E">
        <w:rPr>
          <w:sz w:val="28"/>
          <w:szCs w:val="28"/>
        </w:rPr>
        <w:t xml:space="preserve"> to be </w:t>
      </w:r>
      <w:r w:rsidR="003735B6" w:rsidRPr="00A17F1E">
        <w:rPr>
          <w:sz w:val="28"/>
          <w:szCs w:val="28"/>
        </w:rPr>
        <w:t>42</w:t>
      </w:r>
      <w:r w:rsidRPr="00A17F1E">
        <w:rPr>
          <w:sz w:val="28"/>
          <w:szCs w:val="28"/>
        </w:rPr>
        <w:t xml:space="preserve"> </w:t>
      </w:r>
      <w:proofErr w:type="spellStart"/>
      <w:r w:rsidRPr="00A17F1E">
        <w:rPr>
          <w:sz w:val="28"/>
          <w:szCs w:val="28"/>
        </w:rPr>
        <w:t>Tcf</w:t>
      </w:r>
      <w:proofErr w:type="spellEnd"/>
      <w:r w:rsidRPr="00A17F1E">
        <w:rPr>
          <w:sz w:val="28"/>
          <w:szCs w:val="28"/>
        </w:rPr>
        <w:t xml:space="preserve"> in 2070.</w:t>
      </w:r>
      <w:r w:rsidR="0090599B" w:rsidRPr="00D4237B">
        <w:rPr>
          <w:sz w:val="28"/>
          <w:szCs w:val="28"/>
        </w:rPr>
        <w:t xml:space="preserve">  </w:t>
      </w:r>
    </w:p>
    <w:p w14:paraId="4A13478B" w14:textId="77777777" w:rsidR="00AB6D44" w:rsidRDefault="00AB6D44" w:rsidP="00CD3F48">
      <w:pPr>
        <w:rPr>
          <w:sz w:val="28"/>
          <w:szCs w:val="28"/>
        </w:rPr>
      </w:pPr>
    </w:p>
    <w:p w14:paraId="48E0F82A" w14:textId="3261E3CF" w:rsidR="000860C8" w:rsidRPr="000860C8" w:rsidRDefault="000860C8" w:rsidP="00CD3F48">
      <w:pPr>
        <w:rPr>
          <w:sz w:val="28"/>
          <w:szCs w:val="28"/>
        </w:rPr>
      </w:pPr>
      <w:r w:rsidRPr="000860C8">
        <w:rPr>
          <w:sz w:val="28"/>
          <w:szCs w:val="28"/>
        </w:rPr>
        <w:t xml:space="preserve">At the same time the petroleum industry may play a major role in the production, transport, distribution and transformation of green and blue hydrogen, which could amount to 30 million </w:t>
      </w:r>
      <w:proofErr w:type="spellStart"/>
      <w:r w:rsidRPr="000860C8">
        <w:rPr>
          <w:sz w:val="28"/>
          <w:szCs w:val="28"/>
        </w:rPr>
        <w:t>boepd</w:t>
      </w:r>
      <w:proofErr w:type="spellEnd"/>
      <w:r w:rsidRPr="000860C8">
        <w:rPr>
          <w:sz w:val="28"/>
          <w:szCs w:val="28"/>
        </w:rPr>
        <w:t>.</w:t>
      </w:r>
    </w:p>
    <w:p w14:paraId="7F9070E7" w14:textId="77777777" w:rsidR="000860C8" w:rsidRDefault="000860C8" w:rsidP="00CD3F48">
      <w:pPr>
        <w:rPr>
          <w:sz w:val="28"/>
          <w:szCs w:val="28"/>
        </w:rPr>
      </w:pPr>
    </w:p>
    <w:p w14:paraId="197947A7" w14:textId="4B74156D" w:rsidR="00AB6D44" w:rsidRPr="00D4237B" w:rsidRDefault="00AB6D44" w:rsidP="00CD3F48">
      <w:pPr>
        <w:rPr>
          <w:sz w:val="28"/>
          <w:szCs w:val="28"/>
        </w:rPr>
      </w:pPr>
      <w:r w:rsidRPr="00D4237B">
        <w:rPr>
          <w:sz w:val="28"/>
          <w:szCs w:val="28"/>
        </w:rPr>
        <w:t xml:space="preserve">The world will therefore need on an ongoing basis a healthy petroleum industry and nations with petroleum production or potential should continue to have new licencing rounds. </w:t>
      </w:r>
    </w:p>
    <w:p w14:paraId="6148289A" w14:textId="77777777" w:rsidR="004D6032" w:rsidRPr="00D4237B" w:rsidRDefault="004D6032" w:rsidP="00CD3F48">
      <w:pPr>
        <w:rPr>
          <w:sz w:val="28"/>
          <w:szCs w:val="28"/>
        </w:rPr>
      </w:pPr>
    </w:p>
    <w:p w14:paraId="14F6D137" w14:textId="32615616" w:rsidR="004D6032" w:rsidRPr="00D4237B" w:rsidRDefault="0022626C" w:rsidP="00CD3F48">
      <w:pPr>
        <w:rPr>
          <w:sz w:val="28"/>
          <w:szCs w:val="28"/>
        </w:rPr>
      </w:pPr>
      <w:r w:rsidRPr="00D4237B">
        <w:rPr>
          <w:sz w:val="28"/>
          <w:szCs w:val="28"/>
        </w:rPr>
        <w:t>Yet, the impacts of climate</w:t>
      </w:r>
      <w:r w:rsidR="0090599B" w:rsidRPr="00D4237B">
        <w:rPr>
          <w:sz w:val="28"/>
          <w:szCs w:val="28"/>
        </w:rPr>
        <w:t xml:space="preserve">, such as rising sea levels or changing ocean currents, could have devastating impacts on the world economies.  This requires urgent, strong and effective action by governments, companies and individuals. </w:t>
      </w:r>
    </w:p>
    <w:p w14:paraId="20FF9261" w14:textId="77777777" w:rsidR="0090599B" w:rsidRPr="00D4237B" w:rsidRDefault="0090599B" w:rsidP="00CD3F48">
      <w:pPr>
        <w:rPr>
          <w:sz w:val="28"/>
          <w:szCs w:val="28"/>
        </w:rPr>
      </w:pPr>
    </w:p>
    <w:p w14:paraId="7F85DEF3" w14:textId="77777777" w:rsidR="00802E67" w:rsidRPr="00D4237B" w:rsidRDefault="0090599B" w:rsidP="00CD3F48">
      <w:pPr>
        <w:rPr>
          <w:sz w:val="28"/>
          <w:szCs w:val="28"/>
        </w:rPr>
      </w:pPr>
      <w:r w:rsidRPr="00D4237B">
        <w:rPr>
          <w:sz w:val="28"/>
          <w:szCs w:val="28"/>
        </w:rPr>
        <w:lastRenderedPageBreak/>
        <w:t>The world needs strong economic growth to provide improved living standards for an expanding population, which may reach 10 billion people by 2070, and to eliminate poverty.  At the same time the delivery of energy has to be strongly expanded, with special emphasis on the 700 million people who do not even have access to electricity.</w:t>
      </w:r>
    </w:p>
    <w:p w14:paraId="541990AB" w14:textId="77777777" w:rsidR="00802E67" w:rsidRPr="00D4237B" w:rsidRDefault="00802E67" w:rsidP="00CD3F48">
      <w:pPr>
        <w:rPr>
          <w:sz w:val="28"/>
          <w:szCs w:val="28"/>
        </w:rPr>
      </w:pPr>
    </w:p>
    <w:p w14:paraId="42B74D82" w14:textId="77777777" w:rsidR="00802E67" w:rsidRPr="00D4237B" w:rsidRDefault="00802E67" w:rsidP="00CD3F48">
      <w:pPr>
        <w:rPr>
          <w:sz w:val="28"/>
          <w:szCs w:val="28"/>
        </w:rPr>
      </w:pPr>
      <w:r w:rsidRPr="00D4237B">
        <w:rPr>
          <w:sz w:val="28"/>
          <w:szCs w:val="28"/>
        </w:rPr>
        <w:t xml:space="preserve">Realising the achievement of these multiple goals requires new and effective upstream petroleum policies that integrate seamlessly the continued oil and gas production with effective energy transition. </w:t>
      </w:r>
    </w:p>
    <w:p w14:paraId="7B38C378" w14:textId="77777777" w:rsidR="00802E67" w:rsidRPr="00D4237B" w:rsidRDefault="00802E67" w:rsidP="00CD3F48">
      <w:pPr>
        <w:rPr>
          <w:sz w:val="28"/>
          <w:szCs w:val="28"/>
        </w:rPr>
      </w:pPr>
    </w:p>
    <w:p w14:paraId="115DCAB9" w14:textId="7090D7D0" w:rsidR="0090599B" w:rsidRPr="00D4237B" w:rsidRDefault="00802E67" w:rsidP="00CD3F48">
      <w:pPr>
        <w:rPr>
          <w:sz w:val="28"/>
          <w:szCs w:val="28"/>
        </w:rPr>
      </w:pPr>
      <w:r w:rsidRPr="00D4237B">
        <w:rPr>
          <w:sz w:val="28"/>
          <w:szCs w:val="28"/>
        </w:rPr>
        <w:t xml:space="preserve">This in turn requires a new type of agreement that can be called a “petroleum energy agreement” because of the integration of petroleum and energy transition issues in the same agreement. The attached Model Petroleum Energy Concession Agreement is in our opinion such an agreement. </w:t>
      </w:r>
      <w:r w:rsidR="0090599B" w:rsidRPr="00D4237B">
        <w:rPr>
          <w:sz w:val="28"/>
          <w:szCs w:val="28"/>
        </w:rPr>
        <w:t xml:space="preserve"> </w:t>
      </w:r>
    </w:p>
    <w:p w14:paraId="7E8C6512" w14:textId="77777777" w:rsidR="00802E67" w:rsidRDefault="00802E67" w:rsidP="00CD3F48">
      <w:pPr>
        <w:rPr>
          <w:sz w:val="28"/>
          <w:szCs w:val="28"/>
        </w:rPr>
      </w:pPr>
    </w:p>
    <w:p w14:paraId="562F06EA" w14:textId="3F0C00A5" w:rsidR="00F039B6" w:rsidRPr="00F039B6" w:rsidRDefault="00F039B6" w:rsidP="00CD3F48">
      <w:pPr>
        <w:rPr>
          <w:b/>
          <w:bCs/>
          <w:sz w:val="28"/>
          <w:szCs w:val="28"/>
          <w:u w:val="single"/>
        </w:rPr>
      </w:pPr>
      <w:r w:rsidRPr="00F039B6">
        <w:rPr>
          <w:b/>
          <w:bCs/>
          <w:sz w:val="28"/>
          <w:szCs w:val="28"/>
          <w:u w:val="single"/>
        </w:rPr>
        <w:t>The key feature of the model is to lower the CO2 content in the atmosphere while producing and burning petroleum.</w:t>
      </w:r>
    </w:p>
    <w:p w14:paraId="7488900E" w14:textId="77777777" w:rsidR="00F039B6" w:rsidRDefault="00F039B6" w:rsidP="00CD3F48">
      <w:pPr>
        <w:rPr>
          <w:sz w:val="28"/>
          <w:szCs w:val="28"/>
        </w:rPr>
      </w:pPr>
    </w:p>
    <w:p w14:paraId="11DA455E" w14:textId="6E0BA9B5" w:rsidR="00802E67" w:rsidRPr="00D4237B" w:rsidRDefault="008A48F5" w:rsidP="00CD3F48">
      <w:pPr>
        <w:rPr>
          <w:sz w:val="28"/>
          <w:szCs w:val="28"/>
        </w:rPr>
      </w:pPr>
      <w:r w:rsidRPr="00D4237B">
        <w:rPr>
          <w:sz w:val="28"/>
          <w:szCs w:val="28"/>
        </w:rPr>
        <w:t xml:space="preserve">Although the model agreement provided is based on a concession concept, it is relatively easy to modify the model to a production sharing agreement or even risk-service contract provided that the critical energy transition </w:t>
      </w:r>
      <w:r w:rsidR="00F72E3B" w:rsidRPr="00D4237B">
        <w:rPr>
          <w:sz w:val="28"/>
          <w:szCs w:val="28"/>
        </w:rPr>
        <w:t xml:space="preserve">provisions </w:t>
      </w:r>
      <w:r w:rsidRPr="00D4237B">
        <w:rPr>
          <w:sz w:val="28"/>
          <w:szCs w:val="28"/>
        </w:rPr>
        <w:t xml:space="preserve">are maintained. </w:t>
      </w:r>
    </w:p>
    <w:p w14:paraId="3217237F" w14:textId="77777777" w:rsidR="008A48F5" w:rsidRPr="00D4237B" w:rsidRDefault="008A48F5" w:rsidP="00CD3F48">
      <w:pPr>
        <w:rPr>
          <w:sz w:val="28"/>
          <w:szCs w:val="28"/>
        </w:rPr>
      </w:pPr>
    </w:p>
    <w:p w14:paraId="43473E52" w14:textId="3C1B58CC" w:rsidR="005E6BC2" w:rsidRDefault="005E6BC2" w:rsidP="00CD3F48">
      <w:pPr>
        <w:rPr>
          <w:sz w:val="28"/>
          <w:szCs w:val="28"/>
        </w:rPr>
      </w:pPr>
      <w:r>
        <w:rPr>
          <w:sz w:val="28"/>
          <w:szCs w:val="28"/>
        </w:rPr>
        <w:t xml:space="preserve">It should be noted that the above VME forecast is subject to a wide range of uncertainty.  The future may evolve very differently than projected through new and as yet unknown discoveries and technologies as well as political developments. </w:t>
      </w:r>
    </w:p>
    <w:p w14:paraId="7557924D" w14:textId="77777777" w:rsidR="005E6BC2" w:rsidRDefault="005E6BC2" w:rsidP="00CD3F48">
      <w:pPr>
        <w:rPr>
          <w:sz w:val="28"/>
          <w:szCs w:val="28"/>
        </w:rPr>
      </w:pPr>
    </w:p>
    <w:p w14:paraId="4ADDA6BF" w14:textId="03FED3B7" w:rsidR="005E6BC2" w:rsidRDefault="005E6BC2" w:rsidP="00CD3F48">
      <w:pPr>
        <w:rPr>
          <w:sz w:val="28"/>
          <w:szCs w:val="28"/>
        </w:rPr>
      </w:pPr>
      <w:r>
        <w:rPr>
          <w:sz w:val="28"/>
          <w:szCs w:val="28"/>
        </w:rPr>
        <w:t xml:space="preserve">This means that the key characteristic of the model has to be flexibility in complying with the objective of the contract. </w:t>
      </w:r>
    </w:p>
    <w:p w14:paraId="1F95728A" w14:textId="77777777" w:rsidR="005E6BC2" w:rsidRDefault="005E6BC2" w:rsidP="00CD3F48">
      <w:pPr>
        <w:rPr>
          <w:sz w:val="28"/>
          <w:szCs w:val="28"/>
        </w:rPr>
      </w:pPr>
    </w:p>
    <w:p w14:paraId="1D558CE0" w14:textId="3D312874" w:rsidR="005E6BC2" w:rsidRDefault="005E6BC2" w:rsidP="00CD3F48">
      <w:pPr>
        <w:rPr>
          <w:sz w:val="28"/>
          <w:szCs w:val="28"/>
        </w:rPr>
      </w:pPr>
      <w:r>
        <w:rPr>
          <w:sz w:val="28"/>
          <w:szCs w:val="28"/>
        </w:rPr>
        <w:t>This objective would be jointly defined by government and company or would be the focus of a licensing round.</w:t>
      </w:r>
    </w:p>
    <w:p w14:paraId="7920375F" w14:textId="77777777" w:rsidR="005E6BC2" w:rsidRDefault="005E6BC2" w:rsidP="00CD3F48">
      <w:pPr>
        <w:rPr>
          <w:sz w:val="28"/>
          <w:szCs w:val="28"/>
        </w:rPr>
      </w:pPr>
    </w:p>
    <w:p w14:paraId="1563F847" w14:textId="4E7B78AE" w:rsidR="008A48F5" w:rsidRPr="00D4237B" w:rsidRDefault="00F72E3B" w:rsidP="00CD3F48">
      <w:pPr>
        <w:rPr>
          <w:sz w:val="28"/>
          <w:szCs w:val="28"/>
        </w:rPr>
      </w:pPr>
      <w:r w:rsidRPr="00D4237B">
        <w:rPr>
          <w:sz w:val="28"/>
          <w:szCs w:val="28"/>
        </w:rPr>
        <w:t xml:space="preserve">The main emphasis of the energy transition provisions is that the </w:t>
      </w:r>
      <w:r w:rsidR="005E6BC2">
        <w:rPr>
          <w:sz w:val="28"/>
          <w:szCs w:val="28"/>
        </w:rPr>
        <w:t xml:space="preserve">objective of the </w:t>
      </w:r>
      <w:r w:rsidRPr="00D4237B">
        <w:rPr>
          <w:sz w:val="28"/>
          <w:szCs w:val="28"/>
        </w:rPr>
        <w:t xml:space="preserve">agreement requires the concessionaire </w:t>
      </w:r>
      <w:r w:rsidR="006F7708" w:rsidRPr="00D4237B">
        <w:rPr>
          <w:sz w:val="28"/>
          <w:szCs w:val="28"/>
        </w:rPr>
        <w:t xml:space="preserve">to </w:t>
      </w:r>
      <w:r w:rsidRPr="00D4237B">
        <w:rPr>
          <w:sz w:val="28"/>
          <w:szCs w:val="28"/>
        </w:rPr>
        <w:t xml:space="preserve">complete a specified set of emission plans prior to a target date set by government. This target date could be the date </w:t>
      </w:r>
      <w:r w:rsidRPr="00D4237B">
        <w:rPr>
          <w:sz w:val="28"/>
          <w:szCs w:val="28"/>
        </w:rPr>
        <w:lastRenderedPageBreak/>
        <w:t>the government anticipates that the country will reach carbon neutral status or an earlier date.</w:t>
      </w:r>
      <w:r w:rsidR="000A5B9E" w:rsidRPr="00D4237B">
        <w:rPr>
          <w:sz w:val="28"/>
          <w:szCs w:val="28"/>
        </w:rPr>
        <w:t xml:space="preserve"> The overall goal of the emissions plans is to achieve carbon neutrality for the operations of the concessionaire for the own operations, the operations of the suppliers as well as the operations of the buyers. </w:t>
      </w:r>
    </w:p>
    <w:p w14:paraId="2C418B97" w14:textId="77777777" w:rsidR="000A5B9E" w:rsidRPr="00D4237B" w:rsidRDefault="000A5B9E" w:rsidP="00CD3F48">
      <w:pPr>
        <w:rPr>
          <w:sz w:val="28"/>
          <w:szCs w:val="28"/>
        </w:rPr>
      </w:pPr>
    </w:p>
    <w:p w14:paraId="354171DC" w14:textId="4B0C8FBA" w:rsidR="000A5B9E" w:rsidRPr="00D4237B" w:rsidRDefault="000A5B9E" w:rsidP="00CD3F48">
      <w:pPr>
        <w:rPr>
          <w:sz w:val="28"/>
          <w:szCs w:val="28"/>
        </w:rPr>
      </w:pPr>
      <w:r w:rsidRPr="00D4237B">
        <w:rPr>
          <w:sz w:val="28"/>
          <w:szCs w:val="28"/>
        </w:rPr>
        <w:t xml:space="preserve">One of the possible options of the emission plans with respect to </w:t>
      </w:r>
      <w:r w:rsidR="00B94203" w:rsidRPr="00D4237B">
        <w:rPr>
          <w:sz w:val="28"/>
          <w:szCs w:val="28"/>
        </w:rPr>
        <w:t>the</w:t>
      </w:r>
      <w:r w:rsidRPr="00D4237B">
        <w:rPr>
          <w:sz w:val="28"/>
          <w:szCs w:val="28"/>
        </w:rPr>
        <w:t xml:space="preserve"> buyers </w:t>
      </w:r>
      <w:r w:rsidR="00B94203" w:rsidRPr="00D4237B">
        <w:rPr>
          <w:sz w:val="28"/>
          <w:szCs w:val="28"/>
        </w:rPr>
        <w:t xml:space="preserve">of petroleum </w:t>
      </w:r>
      <w:r w:rsidRPr="00D4237B">
        <w:rPr>
          <w:sz w:val="28"/>
          <w:szCs w:val="28"/>
        </w:rPr>
        <w:t>is to require the concessionaire to sell after the target date only “clean petroleum”.  Clean petroleum is petroleum for which the emissions have already been abated.</w:t>
      </w:r>
    </w:p>
    <w:p w14:paraId="6D5CEBA0" w14:textId="77777777" w:rsidR="000A5B9E" w:rsidRPr="00D4237B" w:rsidRDefault="000A5B9E" w:rsidP="00CD3F48">
      <w:pPr>
        <w:rPr>
          <w:sz w:val="28"/>
          <w:szCs w:val="28"/>
        </w:rPr>
      </w:pPr>
    </w:p>
    <w:p w14:paraId="3B6806A2" w14:textId="1605D624" w:rsidR="005E6BC2" w:rsidRDefault="000A5B9E" w:rsidP="00CD3F48">
      <w:pPr>
        <w:rPr>
          <w:sz w:val="28"/>
          <w:szCs w:val="28"/>
        </w:rPr>
      </w:pPr>
      <w:r w:rsidRPr="00D4237B">
        <w:rPr>
          <w:sz w:val="28"/>
          <w:szCs w:val="28"/>
        </w:rPr>
        <w:t xml:space="preserve">Traditionally, clean petroleum is achieved through carbon capture and storage.  However, the costs of this process are very high and can be estimated at between $ </w:t>
      </w:r>
      <w:r w:rsidR="005E6BC2">
        <w:rPr>
          <w:sz w:val="28"/>
          <w:szCs w:val="28"/>
        </w:rPr>
        <w:t>75</w:t>
      </w:r>
      <w:r w:rsidRPr="00D4237B">
        <w:rPr>
          <w:sz w:val="28"/>
          <w:szCs w:val="28"/>
        </w:rPr>
        <w:t xml:space="preserve"> and $ </w:t>
      </w:r>
      <w:r w:rsidR="005E6BC2">
        <w:rPr>
          <w:sz w:val="28"/>
          <w:szCs w:val="28"/>
        </w:rPr>
        <w:t>140</w:t>
      </w:r>
      <w:r w:rsidRPr="00D4237B">
        <w:rPr>
          <w:sz w:val="28"/>
          <w:szCs w:val="28"/>
        </w:rPr>
        <w:t xml:space="preserve"> per ton CO2 equivalent captured and stored</w:t>
      </w:r>
      <w:r w:rsidR="005E6BC2">
        <w:rPr>
          <w:sz w:val="28"/>
          <w:szCs w:val="28"/>
        </w:rPr>
        <w:t xml:space="preserve"> depending on the type of project</w:t>
      </w:r>
      <w:r w:rsidRPr="00D4237B">
        <w:rPr>
          <w:sz w:val="28"/>
          <w:szCs w:val="28"/>
        </w:rPr>
        <w:t xml:space="preserve">.  </w:t>
      </w:r>
    </w:p>
    <w:p w14:paraId="6775B757" w14:textId="77777777" w:rsidR="005E6BC2" w:rsidRDefault="005E6BC2" w:rsidP="00CD3F48">
      <w:pPr>
        <w:rPr>
          <w:sz w:val="28"/>
          <w:szCs w:val="28"/>
        </w:rPr>
      </w:pPr>
    </w:p>
    <w:p w14:paraId="63C55056" w14:textId="20D35BCE" w:rsidR="00B94203" w:rsidRPr="00D4237B" w:rsidRDefault="000A5B9E" w:rsidP="00CD3F48">
      <w:pPr>
        <w:rPr>
          <w:sz w:val="28"/>
          <w:szCs w:val="28"/>
        </w:rPr>
      </w:pPr>
      <w:r w:rsidRPr="00D4237B">
        <w:rPr>
          <w:sz w:val="28"/>
          <w:szCs w:val="28"/>
        </w:rPr>
        <w:t xml:space="preserve">It is the VME estimate that oil prices will decline after 2030 due to the reduction in oil demand. Carbon capture and storage is therefore </w:t>
      </w:r>
      <w:r w:rsidR="00B94203" w:rsidRPr="00D4237B">
        <w:rPr>
          <w:sz w:val="28"/>
          <w:szCs w:val="28"/>
        </w:rPr>
        <w:t xml:space="preserve">not </w:t>
      </w:r>
      <w:r w:rsidRPr="00D4237B">
        <w:rPr>
          <w:sz w:val="28"/>
          <w:szCs w:val="28"/>
        </w:rPr>
        <w:t xml:space="preserve">economically unattractive unless the jurisdiction has established a high carbon </w:t>
      </w:r>
      <w:r w:rsidR="00B94203" w:rsidRPr="00D4237B">
        <w:rPr>
          <w:sz w:val="28"/>
          <w:szCs w:val="28"/>
        </w:rPr>
        <w:t>price</w:t>
      </w:r>
      <w:r w:rsidRPr="00D4237B">
        <w:rPr>
          <w:sz w:val="28"/>
          <w:szCs w:val="28"/>
        </w:rPr>
        <w:t xml:space="preserve">.  </w:t>
      </w:r>
      <w:r w:rsidR="00B94203" w:rsidRPr="00D4237B">
        <w:rPr>
          <w:sz w:val="28"/>
          <w:szCs w:val="28"/>
        </w:rPr>
        <w:t>It is unlikely that most countries will enforce high carbon prices in the near future and therefore widespread use of carbon capture and storage cannot be expected.</w:t>
      </w:r>
    </w:p>
    <w:p w14:paraId="6F1FCC32" w14:textId="77777777" w:rsidR="00B94203" w:rsidRPr="00D4237B" w:rsidRDefault="00B94203" w:rsidP="00CD3F48">
      <w:pPr>
        <w:rPr>
          <w:sz w:val="28"/>
          <w:szCs w:val="28"/>
        </w:rPr>
      </w:pPr>
    </w:p>
    <w:p w14:paraId="36952D68" w14:textId="6B65AC0F" w:rsidR="00754424" w:rsidRPr="00D4237B" w:rsidRDefault="00B94203" w:rsidP="00CD3F48">
      <w:pPr>
        <w:rPr>
          <w:sz w:val="28"/>
          <w:szCs w:val="28"/>
        </w:rPr>
      </w:pPr>
      <w:r w:rsidRPr="00D4237B">
        <w:rPr>
          <w:sz w:val="28"/>
          <w:szCs w:val="28"/>
        </w:rPr>
        <w:t xml:space="preserve">There are many abatement methods of much lower costs, such as reforestation or biochar methods.  Fore instance, </w:t>
      </w:r>
      <w:proofErr w:type="spellStart"/>
      <w:r w:rsidRPr="00D4237B">
        <w:rPr>
          <w:sz w:val="28"/>
          <w:szCs w:val="28"/>
        </w:rPr>
        <w:t>TotalEnergy</w:t>
      </w:r>
      <w:proofErr w:type="spellEnd"/>
      <w:r w:rsidRPr="00D4237B">
        <w:rPr>
          <w:sz w:val="28"/>
          <w:szCs w:val="28"/>
        </w:rPr>
        <w:t xml:space="preserve"> has already a forest preservation program in the United States over 300,000 hectares in 10 states with the specific objective to offset the emissions associated with its operations</w:t>
      </w:r>
      <w:r w:rsidR="00754424" w:rsidRPr="00D4237B">
        <w:rPr>
          <w:sz w:val="28"/>
          <w:szCs w:val="28"/>
        </w:rPr>
        <w:t>. However, reforestation and afforestation have only a limited storage benefit of less than 100 years</w:t>
      </w:r>
      <w:r w:rsidRPr="00D4237B">
        <w:rPr>
          <w:sz w:val="28"/>
          <w:szCs w:val="28"/>
        </w:rPr>
        <w:t>.</w:t>
      </w:r>
      <w:r w:rsidR="00754424" w:rsidRPr="00D4237B">
        <w:rPr>
          <w:sz w:val="28"/>
          <w:szCs w:val="28"/>
        </w:rPr>
        <w:t xml:space="preserve"> Therefore, storage options with a longer duration up to 1000 years are preferred.  A good option is biochar production with a </w:t>
      </w:r>
      <w:proofErr w:type="spellStart"/>
      <w:r w:rsidR="00754424" w:rsidRPr="00D4237B">
        <w:rPr>
          <w:sz w:val="28"/>
          <w:szCs w:val="28"/>
        </w:rPr>
        <w:t>pyroly</w:t>
      </w:r>
      <w:r w:rsidR="00C766AB" w:rsidRPr="00D4237B">
        <w:rPr>
          <w:sz w:val="28"/>
          <w:szCs w:val="28"/>
        </w:rPr>
        <w:t>s</w:t>
      </w:r>
      <w:r w:rsidR="00754424" w:rsidRPr="00D4237B">
        <w:rPr>
          <w:sz w:val="28"/>
          <w:szCs w:val="28"/>
        </w:rPr>
        <w:t>er</w:t>
      </w:r>
      <w:proofErr w:type="spellEnd"/>
      <w:r w:rsidR="00754424" w:rsidRPr="00D4237B">
        <w:rPr>
          <w:sz w:val="28"/>
          <w:szCs w:val="28"/>
        </w:rPr>
        <w:t xml:space="preserve"> </w:t>
      </w:r>
      <w:r w:rsidR="00C766AB" w:rsidRPr="00D4237B">
        <w:rPr>
          <w:sz w:val="28"/>
          <w:szCs w:val="28"/>
        </w:rPr>
        <w:t xml:space="preserve">using biomass.  This removes CO2 from the atmosphere </w:t>
      </w:r>
      <w:r w:rsidR="00754424" w:rsidRPr="00D4237B">
        <w:rPr>
          <w:sz w:val="28"/>
          <w:szCs w:val="28"/>
        </w:rPr>
        <w:t xml:space="preserve">and </w:t>
      </w:r>
      <w:r w:rsidR="00C766AB" w:rsidRPr="00D4237B">
        <w:rPr>
          <w:sz w:val="28"/>
          <w:szCs w:val="28"/>
        </w:rPr>
        <w:t xml:space="preserve">by </w:t>
      </w:r>
      <w:r w:rsidR="00754424" w:rsidRPr="00D4237B">
        <w:rPr>
          <w:sz w:val="28"/>
          <w:szCs w:val="28"/>
        </w:rPr>
        <w:t>us</w:t>
      </w:r>
      <w:r w:rsidR="00C766AB" w:rsidRPr="00D4237B">
        <w:rPr>
          <w:sz w:val="28"/>
          <w:szCs w:val="28"/>
        </w:rPr>
        <w:t>ing</w:t>
      </w:r>
      <w:r w:rsidR="00754424" w:rsidRPr="00D4237B">
        <w:rPr>
          <w:sz w:val="28"/>
          <w:szCs w:val="28"/>
        </w:rPr>
        <w:t xml:space="preserve"> the biochar for soil enrichment</w:t>
      </w:r>
      <w:r w:rsidR="00C766AB" w:rsidRPr="00D4237B">
        <w:rPr>
          <w:sz w:val="28"/>
          <w:szCs w:val="28"/>
        </w:rPr>
        <w:t xml:space="preserve"> the coal is stored for a considerable time</w:t>
      </w:r>
      <w:r w:rsidR="00754424" w:rsidRPr="00D4237B">
        <w:rPr>
          <w:sz w:val="28"/>
          <w:szCs w:val="28"/>
        </w:rPr>
        <w:t xml:space="preserve">.  </w:t>
      </w:r>
      <w:r w:rsidRPr="00D4237B">
        <w:rPr>
          <w:sz w:val="28"/>
          <w:szCs w:val="28"/>
        </w:rPr>
        <w:t xml:space="preserve"> </w:t>
      </w:r>
    </w:p>
    <w:p w14:paraId="234449D9" w14:textId="77777777" w:rsidR="00754424" w:rsidRPr="00D4237B" w:rsidRDefault="00754424" w:rsidP="00CD3F48">
      <w:pPr>
        <w:rPr>
          <w:sz w:val="28"/>
          <w:szCs w:val="28"/>
        </w:rPr>
      </w:pPr>
    </w:p>
    <w:p w14:paraId="15EF4DFB" w14:textId="3DDC1EA3" w:rsidR="00302621" w:rsidRPr="00D4237B" w:rsidRDefault="00B94203" w:rsidP="00CD3F48">
      <w:pPr>
        <w:rPr>
          <w:sz w:val="28"/>
          <w:szCs w:val="28"/>
        </w:rPr>
      </w:pPr>
      <w:r w:rsidRPr="00D4237B">
        <w:rPr>
          <w:sz w:val="28"/>
          <w:szCs w:val="28"/>
        </w:rPr>
        <w:t>It is for this reason that the proposed model concession agreement emphasizes such low-cost methodologies</w:t>
      </w:r>
      <w:r w:rsidR="00754424" w:rsidRPr="00D4237B">
        <w:rPr>
          <w:sz w:val="28"/>
          <w:szCs w:val="28"/>
        </w:rPr>
        <w:t>, but requires that more than 50% of the abatements have a</w:t>
      </w:r>
      <w:r w:rsidR="00C766AB" w:rsidRPr="00D4237B">
        <w:rPr>
          <w:sz w:val="28"/>
          <w:szCs w:val="28"/>
        </w:rPr>
        <w:t xml:space="preserve"> </w:t>
      </w:r>
      <w:r w:rsidR="005E6BC2">
        <w:rPr>
          <w:sz w:val="28"/>
          <w:szCs w:val="28"/>
        </w:rPr>
        <w:t xml:space="preserve">medium or </w:t>
      </w:r>
      <w:r w:rsidR="00C766AB" w:rsidRPr="00D4237B">
        <w:rPr>
          <w:sz w:val="28"/>
          <w:szCs w:val="28"/>
        </w:rPr>
        <w:t>long storage duration</w:t>
      </w:r>
      <w:r w:rsidRPr="00D4237B">
        <w:rPr>
          <w:sz w:val="28"/>
          <w:szCs w:val="28"/>
        </w:rPr>
        <w:t xml:space="preserve">. </w:t>
      </w:r>
    </w:p>
    <w:p w14:paraId="6CC8D513" w14:textId="77777777" w:rsidR="00302621" w:rsidRPr="00D4237B" w:rsidRDefault="00302621" w:rsidP="00CD3F48">
      <w:pPr>
        <w:rPr>
          <w:sz w:val="28"/>
          <w:szCs w:val="28"/>
        </w:rPr>
      </w:pPr>
    </w:p>
    <w:p w14:paraId="45172DFB" w14:textId="02BD8AE7" w:rsidR="000A5B9E" w:rsidRPr="00D4237B" w:rsidRDefault="00302621" w:rsidP="00CD3F48">
      <w:pPr>
        <w:rPr>
          <w:sz w:val="28"/>
          <w:szCs w:val="28"/>
        </w:rPr>
      </w:pPr>
      <w:r w:rsidRPr="00D4237B">
        <w:rPr>
          <w:sz w:val="28"/>
          <w:szCs w:val="28"/>
        </w:rPr>
        <w:t xml:space="preserve">A very important effect of the introduction of this model will be that it will make the energy transition lower costs and more effective.  </w:t>
      </w:r>
      <w:r w:rsidR="00B94203" w:rsidRPr="00D4237B">
        <w:rPr>
          <w:sz w:val="28"/>
          <w:szCs w:val="28"/>
        </w:rPr>
        <w:t xml:space="preserve"> </w:t>
      </w:r>
      <w:r w:rsidRPr="00D4237B">
        <w:rPr>
          <w:sz w:val="28"/>
          <w:szCs w:val="28"/>
        </w:rPr>
        <w:t xml:space="preserve">For instance, air travel can </w:t>
      </w:r>
      <w:r w:rsidRPr="00D4237B">
        <w:rPr>
          <w:sz w:val="28"/>
          <w:szCs w:val="28"/>
        </w:rPr>
        <w:lastRenderedPageBreak/>
        <w:t>continue of the basis of CLEAN jet fuel rather than converting to expensive biofuels or even hydrogen, at much higher costs. Power plants can continue to use CLEAN natural gas until it becomes economic to convert to possible lower cost solar or wind rather than being forced to convert based on high carbon taxes at high costs to consumers.</w:t>
      </w:r>
    </w:p>
    <w:p w14:paraId="65205C68" w14:textId="77777777" w:rsidR="000A5B9E" w:rsidRPr="00D4237B" w:rsidRDefault="000A5B9E" w:rsidP="00CD3F48">
      <w:pPr>
        <w:rPr>
          <w:sz w:val="28"/>
          <w:szCs w:val="28"/>
        </w:rPr>
      </w:pPr>
    </w:p>
    <w:p w14:paraId="00F98168" w14:textId="3C86648F" w:rsidR="00326298" w:rsidRPr="00D4237B" w:rsidRDefault="00326298" w:rsidP="00CD3F48">
      <w:pPr>
        <w:rPr>
          <w:sz w:val="28"/>
          <w:szCs w:val="28"/>
        </w:rPr>
      </w:pPr>
      <w:r w:rsidRPr="00D4237B">
        <w:rPr>
          <w:sz w:val="28"/>
          <w:szCs w:val="28"/>
        </w:rPr>
        <w:t xml:space="preserve">Although carbon capture and storage may not be frequently used, it should be a right of the concessionaire to use the subterraneous reservoirs for this purpose.  Therefore, the model includes the right to carry out these operations after the termination of the petroleum operations in the abandoned reservoirs or concurrently with the petroleum operations with respect to brine containing reservoirs.  The model also contains the option to use the concession solely for carbon capture and storage, for instance, if a company wants to use an abandoned oil or gas field for this purpose by re-entering the wells for storage operations. </w:t>
      </w:r>
    </w:p>
    <w:p w14:paraId="1676B690" w14:textId="77777777" w:rsidR="00326298" w:rsidRPr="00D4237B" w:rsidRDefault="00326298" w:rsidP="00CD3F48">
      <w:pPr>
        <w:rPr>
          <w:sz w:val="28"/>
          <w:szCs w:val="28"/>
        </w:rPr>
      </w:pPr>
    </w:p>
    <w:p w14:paraId="10FADB64" w14:textId="3ACEEF8E" w:rsidR="00D07D90" w:rsidRPr="00D4237B" w:rsidRDefault="00326298" w:rsidP="00CD3F48">
      <w:pPr>
        <w:rPr>
          <w:sz w:val="28"/>
          <w:szCs w:val="28"/>
        </w:rPr>
      </w:pPr>
      <w:r w:rsidRPr="00D4237B">
        <w:rPr>
          <w:sz w:val="28"/>
          <w:szCs w:val="28"/>
        </w:rPr>
        <w:t xml:space="preserve">Direct lithium extraction from subsurface brines is also of increased interest due to the strong lithium requirements for energy transition.  </w:t>
      </w:r>
      <w:r w:rsidR="00D07D90" w:rsidRPr="00D4237B">
        <w:rPr>
          <w:sz w:val="28"/>
          <w:szCs w:val="28"/>
        </w:rPr>
        <w:t xml:space="preserve">Projects are already underway in </w:t>
      </w:r>
      <w:r w:rsidRPr="00D4237B">
        <w:rPr>
          <w:sz w:val="28"/>
          <w:szCs w:val="28"/>
        </w:rPr>
        <w:t>Canada</w:t>
      </w:r>
      <w:r w:rsidR="00D07D90" w:rsidRPr="00D4237B">
        <w:rPr>
          <w:sz w:val="28"/>
          <w:szCs w:val="28"/>
        </w:rPr>
        <w:t>, the United States</w:t>
      </w:r>
      <w:r w:rsidRPr="00D4237B">
        <w:rPr>
          <w:sz w:val="28"/>
          <w:szCs w:val="28"/>
        </w:rPr>
        <w:t xml:space="preserve"> and South America.</w:t>
      </w:r>
      <w:r w:rsidR="00D07D90" w:rsidRPr="00D4237B">
        <w:rPr>
          <w:sz w:val="28"/>
          <w:szCs w:val="28"/>
        </w:rPr>
        <w:t xml:space="preserve">  Therefore, the possibility of lithium extraction is also included in the model. </w:t>
      </w:r>
    </w:p>
    <w:p w14:paraId="3701E3F6" w14:textId="77777777" w:rsidR="00D07D90" w:rsidRPr="00D4237B" w:rsidRDefault="00D07D90" w:rsidP="00CD3F48">
      <w:pPr>
        <w:rPr>
          <w:sz w:val="28"/>
          <w:szCs w:val="28"/>
        </w:rPr>
      </w:pPr>
    </w:p>
    <w:p w14:paraId="3E317183" w14:textId="3A0EE68E" w:rsidR="00B30D61" w:rsidRPr="00D4237B" w:rsidRDefault="00B30D61" w:rsidP="00CD3F48">
      <w:pPr>
        <w:rPr>
          <w:sz w:val="28"/>
          <w:szCs w:val="28"/>
        </w:rPr>
      </w:pPr>
      <w:r w:rsidRPr="00D4237B">
        <w:rPr>
          <w:sz w:val="28"/>
          <w:szCs w:val="28"/>
        </w:rPr>
        <w:t xml:space="preserve">The model is provided for onshore conditions. However, with the appropriate modifications it can be easily transformed into an offshore version. </w:t>
      </w:r>
    </w:p>
    <w:p w14:paraId="14E884A9" w14:textId="77777777" w:rsidR="00B30D61" w:rsidRPr="00D4237B" w:rsidRDefault="00B30D61" w:rsidP="00CD3F48">
      <w:pPr>
        <w:rPr>
          <w:sz w:val="28"/>
          <w:szCs w:val="28"/>
        </w:rPr>
      </w:pPr>
    </w:p>
    <w:p w14:paraId="03BB5169" w14:textId="40DDB7FF" w:rsidR="00D07D90" w:rsidRPr="00D4237B" w:rsidRDefault="00382AF5" w:rsidP="00CD3F48">
      <w:pPr>
        <w:rPr>
          <w:sz w:val="28"/>
          <w:szCs w:val="28"/>
        </w:rPr>
      </w:pPr>
      <w:r w:rsidRPr="00D4237B">
        <w:rPr>
          <w:sz w:val="28"/>
          <w:szCs w:val="28"/>
        </w:rPr>
        <w:t xml:space="preserve">The proposed model includes specific fiscal provisions.  It should be noted that it is easy to adjust the model to the fiscal provisions that the particular jurisdiction has in use at the time or terms that would be a further development of such existing systems.  </w:t>
      </w:r>
    </w:p>
    <w:p w14:paraId="346D8441" w14:textId="77777777" w:rsidR="00D07D90" w:rsidRPr="00D4237B" w:rsidRDefault="00D07D90" w:rsidP="00CD3F48">
      <w:pPr>
        <w:rPr>
          <w:sz w:val="28"/>
          <w:szCs w:val="28"/>
        </w:rPr>
      </w:pPr>
    </w:p>
    <w:p w14:paraId="21A7266F" w14:textId="6E094AEF" w:rsidR="00326298" w:rsidRPr="00D4237B" w:rsidRDefault="00382AF5" w:rsidP="00CD3F48">
      <w:pPr>
        <w:rPr>
          <w:sz w:val="28"/>
          <w:szCs w:val="28"/>
        </w:rPr>
      </w:pPr>
      <w:r w:rsidRPr="00D4237B">
        <w:rPr>
          <w:sz w:val="28"/>
          <w:szCs w:val="28"/>
        </w:rPr>
        <w:t>The proposed terms are those that are generally recommended by VME in order to deal with a climate change framework.</w:t>
      </w:r>
      <w:r w:rsidR="00326298" w:rsidRPr="00D4237B">
        <w:rPr>
          <w:sz w:val="28"/>
          <w:szCs w:val="28"/>
        </w:rPr>
        <w:t xml:space="preserve"> </w:t>
      </w:r>
      <w:r w:rsidRPr="00D4237B">
        <w:rPr>
          <w:sz w:val="28"/>
          <w:szCs w:val="28"/>
        </w:rPr>
        <w:t xml:space="preserve">It is expected by VME that oil prices will start to decline after 2030.  Therefore, the fiscal terms should preferably continue to encourage exploration and production despite declining oil prices.  </w:t>
      </w:r>
    </w:p>
    <w:p w14:paraId="295D1AB5" w14:textId="77777777" w:rsidR="00382AF5" w:rsidRDefault="00382AF5" w:rsidP="00CD3F48">
      <w:pPr>
        <w:rPr>
          <w:sz w:val="28"/>
          <w:szCs w:val="28"/>
        </w:rPr>
      </w:pPr>
    </w:p>
    <w:p w14:paraId="77BB3122" w14:textId="77777777" w:rsidR="005E6BC2" w:rsidRDefault="005E6BC2" w:rsidP="00CD3F48">
      <w:pPr>
        <w:rPr>
          <w:sz w:val="28"/>
          <w:szCs w:val="28"/>
        </w:rPr>
      </w:pPr>
    </w:p>
    <w:p w14:paraId="61A82A25" w14:textId="77777777" w:rsidR="005E6BC2" w:rsidRPr="00D4237B" w:rsidRDefault="005E6BC2" w:rsidP="00CD3F48">
      <w:pPr>
        <w:rPr>
          <w:sz w:val="28"/>
          <w:szCs w:val="28"/>
        </w:rPr>
      </w:pPr>
    </w:p>
    <w:p w14:paraId="24AAAF37" w14:textId="1B3C9F56" w:rsidR="00382AF5" w:rsidRPr="00D4237B" w:rsidRDefault="00382AF5" w:rsidP="00CD3F48">
      <w:pPr>
        <w:rPr>
          <w:sz w:val="28"/>
          <w:szCs w:val="28"/>
        </w:rPr>
      </w:pPr>
      <w:r w:rsidRPr="00D4237B">
        <w:rPr>
          <w:sz w:val="28"/>
          <w:szCs w:val="28"/>
        </w:rPr>
        <w:lastRenderedPageBreak/>
        <w:t>The current average worldwide government take is about 60%.  VME expects th</w:t>
      </w:r>
      <w:r w:rsidR="0059000A" w:rsidRPr="00D4237B">
        <w:rPr>
          <w:sz w:val="28"/>
          <w:szCs w:val="28"/>
        </w:rPr>
        <w:t>e</w:t>
      </w:r>
      <w:r w:rsidRPr="00D4237B">
        <w:rPr>
          <w:sz w:val="28"/>
          <w:szCs w:val="28"/>
        </w:rPr>
        <w:t xml:space="preserve"> government take to decline after 2030, due to </w:t>
      </w:r>
      <w:r w:rsidR="0059000A" w:rsidRPr="00D4237B">
        <w:rPr>
          <w:sz w:val="28"/>
          <w:szCs w:val="28"/>
        </w:rPr>
        <w:t xml:space="preserve">lesser demand for exploration and production acreage.  In 2050 the average government take might be well below 50%. </w:t>
      </w:r>
      <w:r w:rsidRPr="00D4237B">
        <w:rPr>
          <w:sz w:val="28"/>
          <w:szCs w:val="28"/>
        </w:rPr>
        <w:t xml:space="preserve"> </w:t>
      </w:r>
    </w:p>
    <w:p w14:paraId="7AA8EF60" w14:textId="77777777" w:rsidR="000A5B9E" w:rsidRPr="00D4237B" w:rsidRDefault="000A5B9E" w:rsidP="00CD3F48">
      <w:pPr>
        <w:rPr>
          <w:sz w:val="28"/>
          <w:szCs w:val="28"/>
        </w:rPr>
      </w:pPr>
    </w:p>
    <w:p w14:paraId="1BB60726" w14:textId="55C048A5" w:rsidR="0059000A" w:rsidRPr="00D4237B" w:rsidRDefault="0059000A" w:rsidP="00CD3F48">
      <w:pPr>
        <w:rPr>
          <w:sz w:val="28"/>
          <w:szCs w:val="28"/>
        </w:rPr>
      </w:pPr>
      <w:r w:rsidRPr="00D4237B">
        <w:rPr>
          <w:sz w:val="28"/>
          <w:szCs w:val="28"/>
        </w:rPr>
        <w:t>Therefore, the fiscal system should preferably result in a lower take by government under lower prices.  This is achieved in the proposed model by making the royalty price sensitive, in such a way that the royalty rate declines automatically with lower prices.</w:t>
      </w:r>
    </w:p>
    <w:p w14:paraId="2045966D" w14:textId="77777777" w:rsidR="0059000A" w:rsidRPr="00D4237B" w:rsidRDefault="0059000A" w:rsidP="00CD3F48">
      <w:pPr>
        <w:rPr>
          <w:sz w:val="28"/>
          <w:szCs w:val="28"/>
        </w:rPr>
      </w:pPr>
    </w:p>
    <w:p w14:paraId="5FEA3E71" w14:textId="48E8E82B" w:rsidR="00BF570B" w:rsidRPr="00D4237B" w:rsidRDefault="0059000A" w:rsidP="00CD3F48">
      <w:pPr>
        <w:rPr>
          <w:sz w:val="28"/>
          <w:szCs w:val="28"/>
        </w:rPr>
      </w:pPr>
      <w:r w:rsidRPr="00D4237B">
        <w:rPr>
          <w:sz w:val="28"/>
          <w:szCs w:val="28"/>
        </w:rPr>
        <w:t>The model should also strongly encourage exploration.  It can be expected that oil companies increasingly will become reluctant to explore for new oil and gas fields, due to the uncertainty associated with the long-term future of oil and gas.  Also, in typical petroleum agreements</w:t>
      </w:r>
      <w:r w:rsidR="006F7708" w:rsidRPr="00D4237B">
        <w:rPr>
          <w:sz w:val="28"/>
          <w:szCs w:val="28"/>
        </w:rPr>
        <w:t>,</w:t>
      </w:r>
      <w:r w:rsidRPr="00D4237B">
        <w:rPr>
          <w:sz w:val="28"/>
          <w:szCs w:val="28"/>
        </w:rPr>
        <w:t xml:space="preserve"> that can last 30, 40 or 50 years</w:t>
      </w:r>
      <w:r w:rsidR="006F7708" w:rsidRPr="00D4237B">
        <w:rPr>
          <w:sz w:val="28"/>
          <w:szCs w:val="28"/>
        </w:rPr>
        <w:t>,</w:t>
      </w:r>
      <w:r w:rsidRPr="00D4237B">
        <w:rPr>
          <w:sz w:val="28"/>
          <w:szCs w:val="28"/>
        </w:rPr>
        <w:t xml:space="preserve"> the duration of the agreement extends well beyond the date that most governments intend to be carbon neutral. </w:t>
      </w:r>
    </w:p>
    <w:p w14:paraId="55C4BBCE" w14:textId="77777777" w:rsidR="00BF570B" w:rsidRPr="00D4237B" w:rsidRDefault="00BF570B" w:rsidP="00CD3F48">
      <w:pPr>
        <w:rPr>
          <w:sz w:val="28"/>
          <w:szCs w:val="28"/>
        </w:rPr>
      </w:pPr>
    </w:p>
    <w:p w14:paraId="0A641D42" w14:textId="607858D7" w:rsidR="00EF314D" w:rsidRPr="00D4237B" w:rsidRDefault="00BF570B" w:rsidP="00CD3F48">
      <w:pPr>
        <w:rPr>
          <w:sz w:val="28"/>
          <w:szCs w:val="28"/>
        </w:rPr>
      </w:pPr>
      <w:r w:rsidRPr="00D4237B">
        <w:rPr>
          <w:sz w:val="28"/>
          <w:szCs w:val="28"/>
        </w:rPr>
        <w:t>The fiscal terms with some of the strongest incentives for exploration is the Norwegian concept of combining the consolidated regular income tax with a consolidated hydrocarbon tax.  The corporate income tax rate and hydrocarbon tax rate are simply added and the hydrocarbon tax therefore has the character of a surtax.  The advantage of this concept is that if companies have already taxable income in the jurisdiction that new exploration expenditures will be deductible fo</w:t>
      </w:r>
      <w:r w:rsidR="006F7708" w:rsidRPr="00D4237B">
        <w:rPr>
          <w:sz w:val="28"/>
          <w:szCs w:val="28"/>
        </w:rPr>
        <w:t>r</w:t>
      </w:r>
      <w:r w:rsidRPr="00D4237B">
        <w:rPr>
          <w:sz w:val="28"/>
          <w:szCs w:val="28"/>
        </w:rPr>
        <w:t xml:space="preserve"> corporate income tax and hydrocarbon tax.  For instance, if the combined tax rate is 60% the net after-tax exploration expenditure becomes only 40% of the committed funds.  Such low after-tax exploration costs are a strong incentive for exploration. </w:t>
      </w:r>
    </w:p>
    <w:p w14:paraId="6E72C2C9" w14:textId="77777777" w:rsidR="00EF314D" w:rsidRPr="00D4237B" w:rsidRDefault="00EF314D" w:rsidP="00CD3F48">
      <w:pPr>
        <w:rPr>
          <w:sz w:val="28"/>
          <w:szCs w:val="28"/>
        </w:rPr>
      </w:pPr>
    </w:p>
    <w:p w14:paraId="23986CE9" w14:textId="6A0B0BBB" w:rsidR="0059000A" w:rsidRPr="00D4237B" w:rsidRDefault="00EF314D" w:rsidP="00CD3F48">
      <w:pPr>
        <w:rPr>
          <w:sz w:val="28"/>
          <w:szCs w:val="28"/>
        </w:rPr>
      </w:pPr>
      <w:r w:rsidRPr="00D4237B">
        <w:rPr>
          <w:sz w:val="28"/>
          <w:szCs w:val="28"/>
        </w:rPr>
        <w:t xml:space="preserve">The hydrocarbon tax rate is left blank in the model.  It is recommended to use about </w:t>
      </w:r>
      <w:r w:rsidR="005F141F" w:rsidRPr="00D4237B">
        <w:rPr>
          <w:sz w:val="28"/>
          <w:szCs w:val="28"/>
        </w:rPr>
        <w:t>25</w:t>
      </w:r>
      <w:r w:rsidRPr="00D4237B">
        <w:rPr>
          <w:sz w:val="28"/>
          <w:szCs w:val="28"/>
        </w:rPr>
        <w:t>% for petroleum importing countries, which have modest domestic production</w:t>
      </w:r>
      <w:r w:rsidR="005F141F" w:rsidRPr="00D4237B">
        <w:rPr>
          <w:sz w:val="28"/>
          <w:szCs w:val="28"/>
        </w:rPr>
        <w:t xml:space="preserve">. For petroleum exporting countries the rate could be higher and as much as 40%.  </w:t>
      </w:r>
      <w:r w:rsidR="00BF570B" w:rsidRPr="00D4237B">
        <w:rPr>
          <w:sz w:val="28"/>
          <w:szCs w:val="28"/>
        </w:rPr>
        <w:t xml:space="preserve">    </w:t>
      </w:r>
      <w:r w:rsidR="0059000A" w:rsidRPr="00D4237B">
        <w:rPr>
          <w:sz w:val="28"/>
          <w:szCs w:val="28"/>
        </w:rPr>
        <w:t xml:space="preserve"> </w:t>
      </w:r>
    </w:p>
    <w:p w14:paraId="6351FDE5" w14:textId="77777777" w:rsidR="0059000A" w:rsidRPr="00D4237B" w:rsidRDefault="0059000A" w:rsidP="00CD3F48">
      <w:pPr>
        <w:rPr>
          <w:sz w:val="28"/>
          <w:szCs w:val="28"/>
        </w:rPr>
      </w:pPr>
    </w:p>
    <w:p w14:paraId="26D8AC82" w14:textId="77777777" w:rsidR="005F141F" w:rsidRPr="00D4237B" w:rsidRDefault="005F141F" w:rsidP="00CD3F48">
      <w:pPr>
        <w:rPr>
          <w:sz w:val="28"/>
          <w:szCs w:val="28"/>
        </w:rPr>
      </w:pPr>
      <w:r w:rsidRPr="00D4237B">
        <w:rPr>
          <w:sz w:val="28"/>
          <w:szCs w:val="28"/>
        </w:rPr>
        <w:t xml:space="preserve">There is also an extra allowance of 40%. This applies to all capital expenditures. This further lowers the after-tax costs of exploration and development.  </w:t>
      </w:r>
    </w:p>
    <w:p w14:paraId="069DF2AE" w14:textId="77777777" w:rsidR="005F141F" w:rsidRPr="00D4237B" w:rsidRDefault="005F141F" w:rsidP="00CD3F48">
      <w:pPr>
        <w:rPr>
          <w:sz w:val="28"/>
          <w:szCs w:val="28"/>
        </w:rPr>
      </w:pPr>
    </w:p>
    <w:p w14:paraId="3C00238B" w14:textId="77777777" w:rsidR="005F141F" w:rsidRPr="00D4237B" w:rsidRDefault="005F141F" w:rsidP="00CD3F48">
      <w:pPr>
        <w:rPr>
          <w:sz w:val="28"/>
          <w:szCs w:val="28"/>
        </w:rPr>
      </w:pPr>
      <w:r w:rsidRPr="00D4237B">
        <w:rPr>
          <w:sz w:val="28"/>
          <w:szCs w:val="28"/>
        </w:rPr>
        <w:lastRenderedPageBreak/>
        <w:t xml:space="preserve">The VME suggestions do not include state participation.  The reason is that in most countries such participation would have to be on a carried basis, which means the government only participates in a commercial discovery and does not pay for exploration and appraisal costs, when such expenditures are incurred.  This means the exploration burden is on the investor.  Such provisions are a strong disincentive for exploration. </w:t>
      </w:r>
    </w:p>
    <w:p w14:paraId="76637341" w14:textId="77777777" w:rsidR="0030527C" w:rsidRPr="00D4237B" w:rsidRDefault="0030527C" w:rsidP="00CD3F48">
      <w:pPr>
        <w:rPr>
          <w:sz w:val="28"/>
          <w:szCs w:val="28"/>
        </w:rPr>
      </w:pPr>
    </w:p>
    <w:p w14:paraId="73DFF6CF" w14:textId="389CE755" w:rsidR="00210F17" w:rsidRPr="00D4237B" w:rsidRDefault="00210F17" w:rsidP="00CD3F48">
      <w:pPr>
        <w:rPr>
          <w:sz w:val="28"/>
          <w:szCs w:val="28"/>
        </w:rPr>
      </w:pPr>
      <w:r w:rsidRPr="00D4237B">
        <w:rPr>
          <w:sz w:val="28"/>
          <w:szCs w:val="28"/>
        </w:rPr>
        <w:t xml:space="preserve">Furthermore, as mentioned earlier, investments in petroleum development and production will become increasingly higher risk as target dates for carbon neutrality approach, making such investments undesirable for governments. </w:t>
      </w:r>
    </w:p>
    <w:p w14:paraId="25DEA158" w14:textId="77777777" w:rsidR="00210F17" w:rsidRPr="00D4237B" w:rsidRDefault="00210F17" w:rsidP="00CD3F48">
      <w:pPr>
        <w:rPr>
          <w:sz w:val="28"/>
          <w:szCs w:val="28"/>
        </w:rPr>
      </w:pPr>
    </w:p>
    <w:p w14:paraId="649708FD" w14:textId="3399D485" w:rsidR="00210F17" w:rsidRPr="00D4237B" w:rsidRDefault="00210F17" w:rsidP="00CD3F48">
      <w:pPr>
        <w:rPr>
          <w:sz w:val="28"/>
          <w:szCs w:val="28"/>
        </w:rPr>
      </w:pPr>
      <w:r w:rsidRPr="00D4237B">
        <w:rPr>
          <w:sz w:val="28"/>
          <w:szCs w:val="28"/>
        </w:rPr>
        <w:t>From an overall energy transition policy point of view, it should be mentioned that many developing countries have power companies that are state owned. Such power companies face considerable increased funding requirements under effective energy transition policies.  However, most such power companies are severely underfunded and often do not even recover their costs.  This is an area that will increasingly require government attention and should be the focus of government investment</w:t>
      </w:r>
      <w:r w:rsidR="0030527C" w:rsidRPr="00D4237B">
        <w:rPr>
          <w:sz w:val="28"/>
          <w:szCs w:val="28"/>
        </w:rPr>
        <w:t xml:space="preserve"> instead of petroleum investments</w:t>
      </w:r>
      <w:r w:rsidRPr="00D4237B">
        <w:rPr>
          <w:sz w:val="28"/>
          <w:szCs w:val="28"/>
        </w:rPr>
        <w:t xml:space="preserve">. </w:t>
      </w:r>
    </w:p>
    <w:p w14:paraId="69729D9C" w14:textId="5C4E4F89" w:rsidR="005F141F" w:rsidRPr="00D4237B" w:rsidRDefault="005F141F" w:rsidP="00CD3F48">
      <w:pPr>
        <w:rPr>
          <w:sz w:val="28"/>
          <w:szCs w:val="28"/>
        </w:rPr>
      </w:pPr>
      <w:r w:rsidRPr="00D4237B">
        <w:rPr>
          <w:sz w:val="28"/>
          <w:szCs w:val="28"/>
        </w:rPr>
        <w:t xml:space="preserve"> </w:t>
      </w:r>
    </w:p>
    <w:p w14:paraId="041D9A98" w14:textId="64893EDB" w:rsidR="001978AA" w:rsidRPr="00D4237B" w:rsidRDefault="00E970D7" w:rsidP="001A3394">
      <w:pPr>
        <w:rPr>
          <w:sz w:val="28"/>
          <w:szCs w:val="28"/>
        </w:rPr>
      </w:pPr>
      <w:r w:rsidRPr="00D4237B">
        <w:rPr>
          <w:sz w:val="28"/>
          <w:szCs w:val="28"/>
        </w:rPr>
        <w:t>In summary the</w:t>
      </w:r>
      <w:r w:rsidR="0079238F" w:rsidRPr="00D4237B">
        <w:rPr>
          <w:sz w:val="28"/>
          <w:szCs w:val="28"/>
          <w:u w:val="single"/>
        </w:rPr>
        <w:t xml:space="preserve"> purpose of the Model Petroleum Energy Concession Agreement is:</w:t>
      </w:r>
    </w:p>
    <w:p w14:paraId="7EC079BA" w14:textId="77777777" w:rsidR="001978AA" w:rsidRPr="00D4237B" w:rsidRDefault="001978AA" w:rsidP="001978AA">
      <w:pPr>
        <w:rPr>
          <w:sz w:val="28"/>
          <w:szCs w:val="28"/>
        </w:rPr>
      </w:pPr>
    </w:p>
    <w:p w14:paraId="390AE3D5" w14:textId="3815231B" w:rsidR="001978AA" w:rsidRPr="00D4237B" w:rsidRDefault="001978AA">
      <w:pPr>
        <w:numPr>
          <w:ilvl w:val="0"/>
          <w:numId w:val="16"/>
        </w:numPr>
        <w:rPr>
          <w:sz w:val="28"/>
          <w:szCs w:val="28"/>
        </w:rPr>
      </w:pPr>
      <w:r w:rsidRPr="00D4237B">
        <w:rPr>
          <w:sz w:val="28"/>
          <w:szCs w:val="28"/>
        </w:rPr>
        <w:t xml:space="preserve">To provide a concession model for </w:t>
      </w:r>
      <w:r w:rsidR="00E970D7" w:rsidRPr="00D4237B">
        <w:rPr>
          <w:sz w:val="28"/>
          <w:szCs w:val="28"/>
        </w:rPr>
        <w:t xml:space="preserve">(1) </w:t>
      </w:r>
      <w:r w:rsidRPr="00D4237B">
        <w:rPr>
          <w:sz w:val="28"/>
          <w:szCs w:val="28"/>
        </w:rPr>
        <w:t xml:space="preserve">petroleum </w:t>
      </w:r>
      <w:r w:rsidR="00476798" w:rsidRPr="00D4237B">
        <w:rPr>
          <w:sz w:val="28"/>
          <w:szCs w:val="28"/>
        </w:rPr>
        <w:t>exploration, development and production</w:t>
      </w:r>
      <w:r w:rsidRPr="00D4237B">
        <w:rPr>
          <w:sz w:val="28"/>
          <w:szCs w:val="28"/>
        </w:rPr>
        <w:t xml:space="preserve">, </w:t>
      </w:r>
      <w:r w:rsidR="00E970D7" w:rsidRPr="00D4237B">
        <w:rPr>
          <w:sz w:val="28"/>
          <w:szCs w:val="28"/>
        </w:rPr>
        <w:t xml:space="preserve">(2) </w:t>
      </w:r>
      <w:r w:rsidR="00A07CE1" w:rsidRPr="00D4237B">
        <w:rPr>
          <w:sz w:val="28"/>
          <w:szCs w:val="28"/>
        </w:rPr>
        <w:t>c</w:t>
      </w:r>
      <w:r w:rsidR="008F45E3" w:rsidRPr="00D4237B">
        <w:rPr>
          <w:sz w:val="28"/>
          <w:szCs w:val="28"/>
        </w:rPr>
        <w:t xml:space="preserve">arbon </w:t>
      </w:r>
      <w:r w:rsidR="00A07CE1" w:rsidRPr="00D4237B">
        <w:rPr>
          <w:sz w:val="28"/>
          <w:szCs w:val="28"/>
        </w:rPr>
        <w:t>c</w:t>
      </w:r>
      <w:r w:rsidR="008F45E3" w:rsidRPr="00D4237B">
        <w:rPr>
          <w:sz w:val="28"/>
          <w:szCs w:val="28"/>
        </w:rPr>
        <w:t xml:space="preserve">apture and </w:t>
      </w:r>
      <w:r w:rsidR="00A07CE1" w:rsidRPr="00D4237B">
        <w:rPr>
          <w:sz w:val="28"/>
          <w:szCs w:val="28"/>
        </w:rPr>
        <w:t>s</w:t>
      </w:r>
      <w:r w:rsidR="008F45E3" w:rsidRPr="00D4237B">
        <w:rPr>
          <w:sz w:val="28"/>
          <w:szCs w:val="28"/>
        </w:rPr>
        <w:t>torage</w:t>
      </w:r>
      <w:r w:rsidRPr="00D4237B">
        <w:rPr>
          <w:sz w:val="28"/>
          <w:szCs w:val="28"/>
        </w:rPr>
        <w:t xml:space="preserve"> and </w:t>
      </w:r>
      <w:r w:rsidR="00E970D7" w:rsidRPr="00D4237B">
        <w:rPr>
          <w:sz w:val="28"/>
          <w:szCs w:val="28"/>
        </w:rPr>
        <w:t xml:space="preserve">(3) </w:t>
      </w:r>
      <w:r w:rsidRPr="00D4237B">
        <w:rPr>
          <w:sz w:val="28"/>
          <w:szCs w:val="28"/>
        </w:rPr>
        <w:t xml:space="preserve">lithium extraction as </w:t>
      </w:r>
      <w:r w:rsidR="007A6FBD" w:rsidRPr="00D4237B">
        <w:rPr>
          <w:sz w:val="28"/>
          <w:szCs w:val="28"/>
        </w:rPr>
        <w:t>stand-alone</w:t>
      </w:r>
      <w:r w:rsidRPr="00D4237B">
        <w:rPr>
          <w:sz w:val="28"/>
          <w:szCs w:val="28"/>
        </w:rPr>
        <w:t xml:space="preserve"> operations or for two or all operations to be carried out in parallel or sequentially</w:t>
      </w:r>
      <w:r w:rsidR="007A6FBD" w:rsidRPr="00D4237B">
        <w:rPr>
          <w:sz w:val="28"/>
          <w:szCs w:val="28"/>
        </w:rPr>
        <w:t>,</w:t>
      </w:r>
      <w:r w:rsidRPr="00D4237B">
        <w:rPr>
          <w:sz w:val="28"/>
          <w:szCs w:val="28"/>
        </w:rPr>
        <w:t xml:space="preserve"> </w:t>
      </w:r>
    </w:p>
    <w:p w14:paraId="71D3479B" w14:textId="77777777" w:rsidR="007A6FBD" w:rsidRPr="00D4237B" w:rsidRDefault="007A6FBD">
      <w:pPr>
        <w:numPr>
          <w:ilvl w:val="0"/>
          <w:numId w:val="16"/>
        </w:numPr>
        <w:rPr>
          <w:sz w:val="28"/>
          <w:szCs w:val="28"/>
        </w:rPr>
      </w:pPr>
      <w:r w:rsidRPr="00D4237B">
        <w:rPr>
          <w:sz w:val="28"/>
          <w:szCs w:val="28"/>
        </w:rPr>
        <w:t>To achieve Scope 1, Scope 2 and Scope 3 carbon neutral or carbon negative operations on or before the target year of the host country, and</w:t>
      </w:r>
    </w:p>
    <w:p w14:paraId="516EEE5B" w14:textId="77777777" w:rsidR="00476798" w:rsidRPr="00D4237B" w:rsidRDefault="005D2A76">
      <w:pPr>
        <w:numPr>
          <w:ilvl w:val="0"/>
          <w:numId w:val="16"/>
        </w:numPr>
        <w:rPr>
          <w:sz w:val="28"/>
          <w:szCs w:val="28"/>
        </w:rPr>
      </w:pPr>
      <w:r w:rsidRPr="00D4237B">
        <w:rPr>
          <w:sz w:val="28"/>
          <w:szCs w:val="28"/>
        </w:rPr>
        <w:t xml:space="preserve">To </w:t>
      </w:r>
      <w:r w:rsidR="007A6FBD" w:rsidRPr="00D4237B">
        <w:rPr>
          <w:sz w:val="28"/>
          <w:szCs w:val="28"/>
        </w:rPr>
        <w:t xml:space="preserve">support in all respects the UN </w:t>
      </w:r>
      <w:r w:rsidR="001B2054" w:rsidRPr="00D4237B">
        <w:rPr>
          <w:sz w:val="28"/>
          <w:szCs w:val="28"/>
        </w:rPr>
        <w:t>S</w:t>
      </w:r>
      <w:r w:rsidR="007A6FBD" w:rsidRPr="00D4237B">
        <w:rPr>
          <w:sz w:val="28"/>
          <w:szCs w:val="28"/>
        </w:rPr>
        <w:t xml:space="preserve">ustainable </w:t>
      </w:r>
      <w:r w:rsidR="001B2054" w:rsidRPr="00D4237B">
        <w:rPr>
          <w:sz w:val="28"/>
          <w:szCs w:val="28"/>
        </w:rPr>
        <w:t>D</w:t>
      </w:r>
      <w:r w:rsidR="007A6FBD" w:rsidRPr="00D4237B">
        <w:rPr>
          <w:sz w:val="28"/>
          <w:szCs w:val="28"/>
        </w:rPr>
        <w:t xml:space="preserve">evelopment </w:t>
      </w:r>
      <w:r w:rsidR="001B2054" w:rsidRPr="00D4237B">
        <w:rPr>
          <w:sz w:val="28"/>
          <w:szCs w:val="28"/>
        </w:rPr>
        <w:t>G</w:t>
      </w:r>
      <w:r w:rsidR="007A6FBD" w:rsidRPr="00D4237B">
        <w:rPr>
          <w:sz w:val="28"/>
          <w:szCs w:val="28"/>
        </w:rPr>
        <w:t xml:space="preserve">oals in particular with respect to achieving SDG7 </w:t>
      </w:r>
      <w:r w:rsidRPr="00D4237B">
        <w:rPr>
          <w:sz w:val="28"/>
          <w:szCs w:val="28"/>
        </w:rPr>
        <w:t>“</w:t>
      </w:r>
      <w:r w:rsidR="007A6FBD" w:rsidRPr="00D4237B">
        <w:rPr>
          <w:sz w:val="28"/>
          <w:szCs w:val="28"/>
        </w:rPr>
        <w:t>Affordable and Clean Energy</w:t>
      </w:r>
      <w:r w:rsidRPr="00D4237B">
        <w:rPr>
          <w:sz w:val="28"/>
          <w:szCs w:val="28"/>
        </w:rPr>
        <w:t>”, SDG13 “Climate Action” and SDG8 “Decent Work and Economic Growth”</w:t>
      </w:r>
      <w:r w:rsidR="007A6FBD" w:rsidRPr="00D4237B">
        <w:rPr>
          <w:sz w:val="28"/>
          <w:szCs w:val="28"/>
        </w:rPr>
        <w:t>.</w:t>
      </w:r>
    </w:p>
    <w:p w14:paraId="14DC949A" w14:textId="6F3674F6" w:rsidR="00E970D7" w:rsidRPr="00D4237B" w:rsidRDefault="00E970D7" w:rsidP="00476798">
      <w:pPr>
        <w:rPr>
          <w:sz w:val="28"/>
          <w:szCs w:val="28"/>
        </w:rPr>
      </w:pPr>
      <w:r w:rsidRPr="00D4237B">
        <w:rPr>
          <w:sz w:val="28"/>
          <w:szCs w:val="28"/>
        </w:rPr>
        <w:t>The key objectives of the model are to provide an integrated approach to upstream petroleum policies and energy transition policies in such as manner that:</w:t>
      </w:r>
    </w:p>
    <w:p w14:paraId="74110142" w14:textId="686CF766" w:rsidR="00E970D7" w:rsidRPr="00D4237B" w:rsidRDefault="00E970D7">
      <w:pPr>
        <w:pStyle w:val="ListParagraph"/>
        <w:numPr>
          <w:ilvl w:val="0"/>
          <w:numId w:val="17"/>
        </w:numPr>
        <w:rPr>
          <w:sz w:val="28"/>
          <w:szCs w:val="28"/>
        </w:rPr>
      </w:pPr>
      <w:r w:rsidRPr="00D4237B">
        <w:rPr>
          <w:sz w:val="28"/>
          <w:szCs w:val="28"/>
        </w:rPr>
        <w:t xml:space="preserve">The </w:t>
      </w:r>
      <w:r w:rsidR="00B30D61" w:rsidRPr="00D4237B">
        <w:rPr>
          <w:sz w:val="28"/>
          <w:szCs w:val="28"/>
        </w:rPr>
        <w:t xml:space="preserve">jurisdiction </w:t>
      </w:r>
      <w:r w:rsidRPr="00D4237B">
        <w:rPr>
          <w:sz w:val="28"/>
          <w:szCs w:val="28"/>
        </w:rPr>
        <w:t>achieves its energy transition goals in the most effective and lowest costs manner, and</w:t>
      </w:r>
    </w:p>
    <w:p w14:paraId="39745CBC" w14:textId="52C9622C" w:rsidR="00E970D7" w:rsidRPr="00D4237B" w:rsidRDefault="00E970D7">
      <w:pPr>
        <w:pStyle w:val="ListParagraph"/>
        <w:numPr>
          <w:ilvl w:val="0"/>
          <w:numId w:val="17"/>
        </w:numPr>
        <w:rPr>
          <w:sz w:val="28"/>
          <w:szCs w:val="28"/>
        </w:rPr>
      </w:pPr>
      <w:r w:rsidRPr="00D4237B">
        <w:rPr>
          <w:sz w:val="28"/>
          <w:szCs w:val="28"/>
        </w:rPr>
        <w:lastRenderedPageBreak/>
        <w:t>Encourages the exploration, development and production of petroleum in a way that is consistent with energy transition</w:t>
      </w:r>
      <w:r w:rsidR="00B30D61" w:rsidRPr="00D4237B">
        <w:rPr>
          <w:sz w:val="28"/>
          <w:szCs w:val="28"/>
        </w:rPr>
        <w:t xml:space="preserve"> and the achievement of carbon neutrality at the date set by government</w:t>
      </w:r>
      <w:r w:rsidR="0030527C" w:rsidRPr="00D4237B">
        <w:rPr>
          <w:sz w:val="28"/>
          <w:szCs w:val="28"/>
        </w:rPr>
        <w:t xml:space="preserve"> and results in accelerating economic growth and wealth creation in the jurisdiction</w:t>
      </w:r>
      <w:r w:rsidRPr="00D4237B">
        <w:rPr>
          <w:sz w:val="28"/>
          <w:szCs w:val="28"/>
        </w:rPr>
        <w:t>.</w:t>
      </w:r>
    </w:p>
    <w:p w14:paraId="6497734E" w14:textId="77777777" w:rsidR="00E970D7" w:rsidRPr="00D4237B" w:rsidRDefault="00E970D7" w:rsidP="00476798">
      <w:pPr>
        <w:rPr>
          <w:sz w:val="32"/>
          <w:szCs w:val="32"/>
        </w:rPr>
      </w:pPr>
    </w:p>
    <w:p w14:paraId="6BB455DD" w14:textId="77777777" w:rsidR="00E970D7" w:rsidRPr="00D4237B" w:rsidRDefault="00E970D7" w:rsidP="00476798">
      <w:pPr>
        <w:rPr>
          <w:sz w:val="32"/>
          <w:szCs w:val="32"/>
        </w:rPr>
      </w:pPr>
    </w:p>
    <w:p w14:paraId="4DD68741" w14:textId="003D4D80" w:rsidR="00476798" w:rsidRPr="00D4237B" w:rsidRDefault="002A4E25" w:rsidP="00476798">
      <w:pPr>
        <w:rPr>
          <w:sz w:val="32"/>
          <w:szCs w:val="32"/>
        </w:rPr>
      </w:pPr>
      <w:r w:rsidRPr="00D4237B">
        <w:rPr>
          <w:sz w:val="28"/>
          <w:szCs w:val="28"/>
        </w:rPr>
        <w:t xml:space="preserve"> For additional background and user information related to this Model Petroleum Energy Concession Agreement, go to </w:t>
      </w:r>
      <w:hyperlink r:id="rId13" w:history="1">
        <w:r w:rsidR="00B30D61" w:rsidRPr="00D4237B">
          <w:rPr>
            <w:rStyle w:val="Hyperlink"/>
            <w:sz w:val="28"/>
            <w:szCs w:val="28"/>
          </w:rPr>
          <w:t>www.vanmeursenergy.com</w:t>
        </w:r>
      </w:hyperlink>
      <w:r w:rsidR="00B30D61" w:rsidRPr="00D4237B">
        <w:rPr>
          <w:sz w:val="28"/>
          <w:szCs w:val="28"/>
        </w:rPr>
        <w:t xml:space="preserve"> or </w:t>
      </w:r>
      <w:hyperlink r:id="rId14" w:history="1">
        <w:r w:rsidR="0079238F" w:rsidRPr="00D4237B">
          <w:rPr>
            <w:rStyle w:val="Hyperlink"/>
            <w:sz w:val="28"/>
            <w:szCs w:val="28"/>
          </w:rPr>
          <w:t>www.parkenergylaw.com</w:t>
        </w:r>
      </w:hyperlink>
      <w:r w:rsidRPr="00D4237B">
        <w:rPr>
          <w:sz w:val="28"/>
          <w:szCs w:val="28"/>
        </w:rPr>
        <w:t xml:space="preserve">.  This Model Petroleum Energy Concession Agreement will be updated from time to time and the most current version will be available at </w:t>
      </w:r>
      <w:r w:rsidR="00B30D61" w:rsidRPr="00D4237B">
        <w:rPr>
          <w:sz w:val="28"/>
          <w:szCs w:val="28"/>
        </w:rPr>
        <w:t xml:space="preserve">these </w:t>
      </w:r>
      <w:r w:rsidRPr="00D4237B">
        <w:rPr>
          <w:sz w:val="28"/>
          <w:szCs w:val="28"/>
        </w:rPr>
        <w:t>web address</w:t>
      </w:r>
      <w:r w:rsidR="00B30D61" w:rsidRPr="00D4237B">
        <w:rPr>
          <w:sz w:val="28"/>
          <w:szCs w:val="28"/>
        </w:rPr>
        <w:t>es</w:t>
      </w:r>
      <w:r w:rsidRPr="00D4237B">
        <w:rPr>
          <w:sz w:val="28"/>
          <w:szCs w:val="28"/>
        </w:rPr>
        <w:t>.</w:t>
      </w:r>
    </w:p>
    <w:p w14:paraId="3A0FB449" w14:textId="77777777" w:rsidR="00C15231" w:rsidRPr="00D4237B" w:rsidRDefault="007A6FBD" w:rsidP="00476798">
      <w:pPr>
        <w:rPr>
          <w:b/>
          <w:bCs/>
          <w:sz w:val="32"/>
          <w:szCs w:val="32"/>
        </w:rPr>
      </w:pPr>
      <w:r w:rsidRPr="00D4237B">
        <w:rPr>
          <w:b/>
          <w:bCs/>
          <w:sz w:val="32"/>
          <w:szCs w:val="32"/>
        </w:rPr>
        <w:t xml:space="preserve"> </w:t>
      </w:r>
    </w:p>
    <w:p w14:paraId="07842F09" w14:textId="77777777" w:rsidR="001978AA" w:rsidRPr="00D4237B" w:rsidRDefault="00C15231" w:rsidP="00476798">
      <w:pPr>
        <w:pStyle w:val="Title"/>
        <w:keepNext w:val="0"/>
        <w:jc w:val="left"/>
        <w:rPr>
          <w:rFonts w:ascii="Calibri" w:hAnsi="Calibri"/>
        </w:rPr>
      </w:pPr>
      <w:r w:rsidRPr="00D4237B">
        <w:rPr>
          <w:b w:val="0"/>
          <w:bCs/>
          <w:sz w:val="32"/>
          <w:szCs w:val="32"/>
        </w:rPr>
        <w:br w:type="page"/>
      </w:r>
    </w:p>
    <w:p w14:paraId="5FD3A7BA" w14:textId="76CC19E2" w:rsidR="00072350" w:rsidRPr="00072350" w:rsidRDefault="00072350" w:rsidP="00072350">
      <w:pPr>
        <w:pStyle w:val="TOC1"/>
      </w:pPr>
      <w:r w:rsidRPr="00072350">
        <w:lastRenderedPageBreak/>
        <w:t>TABLE OF CONTENTS</w:t>
      </w:r>
    </w:p>
    <w:p w14:paraId="4DD2010A" w14:textId="3709F8B4" w:rsidR="006D62E7" w:rsidRDefault="00D675DD">
      <w:pPr>
        <w:pStyle w:val="TOC1"/>
        <w:rPr>
          <w:rFonts w:asciiTheme="minorHAnsi" w:eastAsiaTheme="minorEastAsia" w:hAnsiTheme="minorHAnsi" w:cstheme="minorBidi"/>
          <w:b w:val="0"/>
          <w:caps w:val="0"/>
          <w:kern w:val="2"/>
          <w:sz w:val="24"/>
          <w:szCs w:val="24"/>
          <w:u w:val="none"/>
          <w:lang w:val="en-US" w:eastAsia="en-US"/>
          <w14:ligatures w14:val="standardContextual"/>
        </w:rPr>
      </w:pPr>
      <w:r>
        <w:fldChar w:fldCharType="begin"/>
      </w:r>
      <w:r>
        <w:instrText xml:space="preserve"> TOC \n \h \z \t "Heading 1,1,Heading 2,2,ANNEX,1" </w:instrText>
      </w:r>
      <w:r>
        <w:fldChar w:fldCharType="separate"/>
      </w:r>
      <w:hyperlink w:anchor="_Toc205279096" w:history="1">
        <w:r w:rsidR="006D62E7" w:rsidRPr="00060046">
          <w:rPr>
            <w:rStyle w:val="Hyperlink"/>
          </w:rPr>
          <w:t>Article 1 DEFINITIONS</w:t>
        </w:r>
      </w:hyperlink>
    </w:p>
    <w:p w14:paraId="0C7EC982" w14:textId="7DB0FDC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097" w:history="1">
        <w:r w:rsidRPr="00060046">
          <w:rPr>
            <w:rStyle w:val="Hyperlink"/>
          </w:rPr>
          <w:t>1.1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Definitions</w:t>
        </w:r>
      </w:hyperlink>
    </w:p>
    <w:p w14:paraId="770530C7" w14:textId="525FFC0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098" w:history="1">
        <w:r w:rsidRPr="00060046">
          <w:rPr>
            <w:rStyle w:val="Hyperlink"/>
          </w:rPr>
          <w:t>1.2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Construction</w:t>
        </w:r>
      </w:hyperlink>
    </w:p>
    <w:p w14:paraId="1D2D371C" w14:textId="2D286108"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099" w:history="1">
        <w:r w:rsidRPr="00060046">
          <w:rPr>
            <w:rStyle w:val="Hyperlink"/>
          </w:rPr>
          <w:t>1.3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Abbreviations</w:t>
        </w:r>
      </w:hyperlink>
    </w:p>
    <w:p w14:paraId="6AA7E78A" w14:textId="28EF8F7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0" w:history="1">
        <w:r w:rsidRPr="00060046">
          <w:rPr>
            <w:rStyle w:val="Hyperlink"/>
          </w:rPr>
          <w:t>1.4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Additional Rules of Interpretation</w:t>
        </w:r>
      </w:hyperlink>
    </w:p>
    <w:p w14:paraId="466A8614" w14:textId="3207EA2D"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1" w:history="1">
        <w:r w:rsidRPr="00060046">
          <w:rPr>
            <w:rStyle w:val="Hyperlink"/>
          </w:rPr>
          <w:t>1.5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Conflict</w:t>
        </w:r>
      </w:hyperlink>
    </w:p>
    <w:p w14:paraId="7FA68B26" w14:textId="0BE5514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2" w:history="1">
        <w:r w:rsidRPr="00060046">
          <w:rPr>
            <w:rStyle w:val="Hyperlink"/>
          </w:rPr>
          <w:t>1.6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Annexes</w:t>
        </w:r>
      </w:hyperlink>
    </w:p>
    <w:p w14:paraId="3335217F" w14:textId="7D581118"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03" w:history="1">
        <w:r w:rsidRPr="00060046">
          <w:rPr>
            <w:rStyle w:val="Hyperlink"/>
          </w:rPr>
          <w:t>Article 2 Grant</w:t>
        </w:r>
      </w:hyperlink>
    </w:p>
    <w:p w14:paraId="1852E62C" w14:textId="06512B4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4" w:history="1">
        <w:r w:rsidRPr="00060046">
          <w:rPr>
            <w:rStyle w:val="Hyperlink"/>
          </w:rPr>
          <w:t>2.1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Ownership of Petroleum</w:t>
        </w:r>
      </w:hyperlink>
    </w:p>
    <w:p w14:paraId="3F54E214" w14:textId="5E63445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5" w:history="1">
        <w:r w:rsidRPr="00060046">
          <w:rPr>
            <w:rStyle w:val="Hyperlink"/>
          </w:rPr>
          <w:t>2.2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Authority of the Minister</w:t>
        </w:r>
      </w:hyperlink>
    </w:p>
    <w:p w14:paraId="3671E6AB" w14:textId="00FF1464"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6" w:history="1">
        <w:r w:rsidRPr="00060046">
          <w:rPr>
            <w:rStyle w:val="Hyperlink"/>
          </w:rPr>
          <w:t>2.3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Grant of Rights</w:t>
        </w:r>
      </w:hyperlink>
    </w:p>
    <w:p w14:paraId="4AAAF9F3" w14:textId="13A41584"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7" w:history="1">
        <w:r w:rsidRPr="00060046">
          <w:rPr>
            <w:rStyle w:val="Hyperlink"/>
          </w:rPr>
          <w:t>2.4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Consideration for Grant</w:t>
        </w:r>
      </w:hyperlink>
    </w:p>
    <w:p w14:paraId="1C43B23A" w14:textId="03B50BCD"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8" w:history="1">
        <w:r w:rsidRPr="00060046">
          <w:rPr>
            <w:rStyle w:val="Hyperlink"/>
          </w:rPr>
          <w:t>2.5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Concessionaire Obligations</w:t>
        </w:r>
      </w:hyperlink>
    </w:p>
    <w:p w14:paraId="6C191177" w14:textId="30353F7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09" w:history="1">
        <w:r w:rsidRPr="00060046">
          <w:rPr>
            <w:rStyle w:val="Hyperlink"/>
          </w:rPr>
          <w:t>2.6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Concessionaire Compensation</w:t>
        </w:r>
      </w:hyperlink>
    </w:p>
    <w:p w14:paraId="18BFFD7E" w14:textId="0FAB05D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10" w:history="1">
        <w:r w:rsidRPr="00060046">
          <w:rPr>
            <w:rStyle w:val="Hyperlink"/>
          </w:rPr>
          <w:t>2.7</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Title to Petroleum and Lithium</w:t>
        </w:r>
      </w:hyperlink>
    </w:p>
    <w:p w14:paraId="186C769C" w14:textId="6727BB33"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11" w:history="1">
        <w:r w:rsidRPr="00060046">
          <w:rPr>
            <w:rStyle w:val="Hyperlink"/>
          </w:rPr>
          <w:t>2.8</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Participating Interests of Concessionaire</w:t>
        </w:r>
      </w:hyperlink>
    </w:p>
    <w:p w14:paraId="140EFC1E" w14:textId="5797FD4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12" w:history="1">
        <w:r w:rsidRPr="00060046">
          <w:rPr>
            <w:rStyle w:val="Hyperlink"/>
          </w:rPr>
          <w:t>2.9</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Operator</w:t>
        </w:r>
      </w:hyperlink>
    </w:p>
    <w:p w14:paraId="1DEABC47" w14:textId="0E70D612"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13" w:history="1">
        <w:r w:rsidRPr="00060046">
          <w:rPr>
            <w:rStyle w:val="Hyperlink"/>
          </w:rPr>
          <w:t>Article 3 agreement Term</w:t>
        </w:r>
      </w:hyperlink>
    </w:p>
    <w:p w14:paraId="5145BE2B" w14:textId="08FD6C8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14" w:history="1">
        <w:r w:rsidRPr="00060046">
          <w:rPr>
            <w:rStyle w:val="Hyperlink"/>
          </w:rPr>
          <w:t>3.1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Effective Date</w:t>
        </w:r>
      </w:hyperlink>
    </w:p>
    <w:p w14:paraId="7B9D514F" w14:textId="759F2CE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15" w:history="1">
        <w:r w:rsidRPr="00060046">
          <w:rPr>
            <w:rStyle w:val="Hyperlink"/>
          </w:rPr>
          <w:t>3.2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Duration and Extension</w:t>
        </w:r>
      </w:hyperlink>
    </w:p>
    <w:p w14:paraId="5D452DCC" w14:textId="12AADF5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16" w:history="1">
        <w:r w:rsidRPr="00060046">
          <w:rPr>
            <w:rStyle w:val="Hyperlink"/>
          </w:rPr>
          <w:t>3.3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Early Termination</w:t>
        </w:r>
      </w:hyperlink>
    </w:p>
    <w:p w14:paraId="41FACCBE" w14:textId="4F4FEC6C"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17" w:history="1">
        <w:r w:rsidRPr="00060046">
          <w:rPr>
            <w:rStyle w:val="Hyperlink"/>
          </w:rPr>
          <w:t>Article 4 CONCESSION AREA and RElinquishment</w:t>
        </w:r>
      </w:hyperlink>
    </w:p>
    <w:p w14:paraId="4D8D6280" w14:textId="1F5B76A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18" w:history="1">
        <w:r w:rsidRPr="00060046">
          <w:rPr>
            <w:rStyle w:val="Hyperlink"/>
          </w:rPr>
          <w:t>4.1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Concession Area</w:t>
        </w:r>
      </w:hyperlink>
    </w:p>
    <w:p w14:paraId="44089B4C" w14:textId="5105D4AD"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19" w:history="1">
        <w:r w:rsidRPr="00060046">
          <w:rPr>
            <w:rStyle w:val="Hyperlink"/>
          </w:rPr>
          <w:t>4.2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Relinquishments</w:t>
        </w:r>
      </w:hyperlink>
    </w:p>
    <w:p w14:paraId="193A8170" w14:textId="518D4A0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0" w:history="1">
        <w:r w:rsidRPr="00060046">
          <w:rPr>
            <w:rStyle w:val="Hyperlink"/>
          </w:rPr>
          <w:t>4.3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Voluntary Relinquishments</w:t>
        </w:r>
      </w:hyperlink>
    </w:p>
    <w:p w14:paraId="74845C75" w14:textId="1E55E00B"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21" w:history="1">
        <w:r w:rsidRPr="00060046">
          <w:rPr>
            <w:rStyle w:val="Hyperlink"/>
          </w:rPr>
          <w:t>Article 5 Exploration</w:t>
        </w:r>
      </w:hyperlink>
    </w:p>
    <w:p w14:paraId="14DBEC3E" w14:textId="6D2C3104"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2" w:history="1">
        <w:r w:rsidRPr="00060046">
          <w:rPr>
            <w:rStyle w:val="Hyperlink"/>
          </w:rPr>
          <w:t>5.1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Commencement of Exploration Operations</w:t>
        </w:r>
      </w:hyperlink>
    </w:p>
    <w:p w14:paraId="5402C430" w14:textId="59811A3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3" w:history="1">
        <w:r w:rsidRPr="00060046">
          <w:rPr>
            <w:rStyle w:val="Hyperlink"/>
          </w:rPr>
          <w:t>5.2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Exploration Operations</w:t>
        </w:r>
      </w:hyperlink>
    </w:p>
    <w:p w14:paraId="092D5216" w14:textId="230551B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4" w:history="1">
        <w:r w:rsidRPr="00060046">
          <w:rPr>
            <w:rStyle w:val="Hyperlink"/>
          </w:rPr>
          <w:t>5.3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Exploration Work Programme</w:t>
        </w:r>
      </w:hyperlink>
    </w:p>
    <w:p w14:paraId="2AB2D801" w14:textId="213107A3"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5" w:history="1">
        <w:r w:rsidRPr="00060046">
          <w:rPr>
            <w:rStyle w:val="Hyperlink"/>
          </w:rPr>
          <w:t>5.4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Minimum Depth of Wells</w:t>
        </w:r>
      </w:hyperlink>
    </w:p>
    <w:p w14:paraId="2A15792E" w14:textId="7851F156"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6" w:history="1">
        <w:r w:rsidRPr="00060046">
          <w:rPr>
            <w:rStyle w:val="Hyperlink"/>
          </w:rPr>
          <w:t>5.5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Cessation of Drilling</w:t>
        </w:r>
      </w:hyperlink>
    </w:p>
    <w:p w14:paraId="14D692E2" w14:textId="0FEDE903"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7" w:history="1">
        <w:r w:rsidRPr="00060046">
          <w:rPr>
            <w:rStyle w:val="Hyperlink"/>
          </w:rPr>
          <w:t>5.6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Substitute Wells</w:t>
        </w:r>
      </w:hyperlink>
    </w:p>
    <w:p w14:paraId="06CDB249" w14:textId="60588B9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8" w:history="1">
        <w:r w:rsidRPr="00060046">
          <w:rPr>
            <w:rStyle w:val="Hyperlink"/>
          </w:rPr>
          <w:t>5.7</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Stand-Alone CCS</w:t>
        </w:r>
      </w:hyperlink>
    </w:p>
    <w:p w14:paraId="1C3D4741" w14:textId="0C74DD08"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29" w:history="1">
        <w:r w:rsidRPr="00060046">
          <w:rPr>
            <w:rStyle w:val="Hyperlink"/>
          </w:rPr>
          <w:t>5.8</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Parallel or Subsequent CCS</w:t>
        </w:r>
      </w:hyperlink>
    </w:p>
    <w:p w14:paraId="75E34CF2" w14:textId="7028606D"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30" w:history="1">
        <w:r w:rsidRPr="00060046">
          <w:rPr>
            <w:rStyle w:val="Hyperlink"/>
          </w:rPr>
          <w:t>5.9</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Stand-Alone Lithium Extraction</w:t>
        </w:r>
      </w:hyperlink>
    </w:p>
    <w:p w14:paraId="2C0BD2EE" w14:textId="4E83458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31" w:history="1">
        <w:r w:rsidRPr="00060046">
          <w:rPr>
            <w:rStyle w:val="Hyperlink"/>
          </w:rPr>
          <w:t>5.10</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Parallel or Subsequent Lithium Extraction</w:t>
        </w:r>
      </w:hyperlink>
    </w:p>
    <w:p w14:paraId="5CA7C768" w14:textId="6BB9A36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32" w:history="1">
        <w:r w:rsidRPr="00060046">
          <w:rPr>
            <w:rStyle w:val="Hyperlink"/>
          </w:rPr>
          <w:t>5.11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Provision of Guarantees</w:t>
        </w:r>
      </w:hyperlink>
    </w:p>
    <w:p w14:paraId="2B99BD8B" w14:textId="7B02A70A"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33" w:history="1">
        <w:r w:rsidRPr="00060046">
          <w:rPr>
            <w:rStyle w:val="Hyperlink"/>
          </w:rPr>
          <w:t>Article 6 Annual Work Programmes</w:t>
        </w:r>
      </w:hyperlink>
    </w:p>
    <w:p w14:paraId="44095264" w14:textId="387D532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34" w:history="1">
        <w:r w:rsidRPr="00060046">
          <w:rPr>
            <w:rStyle w:val="Hyperlink"/>
          </w:rPr>
          <w:t>6.1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Submission of Annual Work Programme</w:t>
        </w:r>
      </w:hyperlink>
    </w:p>
    <w:p w14:paraId="34AA9873" w14:textId="7752304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35" w:history="1">
        <w:r w:rsidRPr="00060046">
          <w:rPr>
            <w:rStyle w:val="Hyperlink"/>
          </w:rPr>
          <w:t>6.2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Form and Approval of Annual Work Programme</w:t>
        </w:r>
      </w:hyperlink>
    </w:p>
    <w:p w14:paraId="0FA7509E" w14:textId="126002B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36" w:history="1">
        <w:r w:rsidRPr="00060046">
          <w:rPr>
            <w:rStyle w:val="Hyperlink"/>
          </w:rPr>
          <w:t>6.3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Conduct of Concession Operations</w:t>
        </w:r>
      </w:hyperlink>
    </w:p>
    <w:p w14:paraId="20CC72E6" w14:textId="11E24E59"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37" w:history="1">
        <w:r w:rsidRPr="00060046">
          <w:rPr>
            <w:rStyle w:val="Hyperlink"/>
          </w:rPr>
          <w:t>6.4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Revisions to Annual Work Programme</w:t>
        </w:r>
      </w:hyperlink>
    </w:p>
    <w:p w14:paraId="5E60AF8E" w14:textId="20FA3CD9"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38" w:history="1">
        <w:r w:rsidRPr="00060046">
          <w:rPr>
            <w:rStyle w:val="Hyperlink"/>
          </w:rPr>
          <w:t>6.5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Emergency or Accident</w:t>
        </w:r>
      </w:hyperlink>
    </w:p>
    <w:p w14:paraId="3E3BB7CC" w14:textId="1A3E9DFB"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39" w:history="1">
        <w:r w:rsidRPr="00060046">
          <w:rPr>
            <w:rStyle w:val="Hyperlink"/>
          </w:rPr>
          <w:t>Article 7 PETROLEUM discovery and appraisal AND COMMERCIAL DISCOVERY</w:t>
        </w:r>
      </w:hyperlink>
    </w:p>
    <w:p w14:paraId="1406E574" w14:textId="70A6A8C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0" w:history="1">
        <w:r w:rsidRPr="00060046">
          <w:rPr>
            <w:rStyle w:val="Hyperlink"/>
          </w:rPr>
          <w:t>7.1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Petroleum Discovery</w:t>
        </w:r>
      </w:hyperlink>
    </w:p>
    <w:p w14:paraId="679D4C89" w14:textId="3B57411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1" w:history="1">
        <w:r w:rsidRPr="00060046">
          <w:rPr>
            <w:rStyle w:val="Hyperlink"/>
          </w:rPr>
          <w:t>7.2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Appraisal Work Programme</w:t>
        </w:r>
      </w:hyperlink>
    </w:p>
    <w:p w14:paraId="188E02DB" w14:textId="6C7C5FE8"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2" w:history="1">
        <w:r w:rsidRPr="00060046">
          <w:rPr>
            <w:rStyle w:val="Hyperlink"/>
          </w:rPr>
          <w:t>7.3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Submission of Appraisal Report</w:t>
        </w:r>
      </w:hyperlink>
    </w:p>
    <w:p w14:paraId="1B10524B" w14:textId="71A9253F"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3" w:history="1">
        <w:r w:rsidRPr="00060046">
          <w:rPr>
            <w:rStyle w:val="Hyperlink"/>
          </w:rPr>
          <w:t>7.4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Significant Gas Discovery</w:t>
        </w:r>
      </w:hyperlink>
    </w:p>
    <w:p w14:paraId="5C31CCB4" w14:textId="7B931259"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4" w:history="1">
        <w:r w:rsidRPr="00060046">
          <w:rPr>
            <w:rStyle w:val="Hyperlink"/>
          </w:rPr>
          <w:t>7.5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Commercial Discovery for CCS and Lithium</w:t>
        </w:r>
      </w:hyperlink>
    </w:p>
    <w:p w14:paraId="7D86FDD6" w14:textId="62BE818F"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5" w:history="1">
        <w:r w:rsidRPr="00060046">
          <w:rPr>
            <w:rStyle w:val="Hyperlink"/>
          </w:rPr>
          <w:t>7.6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Right to Produce and Store</w:t>
        </w:r>
      </w:hyperlink>
    </w:p>
    <w:p w14:paraId="3EC502E3" w14:textId="7D011CA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6" w:history="1">
        <w:r w:rsidRPr="00060046">
          <w:rPr>
            <w:rStyle w:val="Hyperlink"/>
          </w:rPr>
          <w:t>7.7</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Submission and Approval of Field Development Plan</w:t>
        </w:r>
      </w:hyperlink>
    </w:p>
    <w:p w14:paraId="270C99F4" w14:textId="4CDF3C5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7" w:history="1">
        <w:r w:rsidRPr="00060046">
          <w:rPr>
            <w:rStyle w:val="Hyperlink"/>
          </w:rPr>
          <w:t>7.8</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Number of Fields</w:t>
        </w:r>
      </w:hyperlink>
    </w:p>
    <w:p w14:paraId="297AF72A" w14:textId="37EF2F6D"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8" w:history="1">
        <w:r w:rsidRPr="00060046">
          <w:rPr>
            <w:rStyle w:val="Hyperlink"/>
          </w:rPr>
          <w:t>7.9</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Extension of Field beyond Concession Area</w:t>
        </w:r>
      </w:hyperlink>
    </w:p>
    <w:p w14:paraId="6D68D1B5" w14:textId="598A075E"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49" w:history="1">
        <w:r w:rsidRPr="00060046">
          <w:rPr>
            <w:rStyle w:val="Hyperlink"/>
          </w:rPr>
          <w:t>7.10</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Unitisation</w:t>
        </w:r>
      </w:hyperlink>
    </w:p>
    <w:p w14:paraId="69420995" w14:textId="657DD9DA"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50" w:history="1">
        <w:r w:rsidRPr="00060046">
          <w:rPr>
            <w:rStyle w:val="Hyperlink"/>
          </w:rPr>
          <w:t>Article 8 conduct of CONCESSION operations</w:t>
        </w:r>
      </w:hyperlink>
    </w:p>
    <w:p w14:paraId="25768AA6" w14:textId="3C769BA6"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1" w:history="1">
        <w:r w:rsidRPr="00060046">
          <w:rPr>
            <w:rStyle w:val="Hyperlink"/>
          </w:rPr>
          <w:t>8.1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Obligations of Concessionaire</w:t>
        </w:r>
      </w:hyperlink>
    </w:p>
    <w:p w14:paraId="4FB1BCE6" w14:textId="3F7327CE"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2" w:history="1">
        <w:r w:rsidRPr="00060046">
          <w:rPr>
            <w:rStyle w:val="Hyperlink"/>
          </w:rPr>
          <w:t>8.2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Working Conditions</w:t>
        </w:r>
      </w:hyperlink>
    </w:p>
    <w:p w14:paraId="70A89F0A" w14:textId="63E98866"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3" w:history="1">
        <w:r w:rsidRPr="00060046">
          <w:rPr>
            <w:rStyle w:val="Hyperlink"/>
          </w:rPr>
          <w:t>8.3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Discovery of other Minerals</w:t>
        </w:r>
      </w:hyperlink>
    </w:p>
    <w:p w14:paraId="0FEA3A85" w14:textId="7914185F"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4" w:history="1">
        <w:r w:rsidRPr="00060046">
          <w:rPr>
            <w:rStyle w:val="Hyperlink"/>
          </w:rPr>
          <w:t>8.4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Award of Agreements</w:t>
        </w:r>
      </w:hyperlink>
    </w:p>
    <w:p w14:paraId="27D3CBC5" w14:textId="4DA79FE6"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5" w:history="1">
        <w:r w:rsidRPr="00060046">
          <w:rPr>
            <w:rStyle w:val="Hyperlink"/>
          </w:rPr>
          <w:t>8.5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Inspection of Concession Operations</w:t>
        </w:r>
      </w:hyperlink>
    </w:p>
    <w:p w14:paraId="033D1B0A" w14:textId="5CAD08B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6" w:history="1">
        <w:r w:rsidRPr="00060046">
          <w:rPr>
            <w:rStyle w:val="Hyperlink"/>
          </w:rPr>
          <w:t>8.6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Provision of Information to the Minister</w:t>
        </w:r>
      </w:hyperlink>
    </w:p>
    <w:p w14:paraId="5A42F345" w14:textId="6DD3721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7" w:history="1">
        <w:r w:rsidRPr="00060046">
          <w:rPr>
            <w:rStyle w:val="Hyperlink"/>
          </w:rPr>
          <w:t>8.7</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Standard of Equipment</w:t>
        </w:r>
      </w:hyperlink>
    </w:p>
    <w:p w14:paraId="557B9774" w14:textId="597D822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8" w:history="1">
        <w:r w:rsidRPr="00060046">
          <w:rPr>
            <w:rStyle w:val="Hyperlink"/>
          </w:rPr>
          <w:t>8.8</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Steps to be taken by Concessionaire</w:t>
        </w:r>
      </w:hyperlink>
    </w:p>
    <w:p w14:paraId="016E1184" w14:textId="05FE7A7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59" w:history="1">
        <w:r w:rsidRPr="00060046">
          <w:rPr>
            <w:rStyle w:val="Hyperlink"/>
          </w:rPr>
          <w:t>8.9</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Re-injection and Flaring of Gas</w:t>
        </w:r>
      </w:hyperlink>
    </w:p>
    <w:p w14:paraId="76A2964B" w14:textId="343C01C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0" w:history="1">
        <w:r w:rsidRPr="00060046">
          <w:rPr>
            <w:rStyle w:val="Hyperlink"/>
          </w:rPr>
          <w:t>8.10</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Design and Identification of Wells</w:t>
        </w:r>
      </w:hyperlink>
    </w:p>
    <w:p w14:paraId="566CB4EE" w14:textId="73F9116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1" w:history="1">
        <w:r w:rsidRPr="00060046">
          <w:rPr>
            <w:rStyle w:val="Hyperlink"/>
          </w:rPr>
          <w:t>8.11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Vertical Projection Wells</w:t>
        </w:r>
      </w:hyperlink>
    </w:p>
    <w:p w14:paraId="2365F33E" w14:textId="597C36D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2" w:history="1">
        <w:r w:rsidRPr="00060046">
          <w:rPr>
            <w:rStyle w:val="Hyperlink"/>
          </w:rPr>
          <w:t>8.12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Notification of Commencement of Petroleum Operations</w:t>
        </w:r>
      </w:hyperlink>
    </w:p>
    <w:p w14:paraId="193150C4" w14:textId="63F79F1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3" w:history="1">
        <w:r w:rsidRPr="00060046">
          <w:rPr>
            <w:rStyle w:val="Hyperlink"/>
          </w:rPr>
          <w:t>8.13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Construction of Facilities</w:t>
        </w:r>
      </w:hyperlink>
    </w:p>
    <w:p w14:paraId="13F42E5F" w14:textId="603E23AD"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4" w:history="1">
        <w:r w:rsidRPr="00060046">
          <w:rPr>
            <w:rStyle w:val="Hyperlink"/>
          </w:rPr>
          <w:t>8.14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Occupation of Land</w:t>
        </w:r>
      </w:hyperlink>
    </w:p>
    <w:p w14:paraId="19A3AAB6" w14:textId="4783B7A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5" w:history="1">
        <w:r w:rsidRPr="00060046">
          <w:rPr>
            <w:rStyle w:val="Hyperlink"/>
          </w:rPr>
          <w:t>8.15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Residence of Personnel</w:t>
        </w:r>
      </w:hyperlink>
    </w:p>
    <w:p w14:paraId="36D8C46F" w14:textId="6AE364B3"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66" w:history="1">
        <w:r w:rsidRPr="00060046">
          <w:rPr>
            <w:rStyle w:val="Hyperlink"/>
          </w:rPr>
          <w:t>Article 9 Abandonment and decommissioning</w:t>
        </w:r>
      </w:hyperlink>
    </w:p>
    <w:p w14:paraId="34F4B8A2" w14:textId="487C93F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7" w:history="1">
        <w:r w:rsidRPr="00060046">
          <w:rPr>
            <w:rStyle w:val="Hyperlink"/>
          </w:rPr>
          <w:t>9.1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Abandonment Obligation</w:t>
        </w:r>
      </w:hyperlink>
    </w:p>
    <w:p w14:paraId="2B5BDE51" w14:textId="4E0029D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8" w:history="1">
        <w:r w:rsidRPr="00060046">
          <w:rPr>
            <w:rStyle w:val="Hyperlink"/>
          </w:rPr>
          <w:t>9.2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Abandonment Fund</w:t>
        </w:r>
      </w:hyperlink>
    </w:p>
    <w:p w14:paraId="7E6C9D7E" w14:textId="364F2128"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69" w:history="1">
        <w:r w:rsidRPr="00060046">
          <w:rPr>
            <w:rStyle w:val="Hyperlink"/>
          </w:rPr>
          <w:t>9.3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Excess or Shortfall of Abandonment Fund</w:t>
        </w:r>
      </w:hyperlink>
    </w:p>
    <w:p w14:paraId="27E2E356" w14:textId="6BBAEC98"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70" w:history="1">
        <w:r w:rsidRPr="00060046">
          <w:rPr>
            <w:rStyle w:val="Hyperlink"/>
          </w:rPr>
          <w:t>Article 10 rentals and ROYALTIES</w:t>
        </w:r>
      </w:hyperlink>
    </w:p>
    <w:p w14:paraId="463817C2" w14:textId="6FB9E29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71" w:history="1">
        <w:r w:rsidRPr="00060046">
          <w:rPr>
            <w:rStyle w:val="Hyperlink"/>
          </w:rPr>
          <w:t>10.1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Rentals</w:t>
        </w:r>
      </w:hyperlink>
    </w:p>
    <w:p w14:paraId="70F44C2F" w14:textId="4816C5E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72" w:history="1">
        <w:r w:rsidRPr="00060046">
          <w:rPr>
            <w:rStyle w:val="Hyperlink"/>
          </w:rPr>
          <w:t>10.2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Royalty</w:t>
        </w:r>
      </w:hyperlink>
    </w:p>
    <w:p w14:paraId="671B97B0" w14:textId="03CA1321"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73" w:history="1">
        <w:r w:rsidRPr="00060046">
          <w:rPr>
            <w:rStyle w:val="Hyperlink"/>
            <w:lang w:val="en-GB"/>
          </w:rPr>
          <w:t xml:space="preserve">Article 11 participatiNG </w:t>
        </w:r>
        <w:r w:rsidRPr="00060046">
          <w:rPr>
            <w:rStyle w:val="Hyperlink"/>
          </w:rPr>
          <w:t>interests</w:t>
        </w:r>
      </w:hyperlink>
    </w:p>
    <w:p w14:paraId="28973B71" w14:textId="632EC00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74" w:history="1">
        <w:r w:rsidRPr="00060046">
          <w:rPr>
            <w:rStyle w:val="Hyperlink"/>
          </w:rPr>
          <w:t>11.1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Liability for Petroleum Operations Costs</w:t>
        </w:r>
      </w:hyperlink>
    </w:p>
    <w:p w14:paraId="4CD0253B" w14:textId="7B6E542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75" w:history="1">
        <w:r w:rsidRPr="00060046">
          <w:rPr>
            <w:rStyle w:val="Hyperlink"/>
          </w:rPr>
          <w:t>11.2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Subdivision of Concession</w:t>
        </w:r>
      </w:hyperlink>
    </w:p>
    <w:p w14:paraId="683137B3" w14:textId="5EAEE580"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76" w:history="1">
        <w:r w:rsidRPr="00060046">
          <w:rPr>
            <w:rStyle w:val="Hyperlink"/>
          </w:rPr>
          <w:t>Article 12 APPLICABLE TAXes and duties</w:t>
        </w:r>
      </w:hyperlink>
    </w:p>
    <w:p w14:paraId="4332C41D" w14:textId="09F61D4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77" w:history="1">
        <w:r w:rsidRPr="00060046">
          <w:rPr>
            <w:rStyle w:val="Hyperlink"/>
          </w:rPr>
          <w:t>12.1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Applicable Taxes</w:t>
        </w:r>
      </w:hyperlink>
    </w:p>
    <w:p w14:paraId="0D9A7091" w14:textId="07C73FF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78" w:history="1">
        <w:r w:rsidRPr="00060046">
          <w:rPr>
            <w:rStyle w:val="Hyperlink"/>
          </w:rPr>
          <w:t>12.2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Hydrocarbon Tax</w:t>
        </w:r>
      </w:hyperlink>
    </w:p>
    <w:p w14:paraId="78DD30F5" w14:textId="2A6EAA0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79" w:history="1">
        <w:r w:rsidRPr="00060046">
          <w:rPr>
            <w:rStyle w:val="Hyperlink"/>
          </w:rPr>
          <w:t>12.3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Imports, Exports and Customs</w:t>
        </w:r>
      </w:hyperlink>
    </w:p>
    <w:p w14:paraId="58AC0F61" w14:textId="2D406026"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80" w:history="1">
        <w:r w:rsidRPr="00060046">
          <w:rPr>
            <w:rStyle w:val="Hyperlink"/>
          </w:rPr>
          <w:t>12.4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Duties, Levies and VAT</w:t>
        </w:r>
      </w:hyperlink>
    </w:p>
    <w:p w14:paraId="5BD6D720" w14:textId="5F87EF44"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81" w:history="1">
        <w:r w:rsidRPr="00060046">
          <w:rPr>
            <w:rStyle w:val="Hyperlink"/>
          </w:rPr>
          <w:t>Article 13 Fiscal Stability</w:t>
        </w:r>
      </w:hyperlink>
    </w:p>
    <w:p w14:paraId="5C07CD20" w14:textId="1114F68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82" w:history="1">
        <w:r w:rsidRPr="00060046">
          <w:rPr>
            <w:rStyle w:val="Hyperlink"/>
          </w:rPr>
          <w:t>13.1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Stability</w:t>
        </w:r>
      </w:hyperlink>
    </w:p>
    <w:p w14:paraId="3255310C" w14:textId="46226020"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83" w:history="1">
        <w:r w:rsidRPr="00060046">
          <w:rPr>
            <w:rStyle w:val="Hyperlink"/>
          </w:rPr>
          <w:t>Article 14 Measurement and valuation</w:t>
        </w:r>
      </w:hyperlink>
    </w:p>
    <w:p w14:paraId="09476CD5" w14:textId="235B5B74"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84" w:history="1">
        <w:r w:rsidRPr="00060046">
          <w:rPr>
            <w:rStyle w:val="Hyperlink"/>
          </w:rPr>
          <w:t>14.1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Measurement</w:t>
        </w:r>
      </w:hyperlink>
    </w:p>
    <w:p w14:paraId="1426E832" w14:textId="0824BB89"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85" w:history="1">
        <w:r w:rsidRPr="00060046">
          <w:rPr>
            <w:rStyle w:val="Hyperlink"/>
          </w:rPr>
          <w:t>14.2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Valuation of Gas and Condensates</w:t>
        </w:r>
      </w:hyperlink>
    </w:p>
    <w:p w14:paraId="33A67E36" w14:textId="6F547E9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86" w:history="1">
        <w:r w:rsidRPr="00060046">
          <w:rPr>
            <w:rStyle w:val="Hyperlink"/>
          </w:rPr>
          <w:t>14.3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Valuation of Crude Oil</w:t>
        </w:r>
      </w:hyperlink>
    </w:p>
    <w:p w14:paraId="1544B25D" w14:textId="7DB1A38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87" w:history="1">
        <w:r w:rsidRPr="00060046">
          <w:rPr>
            <w:rStyle w:val="Hyperlink"/>
          </w:rPr>
          <w:t>14.4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Valuation of Lithium</w:t>
        </w:r>
      </w:hyperlink>
    </w:p>
    <w:p w14:paraId="077B5DF9" w14:textId="58924302"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88" w:history="1">
        <w:r w:rsidRPr="00060046">
          <w:rPr>
            <w:rStyle w:val="Hyperlink"/>
          </w:rPr>
          <w:t>Article 15 Facilities</w:t>
        </w:r>
      </w:hyperlink>
    </w:p>
    <w:p w14:paraId="22D0D82D" w14:textId="678D01D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89" w:history="1">
        <w:r w:rsidRPr="00060046">
          <w:rPr>
            <w:rStyle w:val="Hyperlink"/>
          </w:rPr>
          <w:t>15.1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Pipelines to and from the Gas Plant</w:t>
        </w:r>
      </w:hyperlink>
    </w:p>
    <w:p w14:paraId="4101EB19" w14:textId="337725E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0" w:history="1">
        <w:r w:rsidRPr="00060046">
          <w:rPr>
            <w:rStyle w:val="Hyperlink"/>
          </w:rPr>
          <w:t>15.2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Other Pipelines and Facilities</w:t>
        </w:r>
      </w:hyperlink>
    </w:p>
    <w:p w14:paraId="01A4F321" w14:textId="1BBF775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1" w:history="1">
        <w:r w:rsidRPr="00060046">
          <w:rPr>
            <w:rStyle w:val="Hyperlink"/>
          </w:rPr>
          <w:t>15.3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Access to Pipelines and Facilities of Concessionaire</w:t>
        </w:r>
      </w:hyperlink>
    </w:p>
    <w:p w14:paraId="300FF2AF" w14:textId="189A3B57"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192" w:history="1">
        <w:r w:rsidRPr="00060046">
          <w:rPr>
            <w:rStyle w:val="Hyperlink"/>
          </w:rPr>
          <w:t>Article 16 removal and abatement of greenhouse gases</w:t>
        </w:r>
      </w:hyperlink>
    </w:p>
    <w:p w14:paraId="6EDDF82B" w14:textId="7A4FA59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3" w:history="1">
        <w:r w:rsidRPr="00060046">
          <w:rPr>
            <w:rStyle w:val="Hyperlink"/>
          </w:rPr>
          <w:t>16.1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NetZero Year Obligations</w:t>
        </w:r>
      </w:hyperlink>
    </w:p>
    <w:p w14:paraId="548671BC" w14:textId="2EF5B594"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4" w:history="1">
        <w:r w:rsidRPr="00060046">
          <w:rPr>
            <w:rStyle w:val="Hyperlink"/>
          </w:rPr>
          <w:t>16.2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Carbon Removal Operations</w:t>
        </w:r>
      </w:hyperlink>
    </w:p>
    <w:p w14:paraId="44C60EF1" w14:textId="7AEF4E6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5" w:history="1">
        <w:r w:rsidRPr="00060046">
          <w:rPr>
            <w:rStyle w:val="Hyperlink"/>
          </w:rPr>
          <w:t>16.3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Emission Trading System</w:t>
        </w:r>
      </w:hyperlink>
    </w:p>
    <w:p w14:paraId="7D37FEA0" w14:textId="24CBB759"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6" w:history="1">
        <w:r w:rsidRPr="00060046">
          <w:rPr>
            <w:rStyle w:val="Hyperlink"/>
          </w:rPr>
          <w:t>16.4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Clean Petroleum Sales</w:t>
        </w:r>
      </w:hyperlink>
    </w:p>
    <w:p w14:paraId="6830407A" w14:textId="27F5BD7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7" w:history="1">
        <w:r w:rsidRPr="00060046">
          <w:rPr>
            <w:rStyle w:val="Hyperlink"/>
          </w:rPr>
          <w:t>16.5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Non-Energy Petroleum</w:t>
        </w:r>
      </w:hyperlink>
    </w:p>
    <w:p w14:paraId="1E266802" w14:textId="658982D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8" w:history="1">
        <w:r w:rsidRPr="00060046">
          <w:rPr>
            <w:rStyle w:val="Hyperlink"/>
          </w:rPr>
          <w:t>16.6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Abatement of Scope 2 Emissions</w:t>
        </w:r>
      </w:hyperlink>
    </w:p>
    <w:p w14:paraId="4270C67B" w14:textId="4127A8CD"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199" w:history="1">
        <w:r w:rsidRPr="00060046">
          <w:rPr>
            <w:rStyle w:val="Hyperlink"/>
          </w:rPr>
          <w:t>16.7</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Fiscal Matters</w:t>
        </w:r>
      </w:hyperlink>
    </w:p>
    <w:p w14:paraId="7B7B2789" w14:textId="3A9E0B65"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00" w:history="1">
        <w:r w:rsidRPr="00060046">
          <w:rPr>
            <w:rStyle w:val="Hyperlink"/>
          </w:rPr>
          <w:t>Article 17 renewable energy operations AND ANCILLARY RIGHTS</w:t>
        </w:r>
      </w:hyperlink>
    </w:p>
    <w:p w14:paraId="3EA89E38" w14:textId="066D709F"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01" w:history="1">
        <w:r w:rsidRPr="00060046">
          <w:rPr>
            <w:rStyle w:val="Hyperlink"/>
          </w:rPr>
          <w:t>17.1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Renewable Energy Production</w:t>
        </w:r>
      </w:hyperlink>
    </w:p>
    <w:p w14:paraId="65CA901A" w14:textId="4DCDB0A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02" w:history="1">
        <w:r w:rsidRPr="00060046">
          <w:rPr>
            <w:rStyle w:val="Hyperlink"/>
          </w:rPr>
          <w:t>17.2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Offsets</w:t>
        </w:r>
      </w:hyperlink>
    </w:p>
    <w:p w14:paraId="27071368" w14:textId="3774FA48"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03" w:history="1">
        <w:r w:rsidRPr="00060046">
          <w:rPr>
            <w:rStyle w:val="Hyperlink"/>
          </w:rPr>
          <w:t>17.3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Carbon Capture and Storage (“CCS”)</w:t>
        </w:r>
      </w:hyperlink>
    </w:p>
    <w:p w14:paraId="55804E14" w14:textId="611AF82E"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04" w:history="1">
        <w:r w:rsidRPr="00060046">
          <w:rPr>
            <w:rStyle w:val="Hyperlink"/>
          </w:rPr>
          <w:t>17.4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Lithium Extraction</w:t>
        </w:r>
      </w:hyperlink>
    </w:p>
    <w:p w14:paraId="3640322D" w14:textId="10BDBA44"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05" w:history="1">
        <w:r w:rsidRPr="00060046">
          <w:rPr>
            <w:rStyle w:val="Hyperlink"/>
          </w:rPr>
          <w:t>17.5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Fiscal Issues</w:t>
        </w:r>
      </w:hyperlink>
    </w:p>
    <w:p w14:paraId="57D1CB2D" w14:textId="569C67D6"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06" w:history="1">
        <w:r w:rsidRPr="00060046">
          <w:rPr>
            <w:rStyle w:val="Hyperlink"/>
          </w:rPr>
          <w:t>17.6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Decommissioning</w:t>
        </w:r>
      </w:hyperlink>
    </w:p>
    <w:p w14:paraId="266C6D98" w14:textId="7A72DE2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07" w:history="1">
        <w:r w:rsidRPr="00060046">
          <w:rPr>
            <w:rStyle w:val="Hyperlink"/>
          </w:rPr>
          <w:t>17.7</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Termination of Concession</w:t>
        </w:r>
      </w:hyperlink>
    </w:p>
    <w:p w14:paraId="28B51771" w14:textId="60C97F83"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08" w:history="1">
        <w:r w:rsidRPr="00060046">
          <w:rPr>
            <w:rStyle w:val="Hyperlink"/>
          </w:rPr>
          <w:t>Article 18 NON-ENERGY PETROLEUM</w:t>
        </w:r>
      </w:hyperlink>
    </w:p>
    <w:p w14:paraId="46511EDF" w14:textId="4F6D96B8"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09" w:history="1">
        <w:r w:rsidRPr="00060046">
          <w:rPr>
            <w:rStyle w:val="Hyperlink"/>
          </w:rPr>
          <w:t>18.1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Non-Energy Petroleum Encouragement</w:t>
        </w:r>
      </w:hyperlink>
    </w:p>
    <w:p w14:paraId="311A1C2B" w14:textId="29E8D34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0" w:history="1">
        <w:r w:rsidRPr="00060046">
          <w:rPr>
            <w:rStyle w:val="Hyperlink"/>
          </w:rPr>
          <w:t>18.2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Asphalt</w:t>
        </w:r>
      </w:hyperlink>
    </w:p>
    <w:p w14:paraId="51B75837" w14:textId="01D981C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1" w:history="1">
        <w:r w:rsidRPr="00060046">
          <w:rPr>
            <w:rStyle w:val="Hyperlink"/>
          </w:rPr>
          <w:t>18.3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Petro-chemical Feedstock</w:t>
        </w:r>
      </w:hyperlink>
    </w:p>
    <w:p w14:paraId="01C01179" w14:textId="11694537"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12" w:history="1">
        <w:r w:rsidRPr="00060046">
          <w:rPr>
            <w:rStyle w:val="Hyperlink"/>
          </w:rPr>
          <w:t>Article 19 RIGHTS and Obligations of Parties</w:t>
        </w:r>
      </w:hyperlink>
    </w:p>
    <w:p w14:paraId="406AFA1E" w14:textId="6F87AC99"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3" w:history="1">
        <w:r w:rsidRPr="00060046">
          <w:rPr>
            <w:rStyle w:val="Hyperlink"/>
          </w:rPr>
          <w:t>19.1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Concessionaire Obligations</w:t>
        </w:r>
      </w:hyperlink>
    </w:p>
    <w:p w14:paraId="630A1C5A" w14:textId="5C948E0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4" w:history="1">
        <w:r w:rsidRPr="00060046">
          <w:rPr>
            <w:rStyle w:val="Hyperlink"/>
          </w:rPr>
          <w:t>19.2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Concessionaire Rights</w:t>
        </w:r>
      </w:hyperlink>
    </w:p>
    <w:p w14:paraId="15EE962B" w14:textId="30718A9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5" w:history="1">
        <w:r w:rsidRPr="00060046">
          <w:rPr>
            <w:rStyle w:val="Hyperlink"/>
          </w:rPr>
          <w:t>19.3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Training and Research</w:t>
        </w:r>
      </w:hyperlink>
    </w:p>
    <w:p w14:paraId="7D03B18E" w14:textId="027505D9"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6" w:history="1">
        <w:r w:rsidRPr="00060046">
          <w:rPr>
            <w:rStyle w:val="Hyperlink"/>
          </w:rPr>
          <w:t>19.4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Title to Assets</w:t>
        </w:r>
      </w:hyperlink>
    </w:p>
    <w:p w14:paraId="11BF8ECC" w14:textId="3BF8297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7" w:history="1">
        <w:r w:rsidRPr="00060046">
          <w:rPr>
            <w:rStyle w:val="Hyperlink"/>
          </w:rPr>
          <w:t>19.5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Data Ownership</w:t>
        </w:r>
      </w:hyperlink>
    </w:p>
    <w:p w14:paraId="7CD5E579" w14:textId="3D789E7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8" w:history="1">
        <w:r w:rsidRPr="00060046">
          <w:rPr>
            <w:rStyle w:val="Hyperlink"/>
          </w:rPr>
          <w:t>19.6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Assistance by Government</w:t>
        </w:r>
      </w:hyperlink>
    </w:p>
    <w:p w14:paraId="34D14A18" w14:textId="10980EB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19" w:history="1">
        <w:r w:rsidRPr="00060046">
          <w:rPr>
            <w:rStyle w:val="Hyperlink"/>
          </w:rPr>
          <w:t>19.7</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Provision of Data by Government</w:t>
        </w:r>
      </w:hyperlink>
    </w:p>
    <w:p w14:paraId="5C144D5D" w14:textId="0EAEF9DB"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20" w:history="1">
        <w:r w:rsidRPr="00060046">
          <w:rPr>
            <w:rStyle w:val="Hyperlink"/>
          </w:rPr>
          <w:t>Article 20 FOREIGN CURRENCY</w:t>
        </w:r>
      </w:hyperlink>
    </w:p>
    <w:p w14:paraId="11E8D00A" w14:textId="3680D47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21" w:history="1">
        <w:r w:rsidRPr="00060046">
          <w:rPr>
            <w:rStyle w:val="Hyperlink"/>
          </w:rPr>
          <w:t>20.1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Exchange Control Laws</w:t>
        </w:r>
      </w:hyperlink>
    </w:p>
    <w:p w14:paraId="2B81CEA6" w14:textId="2B3220E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22" w:history="1">
        <w:r w:rsidRPr="00060046">
          <w:rPr>
            <w:rStyle w:val="Hyperlink"/>
          </w:rPr>
          <w:t>20.2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Freedom of Exchange</w:t>
        </w:r>
      </w:hyperlink>
    </w:p>
    <w:p w14:paraId="2DE186EE" w14:textId="27037A5E"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23" w:history="1">
        <w:r w:rsidRPr="00060046">
          <w:rPr>
            <w:rStyle w:val="Hyperlink"/>
          </w:rPr>
          <w:t>Article 21 BOOKS, ACCOUNTS, AUDITS AND PAYMENTS</w:t>
        </w:r>
      </w:hyperlink>
    </w:p>
    <w:p w14:paraId="40021D05" w14:textId="28378724"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24" w:history="1">
        <w:r w:rsidRPr="00060046">
          <w:rPr>
            <w:rStyle w:val="Hyperlink"/>
          </w:rPr>
          <w:t>21.1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Maintenance of Records and Books</w:t>
        </w:r>
      </w:hyperlink>
    </w:p>
    <w:p w14:paraId="2C202A60" w14:textId="6F54648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25" w:history="1">
        <w:r w:rsidRPr="00060046">
          <w:rPr>
            <w:rStyle w:val="Hyperlink"/>
          </w:rPr>
          <w:t>21.2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Audits by the Minister</w:t>
        </w:r>
      </w:hyperlink>
    </w:p>
    <w:p w14:paraId="69066B61" w14:textId="4D28C1F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26" w:history="1">
        <w:r w:rsidRPr="00060046">
          <w:rPr>
            <w:rStyle w:val="Hyperlink"/>
          </w:rPr>
          <w:t>21.3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Currency and Account of Payments</w:t>
        </w:r>
      </w:hyperlink>
    </w:p>
    <w:p w14:paraId="36526585" w14:textId="290FE7B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27" w:history="1">
        <w:r w:rsidRPr="00060046">
          <w:rPr>
            <w:rStyle w:val="Hyperlink"/>
          </w:rPr>
          <w:t>21.4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Timing and Overdue Payments</w:t>
        </w:r>
      </w:hyperlink>
    </w:p>
    <w:p w14:paraId="120D6DC5" w14:textId="6227116E"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28" w:history="1">
        <w:r w:rsidRPr="00060046">
          <w:rPr>
            <w:rStyle w:val="Hyperlink"/>
          </w:rPr>
          <w:t>Article 22 TRANSFER, ASSIGNMENT AND CHANGE OF CONTROL</w:t>
        </w:r>
      </w:hyperlink>
    </w:p>
    <w:p w14:paraId="2838D8DD" w14:textId="6A56B9D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29" w:history="1">
        <w:r w:rsidRPr="00060046">
          <w:rPr>
            <w:rStyle w:val="Hyperlink"/>
          </w:rPr>
          <w:t>22.1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Assignment, Transfer, Change of Control</w:t>
        </w:r>
      </w:hyperlink>
    </w:p>
    <w:p w14:paraId="27E455E7" w14:textId="4CF563E8"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30" w:history="1">
        <w:r w:rsidRPr="00060046">
          <w:rPr>
            <w:rStyle w:val="Hyperlink"/>
          </w:rPr>
          <w:t>22.2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Change of Control</w:t>
        </w:r>
      </w:hyperlink>
    </w:p>
    <w:p w14:paraId="7DC03A8F" w14:textId="041D0F33"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31" w:history="1">
        <w:r w:rsidRPr="00060046">
          <w:rPr>
            <w:rStyle w:val="Hyperlink"/>
          </w:rPr>
          <w:t>22.3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Recourse to Third Party Funding</w:t>
        </w:r>
      </w:hyperlink>
    </w:p>
    <w:p w14:paraId="52937044" w14:textId="5744ECF2"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32" w:history="1">
        <w:r w:rsidRPr="00060046">
          <w:rPr>
            <w:rStyle w:val="Hyperlink"/>
          </w:rPr>
          <w:t>Article 23 INDEMNIFICATION, LIABILITY AND INSURANCE</w:t>
        </w:r>
      </w:hyperlink>
    </w:p>
    <w:p w14:paraId="7D46C554" w14:textId="45296A6F"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33" w:history="1">
        <w:r w:rsidRPr="00060046">
          <w:rPr>
            <w:rStyle w:val="Hyperlink"/>
          </w:rPr>
          <w:t>23.1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Liability and Indemnity</w:t>
        </w:r>
      </w:hyperlink>
    </w:p>
    <w:p w14:paraId="1F0D258C" w14:textId="4EAF03A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34" w:history="1">
        <w:r w:rsidRPr="00060046">
          <w:rPr>
            <w:rStyle w:val="Hyperlink"/>
          </w:rPr>
          <w:t>23.2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Joint and Several Liability</w:t>
        </w:r>
      </w:hyperlink>
    </w:p>
    <w:p w14:paraId="5666336A" w14:textId="33F8D37E"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35" w:history="1">
        <w:r w:rsidRPr="00060046">
          <w:rPr>
            <w:rStyle w:val="Hyperlink"/>
          </w:rPr>
          <w:t>23.3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Insurance</w:t>
        </w:r>
      </w:hyperlink>
    </w:p>
    <w:p w14:paraId="29CF5542" w14:textId="17395940"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36" w:history="1">
        <w:r w:rsidRPr="00060046">
          <w:rPr>
            <w:rStyle w:val="Hyperlink"/>
          </w:rPr>
          <w:t>Article 24 CONFIDENTIALITY</w:t>
        </w:r>
      </w:hyperlink>
    </w:p>
    <w:p w14:paraId="12068019" w14:textId="3AF9743E"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37" w:history="1">
        <w:r w:rsidRPr="00060046">
          <w:rPr>
            <w:rStyle w:val="Hyperlink"/>
          </w:rPr>
          <w:t>24.1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Disclosure of Confidential Information</w:t>
        </w:r>
      </w:hyperlink>
    </w:p>
    <w:p w14:paraId="1E6CFEA0" w14:textId="3FECAA3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38" w:history="1">
        <w:r w:rsidRPr="00060046">
          <w:rPr>
            <w:rStyle w:val="Hyperlink"/>
          </w:rPr>
          <w:t>24.2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Concessionaire's Patents</w:t>
        </w:r>
      </w:hyperlink>
    </w:p>
    <w:p w14:paraId="5670F4CC" w14:textId="6E356C33"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39" w:history="1">
        <w:r w:rsidRPr="00060046">
          <w:rPr>
            <w:rStyle w:val="Hyperlink"/>
          </w:rPr>
          <w:t>24.3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Continuation of Obligations</w:t>
        </w:r>
      </w:hyperlink>
    </w:p>
    <w:p w14:paraId="466C2A8C" w14:textId="0A026D7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40" w:history="1">
        <w:r w:rsidRPr="00060046">
          <w:rPr>
            <w:rStyle w:val="Hyperlink"/>
          </w:rPr>
          <w:t>24.4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Disclosure of Confidential Information by the Government, Ministry and the Minister</w:t>
        </w:r>
      </w:hyperlink>
    </w:p>
    <w:p w14:paraId="3EA9210A" w14:textId="12BCCCCC"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41" w:history="1">
        <w:r w:rsidRPr="00060046">
          <w:rPr>
            <w:rStyle w:val="Hyperlink"/>
          </w:rPr>
          <w:t>Article 25 TERMINATION</w:t>
        </w:r>
      </w:hyperlink>
    </w:p>
    <w:p w14:paraId="796550D9" w14:textId="31F7746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42" w:history="1">
        <w:r w:rsidRPr="00060046">
          <w:rPr>
            <w:rStyle w:val="Hyperlink"/>
          </w:rPr>
          <w:t>25.1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Termination by the Government</w:t>
        </w:r>
      </w:hyperlink>
    </w:p>
    <w:p w14:paraId="3EDB9B54" w14:textId="324EF1C3"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43" w:history="1">
        <w:r w:rsidRPr="00060046">
          <w:rPr>
            <w:rStyle w:val="Hyperlink"/>
          </w:rPr>
          <w:t>25.2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Notice of Termination and Grace Period</w:t>
        </w:r>
      </w:hyperlink>
    </w:p>
    <w:p w14:paraId="09E2C128" w14:textId="4C3AC7F5"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44" w:history="1">
        <w:r w:rsidRPr="00060046">
          <w:rPr>
            <w:rStyle w:val="Hyperlink"/>
          </w:rPr>
          <w:t>25.3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Termination against One Concessionaire Party</w:t>
        </w:r>
      </w:hyperlink>
    </w:p>
    <w:p w14:paraId="5B18D4A0" w14:textId="0D7D97B7"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45" w:history="1">
        <w:r w:rsidRPr="00060046">
          <w:rPr>
            <w:rStyle w:val="Hyperlink"/>
          </w:rPr>
          <w:t>Article 26 APPLICABLE LAW</w:t>
        </w:r>
      </w:hyperlink>
    </w:p>
    <w:p w14:paraId="62A1E7B2" w14:textId="68BFC04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46" w:history="1">
        <w:r w:rsidRPr="00060046">
          <w:rPr>
            <w:rStyle w:val="Hyperlink"/>
          </w:rPr>
          <w:t>26.1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Applicable Law</w:t>
        </w:r>
      </w:hyperlink>
    </w:p>
    <w:p w14:paraId="7842953E" w14:textId="15F573C1"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47" w:history="1">
        <w:r w:rsidRPr="00060046">
          <w:rPr>
            <w:rStyle w:val="Hyperlink"/>
          </w:rPr>
          <w:t>Article 27 RESOLUTION OF CONFLICTS AND ARBITRATION</w:t>
        </w:r>
      </w:hyperlink>
    </w:p>
    <w:p w14:paraId="2D6455D9" w14:textId="66F086B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48" w:history="1">
        <w:r w:rsidRPr="00060046">
          <w:rPr>
            <w:rStyle w:val="Hyperlink"/>
          </w:rPr>
          <w:t>27.1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Dispute Resolution and Notification</w:t>
        </w:r>
      </w:hyperlink>
    </w:p>
    <w:p w14:paraId="7D3E3614" w14:textId="70792AD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49" w:history="1">
        <w:r w:rsidRPr="00060046">
          <w:rPr>
            <w:rStyle w:val="Hyperlink"/>
          </w:rPr>
          <w:t>27.2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Expert Determination</w:t>
        </w:r>
      </w:hyperlink>
    </w:p>
    <w:p w14:paraId="56AD8BB5" w14:textId="21F5475E"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50" w:history="1">
        <w:r w:rsidRPr="00060046">
          <w:rPr>
            <w:rStyle w:val="Hyperlink"/>
          </w:rPr>
          <w:t>27.3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Payment of Awards</w:t>
        </w:r>
      </w:hyperlink>
    </w:p>
    <w:p w14:paraId="5AD59510" w14:textId="25D80E3F"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51" w:history="1">
        <w:r w:rsidRPr="00060046">
          <w:rPr>
            <w:rStyle w:val="Hyperlink"/>
          </w:rPr>
          <w:t>27.4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Sovereign Immunity</w:t>
        </w:r>
      </w:hyperlink>
    </w:p>
    <w:p w14:paraId="4EC47FBF" w14:textId="6A7BE528"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52" w:history="1">
        <w:r w:rsidRPr="00060046">
          <w:rPr>
            <w:rStyle w:val="Hyperlink"/>
          </w:rPr>
          <w:t>Article 28 FORCE MAJEURE</w:t>
        </w:r>
      </w:hyperlink>
    </w:p>
    <w:p w14:paraId="6365A2AB" w14:textId="2E69300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53" w:history="1">
        <w:r w:rsidRPr="00060046">
          <w:rPr>
            <w:rStyle w:val="Hyperlink"/>
          </w:rPr>
          <w:t>28.1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Non-fulfillment of Obligations</w:t>
        </w:r>
      </w:hyperlink>
    </w:p>
    <w:p w14:paraId="4D1E639F" w14:textId="4A40D99C"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54" w:history="1">
        <w:r w:rsidRPr="00060046">
          <w:rPr>
            <w:rStyle w:val="Hyperlink"/>
          </w:rPr>
          <w:t>28.2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Definition of Force Majeure</w:t>
        </w:r>
      </w:hyperlink>
    </w:p>
    <w:p w14:paraId="21E09B03" w14:textId="6A167C81"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55" w:history="1">
        <w:r w:rsidRPr="00060046">
          <w:rPr>
            <w:rStyle w:val="Hyperlink"/>
          </w:rPr>
          <w:t>28.3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Notification of Force Majeure</w:t>
        </w:r>
      </w:hyperlink>
    </w:p>
    <w:p w14:paraId="40A78A2C" w14:textId="288BFE49"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56" w:history="1">
        <w:r w:rsidRPr="00060046">
          <w:rPr>
            <w:rStyle w:val="Hyperlink"/>
          </w:rPr>
          <w:t>28.4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Continuation of Obligations</w:t>
        </w:r>
      </w:hyperlink>
    </w:p>
    <w:p w14:paraId="766C89C8" w14:textId="29D8916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57" w:history="1">
        <w:r w:rsidRPr="00060046">
          <w:rPr>
            <w:rStyle w:val="Hyperlink"/>
          </w:rPr>
          <w:t>28.5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Cessation of Force Majeure</w:t>
        </w:r>
      </w:hyperlink>
    </w:p>
    <w:p w14:paraId="3CEEA8A8" w14:textId="6ACFB160"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58" w:history="1">
        <w:r w:rsidRPr="00060046">
          <w:rPr>
            <w:rStyle w:val="Hyperlink"/>
          </w:rPr>
          <w:t>28.6</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Continuation of Force Majeure</w:t>
        </w:r>
      </w:hyperlink>
    </w:p>
    <w:p w14:paraId="2AC8F732" w14:textId="45544DF2"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59" w:history="1">
        <w:r w:rsidRPr="00060046">
          <w:rPr>
            <w:rStyle w:val="Hyperlink"/>
          </w:rPr>
          <w:t>Article 29 NOTICES</w:t>
        </w:r>
      </w:hyperlink>
    </w:p>
    <w:p w14:paraId="7ABFFB8C" w14:textId="64D7619A"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60" w:history="1">
        <w:r w:rsidRPr="00060046">
          <w:rPr>
            <w:rStyle w:val="Hyperlink"/>
          </w:rPr>
          <w:t>29.1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Notices and Other Communications</w:t>
        </w:r>
      </w:hyperlink>
    </w:p>
    <w:p w14:paraId="32222784" w14:textId="5FD85C3E"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61" w:history="1">
        <w:r w:rsidRPr="00060046">
          <w:rPr>
            <w:rStyle w:val="Hyperlink"/>
          </w:rPr>
          <w:t>Article 30 MISCELLANEOUS</w:t>
        </w:r>
      </w:hyperlink>
    </w:p>
    <w:p w14:paraId="6352BDF4" w14:textId="60ADFEE4"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62" w:history="1">
        <w:r w:rsidRPr="00060046">
          <w:rPr>
            <w:rStyle w:val="Hyperlink"/>
          </w:rPr>
          <w:t>30.1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Amendments</w:t>
        </w:r>
      </w:hyperlink>
    </w:p>
    <w:p w14:paraId="784E3305" w14:textId="54E134B2"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63" w:history="1">
        <w:r w:rsidRPr="00060046">
          <w:rPr>
            <w:rStyle w:val="Hyperlink"/>
          </w:rPr>
          <w:t>30.2</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Partnership</w:t>
        </w:r>
      </w:hyperlink>
    </w:p>
    <w:p w14:paraId="6B0850E8" w14:textId="0ED71786"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64" w:history="1">
        <w:r w:rsidRPr="00060046">
          <w:rPr>
            <w:rStyle w:val="Hyperlink"/>
          </w:rPr>
          <w:t>30.3</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Entire Agreement</w:t>
        </w:r>
      </w:hyperlink>
    </w:p>
    <w:p w14:paraId="3914CB7E" w14:textId="711CD4F7"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65" w:history="1">
        <w:r w:rsidRPr="00060046">
          <w:rPr>
            <w:rStyle w:val="Hyperlink"/>
          </w:rPr>
          <w:t>30.4</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 Waiver</w:t>
        </w:r>
      </w:hyperlink>
    </w:p>
    <w:p w14:paraId="6DCF7A4F" w14:textId="2C0E37EB"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66" w:history="1">
        <w:r w:rsidRPr="00060046">
          <w:rPr>
            <w:rStyle w:val="Hyperlink"/>
          </w:rPr>
          <w:t>30.5</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No Conflict</w:t>
        </w:r>
      </w:hyperlink>
    </w:p>
    <w:p w14:paraId="4B942B39" w14:textId="3B7C54CF" w:rsidR="006D62E7" w:rsidRDefault="006D62E7">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205279267" w:history="1">
        <w:r w:rsidRPr="00060046">
          <w:rPr>
            <w:rStyle w:val="Hyperlink"/>
          </w:rPr>
          <w:t>Article 31 EFFECTIVE DATE</w:t>
        </w:r>
      </w:hyperlink>
    </w:p>
    <w:p w14:paraId="0E4B13BC" w14:textId="27081053" w:rsidR="006D62E7" w:rsidRDefault="006D62E7">
      <w:pPr>
        <w:pStyle w:val="TOC2"/>
        <w:rPr>
          <w:rFonts w:asciiTheme="minorHAnsi" w:eastAsiaTheme="minorEastAsia" w:hAnsiTheme="minorHAnsi" w:cstheme="minorBidi"/>
          <w:b w:val="0"/>
          <w:kern w:val="2"/>
          <w:sz w:val="24"/>
          <w:szCs w:val="24"/>
          <w:lang w:val="en-US" w:eastAsia="en-US"/>
          <w14:ligatures w14:val="standardContextual"/>
        </w:rPr>
      </w:pPr>
      <w:hyperlink w:anchor="_Toc205279268" w:history="1">
        <w:r w:rsidRPr="00060046">
          <w:rPr>
            <w:rStyle w:val="Hyperlink"/>
          </w:rPr>
          <w:t>31.1</w:t>
        </w:r>
        <w:r>
          <w:rPr>
            <w:rFonts w:asciiTheme="minorHAnsi" w:eastAsiaTheme="minorEastAsia" w:hAnsiTheme="minorHAnsi" w:cstheme="minorBidi"/>
            <w:b w:val="0"/>
            <w:kern w:val="2"/>
            <w:sz w:val="24"/>
            <w:szCs w:val="24"/>
            <w:lang w:val="en-US" w:eastAsia="en-US"/>
            <w14:ligatures w14:val="standardContextual"/>
          </w:rPr>
          <w:tab/>
        </w:r>
        <w:r w:rsidRPr="00060046">
          <w:rPr>
            <w:rStyle w:val="Hyperlink"/>
          </w:rPr>
          <w:t>Effective Date</w:t>
        </w:r>
      </w:hyperlink>
    </w:p>
    <w:p w14:paraId="7140C798" w14:textId="3B578E39" w:rsidR="006D62E7" w:rsidRDefault="006D62E7">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205279269" w:history="1">
        <w:r w:rsidRPr="00060046">
          <w:rPr>
            <w:rStyle w:val="Hyperlink"/>
          </w:rPr>
          <w:t>ANNEX A</w:t>
        </w:r>
        <w:r>
          <w:rPr>
            <w:rFonts w:asciiTheme="minorHAnsi" w:eastAsiaTheme="minorEastAsia" w:hAnsiTheme="minorHAnsi" w:cstheme="minorBidi"/>
            <w:b w:val="0"/>
            <w:caps w:val="0"/>
            <w:kern w:val="2"/>
            <w:sz w:val="24"/>
            <w:szCs w:val="24"/>
            <w:u w:val="none"/>
            <w:lang w:val="en-US" w:eastAsia="en-US"/>
            <w14:ligatures w14:val="standardContextual"/>
          </w:rPr>
          <w:tab/>
        </w:r>
        <w:r w:rsidRPr="00060046">
          <w:rPr>
            <w:rStyle w:val="Hyperlink"/>
          </w:rPr>
          <w:t>CONCESSION AREA</w:t>
        </w:r>
      </w:hyperlink>
    </w:p>
    <w:p w14:paraId="5D360A2D" w14:textId="4E3688CE" w:rsidR="006D62E7" w:rsidRDefault="006D62E7">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205279270" w:history="1">
        <w:r w:rsidRPr="00060046">
          <w:rPr>
            <w:rStyle w:val="Hyperlink"/>
          </w:rPr>
          <w:t>ANNEX B</w:t>
        </w:r>
        <w:r>
          <w:rPr>
            <w:rFonts w:asciiTheme="minorHAnsi" w:eastAsiaTheme="minorEastAsia" w:hAnsiTheme="minorHAnsi" w:cstheme="minorBidi"/>
            <w:b w:val="0"/>
            <w:caps w:val="0"/>
            <w:kern w:val="2"/>
            <w:sz w:val="24"/>
            <w:szCs w:val="24"/>
            <w:u w:val="none"/>
            <w:lang w:val="en-US" w:eastAsia="en-US"/>
            <w14:ligatures w14:val="standardContextual"/>
          </w:rPr>
          <w:tab/>
        </w:r>
        <w:r w:rsidRPr="00060046">
          <w:rPr>
            <w:rStyle w:val="Hyperlink"/>
          </w:rPr>
          <w:t>MAP OF THE CONCESSION AREA</w:t>
        </w:r>
      </w:hyperlink>
    </w:p>
    <w:p w14:paraId="7D315934" w14:textId="1A3B2267" w:rsidR="006D62E7" w:rsidRDefault="006D62E7">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205279271" w:history="1">
        <w:r w:rsidRPr="00060046">
          <w:rPr>
            <w:rStyle w:val="Hyperlink"/>
          </w:rPr>
          <w:t>ANNEX C</w:t>
        </w:r>
        <w:r>
          <w:rPr>
            <w:rFonts w:asciiTheme="minorHAnsi" w:eastAsiaTheme="minorEastAsia" w:hAnsiTheme="minorHAnsi" w:cstheme="minorBidi"/>
            <w:b w:val="0"/>
            <w:caps w:val="0"/>
            <w:kern w:val="2"/>
            <w:sz w:val="24"/>
            <w:szCs w:val="24"/>
            <w:u w:val="none"/>
            <w:lang w:val="en-US" w:eastAsia="en-US"/>
            <w14:ligatures w14:val="standardContextual"/>
          </w:rPr>
          <w:tab/>
        </w:r>
        <w:r w:rsidRPr="00060046">
          <w:rPr>
            <w:rStyle w:val="Hyperlink"/>
          </w:rPr>
          <w:t>WORK PROGRAMME GUARANTEE</w:t>
        </w:r>
      </w:hyperlink>
    </w:p>
    <w:p w14:paraId="69381F91" w14:textId="4131A0E5" w:rsidR="006D62E7" w:rsidRDefault="006D62E7">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205279272" w:history="1">
        <w:r w:rsidRPr="00060046">
          <w:rPr>
            <w:rStyle w:val="Hyperlink"/>
          </w:rPr>
          <w:t>ANNEX D</w:t>
        </w:r>
        <w:r>
          <w:rPr>
            <w:rFonts w:asciiTheme="minorHAnsi" w:eastAsiaTheme="minorEastAsia" w:hAnsiTheme="minorHAnsi" w:cstheme="minorBidi"/>
            <w:b w:val="0"/>
            <w:caps w:val="0"/>
            <w:kern w:val="2"/>
            <w:sz w:val="24"/>
            <w:szCs w:val="24"/>
            <w:u w:val="none"/>
            <w:lang w:val="en-US" w:eastAsia="en-US"/>
            <w14:ligatures w14:val="standardContextual"/>
          </w:rPr>
          <w:tab/>
        </w:r>
        <w:r w:rsidRPr="00060046">
          <w:rPr>
            <w:rStyle w:val="Hyperlink"/>
          </w:rPr>
          <w:t>PARENT COMPANY GUARANTEE</w:t>
        </w:r>
      </w:hyperlink>
    </w:p>
    <w:p w14:paraId="291FEB4C" w14:textId="30E269F9" w:rsidR="006D62E7" w:rsidRDefault="006D62E7">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205279273" w:history="1">
        <w:r w:rsidRPr="00060046">
          <w:rPr>
            <w:rStyle w:val="Hyperlink"/>
          </w:rPr>
          <w:t>ANNEX E</w:t>
        </w:r>
        <w:r>
          <w:rPr>
            <w:rFonts w:asciiTheme="minorHAnsi" w:eastAsiaTheme="minorEastAsia" w:hAnsiTheme="minorHAnsi" w:cstheme="minorBidi"/>
            <w:b w:val="0"/>
            <w:caps w:val="0"/>
            <w:kern w:val="2"/>
            <w:sz w:val="24"/>
            <w:szCs w:val="24"/>
            <w:u w:val="none"/>
            <w:lang w:val="en-US" w:eastAsia="en-US"/>
            <w14:ligatures w14:val="standardContextual"/>
          </w:rPr>
          <w:tab/>
        </w:r>
        <w:r w:rsidRPr="00060046">
          <w:rPr>
            <w:rStyle w:val="Hyperlink"/>
          </w:rPr>
          <w:t>BE SUBMITTED BY CONCESSIONAIRE</w:t>
        </w:r>
      </w:hyperlink>
    </w:p>
    <w:p w14:paraId="12A62EAA" w14:textId="4892927C" w:rsidR="00DF4F47" w:rsidRPr="00D4237B" w:rsidRDefault="00D675DD" w:rsidP="00072350">
      <w:pPr>
        <w:sectPr w:rsidR="00DF4F47" w:rsidRPr="00D4237B">
          <w:headerReference w:type="default" r:id="rId15"/>
          <w:footerReference w:type="default" r:id="rId16"/>
          <w:headerReference w:type="first" r:id="rId17"/>
          <w:footerReference w:type="first" r:id="rId18"/>
          <w:footnotePr>
            <w:numStart w:val="8"/>
          </w:footnotePr>
          <w:endnotePr>
            <w:numFmt w:val="decimal"/>
          </w:endnotePr>
          <w:pgSz w:w="12240" w:h="15840" w:code="1"/>
          <w:pgMar w:top="1440" w:right="1440" w:bottom="1440" w:left="1440" w:header="720" w:footer="720" w:gutter="0"/>
          <w:pgNumType w:fmt="lowerRoman" w:start="1"/>
          <w:cols w:space="720"/>
          <w:titlePg/>
        </w:sectPr>
      </w:pPr>
      <w:r>
        <w:rPr>
          <w:noProof/>
          <w:u w:val="single"/>
        </w:rPr>
        <w:fldChar w:fldCharType="end"/>
      </w:r>
    </w:p>
    <w:p w14:paraId="0C58E077" w14:textId="77777777" w:rsidR="00A423D0" w:rsidRPr="00D4237B" w:rsidRDefault="00A423D0" w:rsidP="00A423D0">
      <w:pPr>
        <w:pStyle w:val="MDBodyText"/>
        <w:jc w:val="center"/>
        <w:rPr>
          <w:rFonts w:cs="Calibri"/>
          <w:b/>
          <w:sz w:val="22"/>
          <w:lang w:val="en-US"/>
        </w:rPr>
      </w:pPr>
      <w:bookmarkStart w:id="0" w:name="_Toc535140146"/>
      <w:bookmarkStart w:id="1" w:name="_Toc535140941"/>
      <w:bookmarkStart w:id="2" w:name="_Toc535402117"/>
      <w:bookmarkStart w:id="3" w:name="_Toc536001128"/>
      <w:bookmarkStart w:id="4" w:name="_Toc536865240"/>
      <w:bookmarkStart w:id="5" w:name="_Toc536865434"/>
      <w:bookmarkStart w:id="6" w:name="_Toc536865629"/>
      <w:bookmarkStart w:id="7" w:name="_Toc535140147"/>
      <w:bookmarkStart w:id="8" w:name="_Toc535140942"/>
      <w:bookmarkStart w:id="9" w:name="_Toc535402118"/>
      <w:bookmarkStart w:id="10" w:name="_Toc536001129"/>
      <w:bookmarkStart w:id="11" w:name="_Toc536434224"/>
      <w:bookmarkStart w:id="12" w:name="_Ref28163471"/>
      <w:bookmarkEnd w:id="0"/>
      <w:bookmarkEnd w:id="1"/>
      <w:bookmarkEnd w:id="2"/>
      <w:bookmarkEnd w:id="3"/>
      <w:bookmarkEnd w:id="4"/>
      <w:bookmarkEnd w:id="5"/>
      <w:bookmarkEnd w:id="6"/>
      <w:r w:rsidRPr="00D4237B">
        <w:rPr>
          <w:rFonts w:cs="Calibri"/>
          <w:b/>
          <w:sz w:val="22"/>
          <w:lang w:val="en-US"/>
        </w:rPr>
        <w:lastRenderedPageBreak/>
        <w:t>CONCESSION AGREEMENT</w:t>
      </w:r>
    </w:p>
    <w:p w14:paraId="48A7EB41" w14:textId="77777777" w:rsidR="00A423D0" w:rsidRPr="00D4237B" w:rsidRDefault="00A423D0" w:rsidP="00A423D0">
      <w:pPr>
        <w:pStyle w:val="MDBodyText"/>
        <w:jc w:val="center"/>
        <w:rPr>
          <w:rFonts w:cs="Calibri"/>
          <w:b/>
          <w:sz w:val="22"/>
          <w:lang w:val="en-US"/>
        </w:rPr>
      </w:pPr>
      <w:r w:rsidRPr="00D4237B">
        <w:rPr>
          <w:rFonts w:cs="Calibri"/>
          <w:b/>
          <w:sz w:val="22"/>
          <w:lang w:val="en-US"/>
        </w:rPr>
        <w:t xml:space="preserve">CONCESSION </w:t>
      </w:r>
      <w:r w:rsidR="008C5269" w:rsidRPr="00D4237B">
        <w:rPr>
          <w:rFonts w:cs="Calibri"/>
          <w:b/>
          <w:sz w:val="22"/>
          <w:lang w:val="en-US"/>
        </w:rPr>
        <w:t xml:space="preserve">AREA </w:t>
      </w:r>
      <w:r w:rsidR="000250DE" w:rsidRPr="00D4237B">
        <w:rPr>
          <w:rFonts w:cs="Calibri"/>
          <w:b/>
          <w:sz w:val="22"/>
          <w:lang w:val="en-US"/>
        </w:rPr>
        <w:t>________________</w:t>
      </w:r>
    </w:p>
    <w:p w14:paraId="6CF8F507" w14:textId="77777777" w:rsidR="00A423D0" w:rsidRPr="00D4237B" w:rsidRDefault="00A423D0" w:rsidP="00A423D0">
      <w:pPr>
        <w:pStyle w:val="MDBodyText"/>
        <w:rPr>
          <w:rFonts w:cs="Calibri"/>
          <w:sz w:val="22"/>
          <w:lang w:val="en-US"/>
        </w:rPr>
      </w:pPr>
      <w:r w:rsidRPr="00D4237B">
        <w:rPr>
          <w:rFonts w:cs="Calibri"/>
          <w:b/>
          <w:sz w:val="22"/>
          <w:lang w:val="en-US"/>
        </w:rPr>
        <w:t>THIS CONCESSION AGREEMENT</w:t>
      </w:r>
      <w:r w:rsidRPr="00D4237B">
        <w:rPr>
          <w:rFonts w:cs="Calibri"/>
          <w:sz w:val="22"/>
          <w:lang w:val="en-US"/>
        </w:rPr>
        <w:t xml:space="preserve"> is dated this </w:t>
      </w:r>
      <w:r w:rsidRPr="00D4237B">
        <w:rPr>
          <w:rFonts w:cs="Calibri"/>
          <w:b/>
          <w:sz w:val="22"/>
          <w:lang w:val="en-US"/>
        </w:rPr>
        <w:t>1st</w:t>
      </w:r>
      <w:r w:rsidRPr="00D4237B">
        <w:rPr>
          <w:rFonts w:cs="Calibri"/>
          <w:sz w:val="22"/>
          <w:lang w:val="en-US"/>
        </w:rPr>
        <w:t xml:space="preserve"> day of </w:t>
      </w:r>
      <w:r w:rsidR="00576153" w:rsidRPr="00D4237B">
        <w:rPr>
          <w:rFonts w:cs="Calibri"/>
          <w:i/>
          <w:iCs/>
          <w:sz w:val="22"/>
          <w:lang w:val="en-US"/>
        </w:rPr>
        <w:t xml:space="preserve">(insert </w:t>
      </w:r>
      <w:proofErr w:type="gramStart"/>
      <w:r w:rsidR="00576153" w:rsidRPr="00D4237B">
        <w:rPr>
          <w:rFonts w:cs="Calibri"/>
          <w:i/>
          <w:iCs/>
          <w:sz w:val="22"/>
          <w:lang w:val="en-US"/>
        </w:rPr>
        <w:t>month)</w:t>
      </w:r>
      <w:r w:rsidR="00576153" w:rsidRPr="00D4237B">
        <w:rPr>
          <w:rFonts w:cs="Calibri"/>
          <w:sz w:val="22"/>
          <w:lang w:val="en-US"/>
        </w:rPr>
        <w:t>_</w:t>
      </w:r>
      <w:proofErr w:type="gramEnd"/>
      <w:r w:rsidR="00576153" w:rsidRPr="00D4237B">
        <w:rPr>
          <w:rFonts w:cs="Calibri"/>
          <w:sz w:val="22"/>
          <w:lang w:val="en-US"/>
        </w:rPr>
        <w:t>_____</w:t>
      </w:r>
      <w:r w:rsidRPr="00D4237B">
        <w:rPr>
          <w:rFonts w:cs="Calibri"/>
          <w:b/>
          <w:sz w:val="22"/>
          <w:lang w:val="en-US"/>
        </w:rPr>
        <w:t xml:space="preserve">, </w:t>
      </w:r>
      <w:r w:rsidRPr="00D4237B">
        <w:rPr>
          <w:rFonts w:cs="Calibri"/>
          <w:bCs/>
          <w:sz w:val="22"/>
          <w:lang w:val="en-US"/>
        </w:rPr>
        <w:t>20</w:t>
      </w:r>
      <w:r w:rsidR="0018046D" w:rsidRPr="00D4237B">
        <w:rPr>
          <w:rFonts w:cs="Calibri"/>
          <w:bCs/>
          <w:sz w:val="22"/>
          <w:lang w:val="en-US"/>
        </w:rPr>
        <w:t>__</w:t>
      </w:r>
      <w:r w:rsidR="00576153" w:rsidRPr="00D4237B">
        <w:rPr>
          <w:rFonts w:cs="Calibri"/>
          <w:bCs/>
          <w:sz w:val="22"/>
          <w:lang w:val="en-US"/>
        </w:rPr>
        <w:t xml:space="preserve"> </w:t>
      </w:r>
      <w:r w:rsidR="00576153" w:rsidRPr="00D4237B">
        <w:rPr>
          <w:rFonts w:cs="Calibri"/>
          <w:bCs/>
          <w:i/>
          <w:iCs/>
          <w:sz w:val="22"/>
          <w:lang w:val="en-US"/>
        </w:rPr>
        <w:t>(insert year)</w:t>
      </w:r>
      <w:r w:rsidRPr="00D4237B">
        <w:rPr>
          <w:rFonts w:cs="Calibri"/>
          <w:sz w:val="22"/>
          <w:lang w:val="en-US"/>
        </w:rPr>
        <w:t>.</w:t>
      </w:r>
    </w:p>
    <w:p w14:paraId="25DCF446" w14:textId="77777777" w:rsidR="00A423D0" w:rsidRPr="00D4237B" w:rsidRDefault="00FF661A" w:rsidP="00A423D0">
      <w:pPr>
        <w:pStyle w:val="MDBodyText"/>
        <w:rPr>
          <w:rFonts w:cs="Calibri"/>
          <w:b/>
          <w:bCs/>
          <w:sz w:val="22"/>
          <w:lang w:val="en-US"/>
        </w:rPr>
      </w:pPr>
      <w:r w:rsidRPr="00D4237B">
        <w:rPr>
          <w:rFonts w:cs="Calibri"/>
          <w:b/>
          <w:sz w:val="22"/>
          <w:lang w:val="en-US"/>
        </w:rPr>
        <w:t>AMONG</w:t>
      </w:r>
      <w:r w:rsidR="00A423D0" w:rsidRPr="00D4237B">
        <w:rPr>
          <w:rFonts w:cs="Calibri"/>
          <w:b/>
          <w:sz w:val="22"/>
          <w:lang w:val="en-US"/>
        </w:rPr>
        <w:t>:</w:t>
      </w:r>
    </w:p>
    <w:p w14:paraId="2893D61B" w14:textId="0E76DF95" w:rsidR="00A423D0" w:rsidRPr="00D4237B" w:rsidRDefault="00A423D0" w:rsidP="00A42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rPr>
      </w:pPr>
      <w:r w:rsidRPr="00D4237B">
        <w:rPr>
          <w:rFonts w:eastAsia="Verdana"/>
        </w:rPr>
        <w:t>(1)</w:t>
      </w:r>
      <w:bookmarkStart w:id="13" w:name="_Hlk516558496"/>
      <w:r w:rsidRPr="00D4237B">
        <w:rPr>
          <w:rFonts w:eastAsia="Verdana"/>
        </w:rPr>
        <w:tab/>
      </w:r>
      <w:r w:rsidR="000250DE" w:rsidRPr="00D4237B">
        <w:rPr>
          <w:rFonts w:eastAsia="Verdana"/>
        </w:rPr>
        <w:t>____________________</w:t>
      </w:r>
      <w:r w:rsidRPr="00D4237B">
        <w:rPr>
          <w:rFonts w:eastAsia="Verdana"/>
        </w:rPr>
        <w:t xml:space="preserve">, representing the Government </w:t>
      </w:r>
      <w:r w:rsidR="00CE71E0" w:rsidRPr="00D4237B">
        <w:rPr>
          <w:rFonts w:eastAsia="Verdana"/>
        </w:rPr>
        <w:t xml:space="preserve">of </w:t>
      </w:r>
      <w:r w:rsidR="00FD0668" w:rsidRPr="00D4237B">
        <w:rPr>
          <w:rFonts w:eastAsia="Verdana"/>
        </w:rPr>
        <w:t>[</w:t>
      </w:r>
      <w:r w:rsidR="00FD0668" w:rsidRPr="00D4237B">
        <w:rPr>
          <w:rFonts w:eastAsia="Verdana"/>
          <w:i/>
          <w:iCs/>
        </w:rPr>
        <w:t>country name</w:t>
      </w:r>
      <w:proofErr w:type="gramStart"/>
      <w:r w:rsidR="00FD0668" w:rsidRPr="00D4237B">
        <w:rPr>
          <w:rFonts w:eastAsia="Verdana"/>
        </w:rPr>
        <w:t>]</w:t>
      </w:r>
      <w:r w:rsidRPr="00D4237B">
        <w:rPr>
          <w:rFonts w:eastAsia="Verdana"/>
        </w:rPr>
        <w:t xml:space="preserve"> ,</w:t>
      </w:r>
      <w:proofErr w:type="gramEnd"/>
      <w:r w:rsidRPr="00D4237B">
        <w:rPr>
          <w:rFonts w:eastAsia="Verdana"/>
        </w:rPr>
        <w:t xml:space="preserve"> and</w:t>
      </w:r>
    </w:p>
    <w:p w14:paraId="4A8997E2" w14:textId="77777777" w:rsidR="00C927D9" w:rsidRPr="00D4237B" w:rsidRDefault="00C927D9" w:rsidP="006762E1">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p>
    <w:p w14:paraId="1B949D49" w14:textId="016C200A" w:rsidR="00A423D0" w:rsidRPr="00D4237B" w:rsidRDefault="00C927D9" w:rsidP="00A423D0">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eastAsia="Verdana" w:cs="Calibri"/>
        </w:rPr>
      </w:pPr>
      <w:r w:rsidRPr="00D4237B">
        <w:rPr>
          <w:rFonts w:eastAsia="Verdana" w:cs="Calibri"/>
        </w:rPr>
        <w:t>(</w:t>
      </w:r>
      <w:r w:rsidR="000250DE" w:rsidRPr="00D4237B">
        <w:rPr>
          <w:rFonts w:eastAsia="Verdana" w:cs="Calibri"/>
        </w:rPr>
        <w:t>2</w:t>
      </w:r>
      <w:r w:rsidRPr="00D4237B">
        <w:rPr>
          <w:rFonts w:eastAsia="Verdana" w:cs="Calibri"/>
        </w:rPr>
        <w:t>)</w:t>
      </w:r>
      <w:r w:rsidR="000626BB" w:rsidRPr="00D4237B">
        <w:rPr>
          <w:rFonts w:eastAsia="Verdana" w:cs="Calibri"/>
        </w:rPr>
        <w:tab/>
      </w:r>
      <w:bookmarkStart w:id="14" w:name="_Hlk515770409"/>
      <w:r w:rsidR="00A423D0" w:rsidRPr="00D4237B">
        <w:rPr>
          <w:rFonts w:eastAsia="Verdana" w:cs="Calibri"/>
        </w:rPr>
        <w:t>______________________, a company organized under the laws of ______, with its head office in _________(hereinafter referred to as “ABC”)</w:t>
      </w:r>
      <w:bookmarkEnd w:id="14"/>
      <w:r w:rsidR="00A423D0" w:rsidRPr="00D4237B">
        <w:rPr>
          <w:rFonts w:eastAsia="Verdana" w:cs="Calibri"/>
        </w:rPr>
        <w:t>, and ________________, a company organized under the laws of ______, with its head office in ____________(</w:t>
      </w:r>
      <w:bookmarkEnd w:id="13"/>
      <w:r w:rsidRPr="00D4237B">
        <w:rPr>
          <w:rFonts w:eastAsia="Verdana" w:cs="Calibri"/>
        </w:rPr>
        <w:t xml:space="preserve">hereinafter collectively referred to </w:t>
      </w:r>
      <w:r w:rsidR="006B693E" w:rsidRPr="00D4237B">
        <w:rPr>
          <w:rFonts w:eastAsia="Verdana" w:cs="Calibri"/>
        </w:rPr>
        <w:t>collectively as “</w:t>
      </w:r>
      <w:r w:rsidR="00444E0E" w:rsidRPr="00D4237B">
        <w:rPr>
          <w:rFonts w:eastAsia="Verdana" w:cs="Calibri"/>
        </w:rPr>
        <w:t>Concessionaire</w:t>
      </w:r>
      <w:r w:rsidR="006B693E" w:rsidRPr="00D4237B">
        <w:rPr>
          <w:rFonts w:eastAsia="Verdana" w:cs="Calibri"/>
        </w:rPr>
        <w:t xml:space="preserve">” and individually </w:t>
      </w:r>
      <w:r w:rsidRPr="00D4237B">
        <w:rPr>
          <w:rFonts w:eastAsia="Verdana" w:cs="Calibri"/>
        </w:rPr>
        <w:t xml:space="preserve">as </w:t>
      </w:r>
      <w:r w:rsidR="0078209D" w:rsidRPr="00D4237B">
        <w:rPr>
          <w:rFonts w:eastAsia="Verdana" w:cs="Calibri"/>
        </w:rPr>
        <w:t xml:space="preserve">a </w:t>
      </w:r>
      <w:r w:rsidRPr="00D4237B">
        <w:rPr>
          <w:rFonts w:eastAsia="Verdana" w:cs="Calibri"/>
        </w:rPr>
        <w:t>“</w:t>
      </w:r>
      <w:r w:rsidR="00444E0E" w:rsidRPr="00D4237B">
        <w:rPr>
          <w:rFonts w:eastAsia="Verdana" w:cs="Calibri"/>
        </w:rPr>
        <w:t>Concessionaire</w:t>
      </w:r>
      <w:r w:rsidRPr="00D4237B">
        <w:rPr>
          <w:rFonts w:eastAsia="Verdana" w:cs="Calibri"/>
        </w:rPr>
        <w:t xml:space="preserve"> Part</w:t>
      </w:r>
      <w:r w:rsidR="0078209D" w:rsidRPr="00D4237B">
        <w:rPr>
          <w:rFonts w:eastAsia="Verdana" w:cs="Calibri"/>
        </w:rPr>
        <w:t>y</w:t>
      </w:r>
      <w:r w:rsidRPr="00D4237B">
        <w:rPr>
          <w:rFonts w:eastAsia="Verdana" w:cs="Calibri"/>
        </w:rPr>
        <w:t>”)</w:t>
      </w:r>
      <w:r w:rsidR="00A423D0" w:rsidRPr="00D4237B">
        <w:rPr>
          <w:rFonts w:eastAsia="Verdana" w:cs="Calibri"/>
        </w:rPr>
        <w:t>.</w:t>
      </w:r>
    </w:p>
    <w:p w14:paraId="2F62A761" w14:textId="77777777" w:rsidR="00A423D0" w:rsidRPr="00D4237B" w:rsidRDefault="00A423D0" w:rsidP="0018046D">
      <w:pPr>
        <w:pStyle w:val="MDBodyText"/>
        <w:rPr>
          <w:rFonts w:cs="Calibri"/>
          <w:b/>
          <w:bCs/>
          <w:sz w:val="22"/>
          <w:lang w:val="en-US"/>
        </w:rPr>
      </w:pPr>
      <w:r w:rsidRPr="00D4237B">
        <w:rPr>
          <w:rFonts w:cs="Calibri"/>
          <w:b/>
          <w:sz w:val="22"/>
          <w:lang w:val="en-US"/>
        </w:rPr>
        <w:t>RECITALS:</w:t>
      </w:r>
    </w:p>
    <w:p w14:paraId="76BBEE01" w14:textId="76952E1E" w:rsidR="00A423D0" w:rsidRPr="00D4237B" w:rsidRDefault="00A423D0">
      <w:pPr>
        <w:pStyle w:val="BodyTextIndent"/>
        <w:numPr>
          <w:ilvl w:val="0"/>
          <w:numId w:val="7"/>
        </w:numPr>
        <w:tabs>
          <w:tab w:val="right" w:pos="1418"/>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0" w:firstLine="0"/>
        <w:rPr>
          <w:rFonts w:eastAsia="Verdana" w:cs="Calibri"/>
        </w:rPr>
      </w:pPr>
      <w:r w:rsidRPr="00D4237B">
        <w:rPr>
          <w:rFonts w:eastAsia="Verdana" w:cs="Calibri"/>
        </w:rPr>
        <w:t xml:space="preserve">All mineral resources including Petroleum within the territory, continental </w:t>
      </w:r>
      <w:proofErr w:type="gramStart"/>
      <w:r w:rsidRPr="00D4237B">
        <w:rPr>
          <w:rFonts w:eastAsia="Verdana" w:cs="Calibri"/>
        </w:rPr>
        <w:t>shelf</w:t>
      </w:r>
      <w:proofErr w:type="gramEnd"/>
      <w:r w:rsidRPr="00D4237B">
        <w:rPr>
          <w:rFonts w:eastAsia="Verdana" w:cs="Calibri"/>
        </w:rPr>
        <w:t xml:space="preserve"> and </w:t>
      </w:r>
      <w:r w:rsidR="00FD0668" w:rsidRPr="00D4237B">
        <w:rPr>
          <w:rFonts w:eastAsia="Verdana" w:cs="Calibri"/>
        </w:rPr>
        <w:t xml:space="preserve">exclusive </w:t>
      </w:r>
      <w:r w:rsidRPr="00D4237B">
        <w:rPr>
          <w:rFonts w:eastAsia="Verdana" w:cs="Calibri"/>
        </w:rPr>
        <w:t>economic zone of</w:t>
      </w:r>
      <w:r w:rsidR="00CE71E0" w:rsidRPr="00D4237B">
        <w:rPr>
          <w:rFonts w:eastAsia="Verdana" w:cs="Calibri"/>
        </w:rPr>
        <w:t xml:space="preserve"> </w:t>
      </w:r>
      <w:r w:rsidR="00FD0668" w:rsidRPr="00D4237B">
        <w:rPr>
          <w:rFonts w:eastAsia="Verdana"/>
        </w:rPr>
        <w:t>[</w:t>
      </w:r>
      <w:r w:rsidR="00FD0668" w:rsidRPr="00D4237B">
        <w:rPr>
          <w:rFonts w:eastAsia="Verdana"/>
          <w:i/>
          <w:iCs/>
        </w:rPr>
        <w:t xml:space="preserve">country </w:t>
      </w:r>
      <w:proofErr w:type="gramStart"/>
      <w:r w:rsidR="00FD0668" w:rsidRPr="00D4237B">
        <w:rPr>
          <w:rFonts w:eastAsia="Verdana"/>
          <w:i/>
          <w:iCs/>
        </w:rPr>
        <w:t>name</w:t>
      </w:r>
      <w:r w:rsidR="00FD0668" w:rsidRPr="00D4237B">
        <w:rPr>
          <w:rFonts w:eastAsia="Verdana"/>
        </w:rPr>
        <w:t>]</w:t>
      </w:r>
      <w:r w:rsidRPr="00D4237B">
        <w:rPr>
          <w:rFonts w:eastAsia="Verdana" w:cs="Calibri"/>
        </w:rPr>
        <w:t>are</w:t>
      </w:r>
      <w:proofErr w:type="gramEnd"/>
      <w:r w:rsidRPr="00D4237B">
        <w:rPr>
          <w:rFonts w:eastAsia="Verdana" w:cs="Calibri"/>
        </w:rPr>
        <w:t xml:space="preserve"> vested in the</w:t>
      </w:r>
      <w:r w:rsidR="000250DE" w:rsidRPr="00D4237B">
        <w:rPr>
          <w:rFonts w:eastAsia="Verdana" w:cs="Calibri"/>
        </w:rPr>
        <w:t xml:space="preserve"> </w:t>
      </w:r>
      <w:r w:rsidR="00CE71E0" w:rsidRPr="00D4237B">
        <w:rPr>
          <w:rFonts w:eastAsia="Verdana" w:cs="Calibri"/>
        </w:rPr>
        <w:t>State</w:t>
      </w:r>
      <w:r w:rsidRPr="00D4237B">
        <w:rPr>
          <w:rFonts w:eastAsia="Verdana" w:cs="Calibri"/>
        </w:rPr>
        <w:t>; and</w:t>
      </w:r>
    </w:p>
    <w:p w14:paraId="22A69E4B" w14:textId="77777777" w:rsidR="00A423D0" w:rsidRPr="00D4237B" w:rsidRDefault="00A423D0" w:rsidP="0018046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Verdana"/>
        </w:rPr>
      </w:pPr>
    </w:p>
    <w:p w14:paraId="6D135585" w14:textId="02E10C2C" w:rsidR="00A423D0" w:rsidRPr="00D4237B" w:rsidRDefault="00A423D0"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r w:rsidRPr="00D4237B">
        <w:rPr>
          <w:rFonts w:eastAsia="Verdana" w:cs="Calibri"/>
        </w:rPr>
        <w:t>(2)</w:t>
      </w:r>
      <w:r w:rsidRPr="00D4237B">
        <w:rPr>
          <w:rFonts w:eastAsia="Verdana" w:cs="Calibri"/>
        </w:rPr>
        <w:tab/>
        <w:t xml:space="preserve">The </w:t>
      </w:r>
      <w:r w:rsidR="000250DE" w:rsidRPr="00D4237B">
        <w:rPr>
          <w:rFonts w:eastAsia="Verdana" w:cs="Calibri"/>
        </w:rPr>
        <w:t xml:space="preserve">______________________ </w:t>
      </w:r>
      <w:r w:rsidR="00CA38E1" w:rsidRPr="00D4237B">
        <w:rPr>
          <w:rFonts w:eastAsia="Verdana" w:cs="Calibri"/>
        </w:rPr>
        <w:t xml:space="preserve">(the “Minister”) </w:t>
      </w:r>
      <w:r w:rsidRPr="00D4237B">
        <w:rPr>
          <w:rFonts w:eastAsia="Verdana" w:cs="Calibri"/>
        </w:rPr>
        <w:t xml:space="preserve">has been directed by the </w:t>
      </w:r>
      <w:r w:rsidR="000250DE" w:rsidRPr="00D4237B">
        <w:rPr>
          <w:rFonts w:eastAsia="Verdana" w:cs="Calibri"/>
        </w:rPr>
        <w:t xml:space="preserve">Government </w:t>
      </w:r>
      <w:r w:rsidRPr="00D4237B">
        <w:rPr>
          <w:rFonts w:eastAsia="Verdana" w:cs="Calibri"/>
        </w:rPr>
        <w:t xml:space="preserve">to supervise and control any Petroleum Operations in </w:t>
      </w:r>
      <w:r w:rsidR="00DE3CD7" w:rsidRPr="00D4237B">
        <w:rPr>
          <w:rFonts w:eastAsia="Verdana"/>
        </w:rPr>
        <w:t>[</w:t>
      </w:r>
      <w:r w:rsidR="00DE3CD7" w:rsidRPr="00D4237B">
        <w:rPr>
          <w:rFonts w:eastAsia="Verdana"/>
          <w:i/>
          <w:iCs/>
        </w:rPr>
        <w:t>country name</w:t>
      </w:r>
      <w:r w:rsidR="00DE3CD7" w:rsidRPr="00D4237B">
        <w:rPr>
          <w:rFonts w:eastAsia="Verdana"/>
        </w:rPr>
        <w:t>]</w:t>
      </w:r>
      <w:r w:rsidRPr="00D4237B">
        <w:rPr>
          <w:rFonts w:eastAsia="Verdana" w:cs="Calibri"/>
        </w:rPr>
        <w:t xml:space="preserve">; </w:t>
      </w:r>
    </w:p>
    <w:p w14:paraId="19C4CAF3" w14:textId="77777777" w:rsidR="00A423D0" w:rsidRPr="00D4237B" w:rsidRDefault="00A423D0" w:rsidP="0018046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Verdana"/>
        </w:rPr>
      </w:pPr>
    </w:p>
    <w:p w14:paraId="2DAA9B07" w14:textId="2A611096" w:rsidR="00BF3E67" w:rsidRPr="00D4237B" w:rsidRDefault="00A423D0">
      <w:pPr>
        <w:pStyle w:val="BodyTextInden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Verdana" w:cs="Calibri"/>
        </w:rPr>
      </w:pPr>
      <w:r w:rsidRPr="00D4237B">
        <w:rPr>
          <w:rFonts w:eastAsia="Verdana" w:cs="Calibri"/>
        </w:rPr>
        <w:t xml:space="preserve">The </w:t>
      </w:r>
      <w:r w:rsidR="000250DE" w:rsidRPr="00D4237B">
        <w:rPr>
          <w:rFonts w:eastAsia="Verdana" w:cs="Calibri"/>
        </w:rPr>
        <w:t xml:space="preserve">Government </w:t>
      </w:r>
      <w:r w:rsidRPr="00D4237B">
        <w:rPr>
          <w:rFonts w:eastAsia="Verdana" w:cs="Calibri"/>
        </w:rPr>
        <w:t xml:space="preserve">desires that </w:t>
      </w:r>
      <w:r w:rsidR="00B2307B" w:rsidRPr="00D4237B">
        <w:rPr>
          <w:rFonts w:eastAsia="Verdana" w:cs="Calibri"/>
        </w:rPr>
        <w:t>E</w:t>
      </w:r>
      <w:r w:rsidRPr="00D4237B">
        <w:rPr>
          <w:rFonts w:eastAsia="Verdana" w:cs="Calibri"/>
        </w:rPr>
        <w:t xml:space="preserve">xploration for </w:t>
      </w:r>
      <w:r w:rsidR="00B2307B" w:rsidRPr="00D4237B">
        <w:rPr>
          <w:rFonts w:eastAsia="Verdana" w:cs="Calibri"/>
        </w:rPr>
        <w:t>P</w:t>
      </w:r>
      <w:r w:rsidRPr="00D4237B">
        <w:rPr>
          <w:rFonts w:eastAsia="Verdana" w:cs="Calibri"/>
        </w:rPr>
        <w:t xml:space="preserve">etroleum may be accelerated for </w:t>
      </w:r>
      <w:r w:rsidR="00B2307B" w:rsidRPr="00D4237B">
        <w:rPr>
          <w:rFonts w:eastAsia="Verdana" w:cs="Calibri"/>
        </w:rPr>
        <w:t>P</w:t>
      </w:r>
      <w:r w:rsidRPr="00D4237B">
        <w:rPr>
          <w:rFonts w:eastAsia="Verdana" w:cs="Calibri"/>
        </w:rPr>
        <w:t xml:space="preserve">etroleum resources which may exist in the </w:t>
      </w:r>
      <w:r w:rsidR="00D32B57" w:rsidRPr="00D4237B">
        <w:rPr>
          <w:rFonts w:eastAsia="Verdana" w:cs="Calibri"/>
        </w:rPr>
        <w:t>Concession</w:t>
      </w:r>
      <w:r w:rsidRPr="00D4237B">
        <w:rPr>
          <w:rFonts w:eastAsia="Verdana" w:cs="Calibri"/>
        </w:rPr>
        <w:t xml:space="preserve"> Area;</w:t>
      </w:r>
      <w:r w:rsidR="00BF3E67" w:rsidRPr="00D4237B">
        <w:rPr>
          <w:rFonts w:eastAsia="Verdana" w:cs="Calibri"/>
        </w:rPr>
        <w:t xml:space="preserve"> </w:t>
      </w:r>
    </w:p>
    <w:p w14:paraId="050A31B7" w14:textId="77777777" w:rsidR="0018046D" w:rsidRPr="00D4237B" w:rsidRDefault="0018046D"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p>
    <w:p w14:paraId="7321E89C" w14:textId="1C364308" w:rsidR="00A423D0" w:rsidRPr="00D4237B" w:rsidRDefault="00BF3E67">
      <w:pPr>
        <w:pStyle w:val="BodyTextInden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Verdana" w:cs="Calibri"/>
        </w:rPr>
      </w:pPr>
      <w:r w:rsidRPr="00D4237B">
        <w:rPr>
          <w:rFonts w:eastAsia="Verdana" w:cs="Calibri"/>
        </w:rPr>
        <w:t xml:space="preserve">The Government desires an orderly energy transition of the Petroleum industry with the goal of achieving a national carbon neutrality </w:t>
      </w:r>
      <w:r w:rsidR="00DE3CD7" w:rsidRPr="00D4237B">
        <w:rPr>
          <w:rFonts w:eastAsia="Verdana" w:cs="Calibri"/>
        </w:rPr>
        <w:t xml:space="preserve">by </w:t>
      </w:r>
      <w:r w:rsidRPr="00D4237B">
        <w:rPr>
          <w:rFonts w:eastAsia="Verdana" w:cs="Calibri"/>
          <w:i/>
          <w:iCs/>
        </w:rPr>
        <w:t xml:space="preserve">(insert the </w:t>
      </w:r>
      <w:r w:rsidR="00DE3CD7" w:rsidRPr="00D4237B">
        <w:rPr>
          <w:rFonts w:eastAsia="Verdana" w:cs="Calibri"/>
          <w:i/>
          <w:iCs/>
        </w:rPr>
        <w:t xml:space="preserve">target </w:t>
      </w:r>
      <w:r w:rsidRPr="00D4237B">
        <w:rPr>
          <w:rFonts w:eastAsia="Verdana" w:cs="Calibri"/>
          <w:i/>
          <w:iCs/>
        </w:rPr>
        <w:t>year)</w:t>
      </w:r>
      <w:r w:rsidR="00DE3CD7" w:rsidRPr="00D4237B">
        <w:rPr>
          <w:rFonts w:eastAsia="Verdana" w:cs="Calibri"/>
        </w:rPr>
        <w:t>;</w:t>
      </w:r>
      <w:r w:rsidRPr="00D4237B">
        <w:rPr>
          <w:rFonts w:eastAsia="Verdana" w:cs="Calibri"/>
        </w:rPr>
        <w:t xml:space="preserve"> </w:t>
      </w:r>
      <w:r w:rsidR="00A423D0" w:rsidRPr="00D4237B">
        <w:rPr>
          <w:rFonts w:eastAsia="Verdana" w:cs="Calibri"/>
        </w:rPr>
        <w:t>and</w:t>
      </w:r>
    </w:p>
    <w:p w14:paraId="76E58C2C" w14:textId="77777777" w:rsidR="00A423D0" w:rsidRPr="00D4237B" w:rsidRDefault="00A423D0" w:rsidP="0018046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Verdana"/>
        </w:rPr>
      </w:pPr>
    </w:p>
    <w:p w14:paraId="5F3F7C94" w14:textId="319D12F0" w:rsidR="00A423D0" w:rsidRPr="00D4237B" w:rsidRDefault="00A423D0"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r w:rsidRPr="00D4237B">
        <w:rPr>
          <w:rFonts w:eastAsia="Verdana" w:cs="Calibri"/>
        </w:rPr>
        <w:t>(5)</w:t>
      </w:r>
      <w:r w:rsidRPr="00D4237B">
        <w:rPr>
          <w:rFonts w:eastAsia="Verdana" w:cs="Calibri"/>
        </w:rPr>
        <w:tab/>
        <w:t xml:space="preserve">The </w:t>
      </w:r>
      <w:r w:rsidR="00444E0E" w:rsidRPr="00D4237B">
        <w:rPr>
          <w:rFonts w:eastAsia="Verdana" w:cs="Calibri"/>
        </w:rPr>
        <w:t>Concessionaire</w:t>
      </w:r>
      <w:r w:rsidR="000250DE" w:rsidRPr="00D4237B">
        <w:rPr>
          <w:rFonts w:eastAsia="Verdana" w:cs="Calibri"/>
        </w:rPr>
        <w:t xml:space="preserve"> Parties </w:t>
      </w:r>
      <w:r w:rsidRPr="00D4237B">
        <w:rPr>
          <w:rFonts w:eastAsia="Verdana" w:cs="Calibri"/>
        </w:rPr>
        <w:t>have the financial ability and technical competence necessary for carrying out Exploration, Development</w:t>
      </w:r>
      <w:r w:rsidR="00737328" w:rsidRPr="00D4237B">
        <w:rPr>
          <w:rFonts w:eastAsia="Verdana" w:cs="Calibri"/>
        </w:rPr>
        <w:t xml:space="preserve">, </w:t>
      </w:r>
      <w:r w:rsidRPr="00D4237B">
        <w:rPr>
          <w:rFonts w:eastAsia="Verdana" w:cs="Calibri"/>
        </w:rPr>
        <w:t>other Petroleum Operations</w:t>
      </w:r>
      <w:r w:rsidR="00BF3E67" w:rsidRPr="00D4237B">
        <w:rPr>
          <w:rFonts w:eastAsia="Verdana" w:cs="Calibri"/>
        </w:rPr>
        <w:t xml:space="preserve"> and Renewable Energy Operations</w:t>
      </w:r>
      <w:r w:rsidRPr="00D4237B">
        <w:rPr>
          <w:rFonts w:eastAsia="Verdana" w:cs="Calibri"/>
        </w:rPr>
        <w:t>.</w:t>
      </w:r>
    </w:p>
    <w:p w14:paraId="219B18B4" w14:textId="77777777" w:rsidR="00A423D0" w:rsidRPr="00D4237B" w:rsidRDefault="00A423D0" w:rsidP="00A423D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418" w:hanging="1058"/>
        <w:rPr>
          <w:rFonts w:eastAsia="Verdana" w:cs="Calibri"/>
        </w:rPr>
      </w:pPr>
    </w:p>
    <w:p w14:paraId="560F6A2F" w14:textId="77777777" w:rsidR="00A423D0" w:rsidRPr="00D4237B" w:rsidRDefault="00A423D0" w:rsidP="00A423D0">
      <w:pPr>
        <w:pStyle w:val="MDBodyText"/>
        <w:rPr>
          <w:rFonts w:cs="Calibri"/>
          <w:sz w:val="22"/>
          <w:lang w:val="en-US"/>
        </w:rPr>
      </w:pPr>
      <w:r w:rsidRPr="00D4237B">
        <w:rPr>
          <w:rFonts w:cs="Calibri"/>
          <w:b/>
          <w:sz w:val="22"/>
          <w:lang w:val="en-US"/>
        </w:rPr>
        <w:t>NOW THEREFORE</w:t>
      </w:r>
      <w:r w:rsidRPr="00D4237B">
        <w:rPr>
          <w:rFonts w:cs="Calibri"/>
          <w:sz w:val="22"/>
          <w:lang w:val="en-US"/>
        </w:rPr>
        <w:t>, in consideration of the undertakings and mutual covenants contained herein, the Parties agree as follows:</w:t>
      </w:r>
    </w:p>
    <w:p w14:paraId="28698124" w14:textId="77777777" w:rsidR="00DF4F47" w:rsidRPr="00D4237B" w:rsidRDefault="00826610" w:rsidP="005848D5">
      <w:pPr>
        <w:pStyle w:val="Heading1"/>
      </w:pPr>
      <w:r w:rsidRPr="00D4237B">
        <w:br/>
      </w:r>
      <w:bookmarkStart w:id="15" w:name="_Toc205279096"/>
      <w:bookmarkEnd w:id="7"/>
      <w:bookmarkEnd w:id="8"/>
      <w:bookmarkEnd w:id="9"/>
      <w:bookmarkEnd w:id="10"/>
      <w:bookmarkEnd w:id="11"/>
      <w:bookmarkEnd w:id="12"/>
      <w:r w:rsidR="00DB5A7D" w:rsidRPr="00D4237B">
        <w:t>DEFINITIONS</w:t>
      </w:r>
      <w:bookmarkEnd w:id="15"/>
    </w:p>
    <w:p w14:paraId="728C036A" w14:textId="77777777" w:rsidR="00DF4F47" w:rsidRPr="00D4237B" w:rsidRDefault="00DF4F47" w:rsidP="005848D5">
      <w:pPr>
        <w:pStyle w:val="Heading2"/>
      </w:pPr>
      <w:bookmarkStart w:id="16" w:name="_Ref28146426"/>
      <w:bookmarkStart w:id="17" w:name="_Ref28146899"/>
      <w:bookmarkStart w:id="18" w:name="_Ref28147101"/>
      <w:bookmarkStart w:id="19" w:name="_Ref28149935"/>
      <w:bookmarkStart w:id="20" w:name="_Ref29871669"/>
      <w:bookmarkStart w:id="21" w:name="_Toc174355352"/>
      <w:bookmarkStart w:id="22" w:name="_Toc205279097"/>
      <w:r w:rsidRPr="00D4237B">
        <w:t>Definitions</w:t>
      </w:r>
      <w:bookmarkEnd w:id="16"/>
      <w:bookmarkEnd w:id="17"/>
      <w:bookmarkEnd w:id="18"/>
      <w:bookmarkEnd w:id="19"/>
      <w:bookmarkEnd w:id="20"/>
      <w:bookmarkEnd w:id="21"/>
      <w:bookmarkEnd w:id="22"/>
    </w:p>
    <w:p w14:paraId="006BE256" w14:textId="77777777" w:rsidR="00CB799A" w:rsidRPr="00D4237B" w:rsidRDefault="00CB799A" w:rsidP="005848D5">
      <w:pPr>
        <w:pStyle w:val="MD3L3"/>
        <w:numPr>
          <w:ilvl w:val="0"/>
          <w:numId w:val="0"/>
        </w:numPr>
        <w:spacing w:before="100" w:beforeAutospacing="1" w:after="100" w:afterAutospacing="1"/>
        <w:ind w:left="720"/>
        <w:rPr>
          <w:sz w:val="22"/>
          <w:szCs w:val="22"/>
          <w:lang w:val="en-US"/>
        </w:rPr>
      </w:pPr>
      <w:r w:rsidRPr="00D4237B">
        <w:rPr>
          <w:sz w:val="22"/>
          <w:szCs w:val="22"/>
          <w:lang w:val="en-US"/>
        </w:rPr>
        <w:t xml:space="preserve">As used in this </w:t>
      </w:r>
      <w:r w:rsidR="0037773B" w:rsidRPr="00D4237B">
        <w:rPr>
          <w:sz w:val="22"/>
          <w:szCs w:val="22"/>
          <w:lang w:val="en-US"/>
        </w:rPr>
        <w:t>Concession Agreement (“</w:t>
      </w:r>
      <w:r w:rsidRPr="00D4237B">
        <w:rPr>
          <w:sz w:val="22"/>
          <w:szCs w:val="22"/>
          <w:lang w:val="en-US"/>
        </w:rPr>
        <w:t>Agreement</w:t>
      </w:r>
      <w:r w:rsidR="0037773B" w:rsidRPr="00D4237B">
        <w:rPr>
          <w:sz w:val="22"/>
          <w:szCs w:val="22"/>
          <w:lang w:val="en-US"/>
        </w:rPr>
        <w:t>”)</w:t>
      </w:r>
      <w:r w:rsidRPr="00D4237B">
        <w:rPr>
          <w:sz w:val="22"/>
          <w:szCs w:val="22"/>
          <w:lang w:val="en-US"/>
        </w:rPr>
        <w:t>, the following words and terms shall have the meaning ascribed to them below.</w:t>
      </w:r>
      <w:r w:rsidR="00CE71E0" w:rsidRPr="00D4237B">
        <w:rPr>
          <w:sz w:val="22"/>
          <w:szCs w:val="22"/>
          <w:lang w:val="en-US"/>
        </w:rPr>
        <w:t xml:space="preserve">  </w:t>
      </w:r>
    </w:p>
    <w:p w14:paraId="45D6B537" w14:textId="407C89F5" w:rsidR="00FC3706" w:rsidRPr="00D4237B" w:rsidRDefault="00FC3706">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 xml:space="preserve">“Abandonment Fund” has the meaning given in Article </w:t>
      </w:r>
      <w:r w:rsidRPr="00D4237B">
        <w:rPr>
          <w:sz w:val="22"/>
          <w:szCs w:val="22"/>
          <w:lang w:val="en-US"/>
        </w:rPr>
        <w:fldChar w:fldCharType="begin"/>
      </w:r>
      <w:r w:rsidRPr="00D4237B">
        <w:rPr>
          <w:sz w:val="22"/>
          <w:szCs w:val="22"/>
          <w:lang w:val="en-US"/>
        </w:rPr>
        <w:instrText xml:space="preserve"> REF _Ref516913203 \r \h </w:instrText>
      </w:r>
      <w:r w:rsidR="00D4237B">
        <w:rPr>
          <w:sz w:val="22"/>
          <w:szCs w:val="22"/>
          <w:lang w:val="en-US"/>
        </w:rPr>
        <w:instrText xml:space="preserve"> \* MERGEFORMAT </w:instrText>
      </w:r>
      <w:r w:rsidRPr="00D4237B">
        <w:rPr>
          <w:sz w:val="22"/>
          <w:szCs w:val="22"/>
          <w:lang w:val="en-US"/>
        </w:rPr>
      </w:r>
      <w:r w:rsidRPr="00D4237B">
        <w:rPr>
          <w:sz w:val="22"/>
          <w:szCs w:val="22"/>
          <w:lang w:val="en-US"/>
        </w:rPr>
        <w:fldChar w:fldCharType="separate"/>
      </w:r>
      <w:r w:rsidR="0082641B">
        <w:rPr>
          <w:sz w:val="22"/>
          <w:szCs w:val="22"/>
          <w:lang w:val="en-US"/>
        </w:rPr>
        <w:t>9.2</w:t>
      </w:r>
      <w:r w:rsidRPr="00D4237B">
        <w:rPr>
          <w:sz w:val="22"/>
          <w:szCs w:val="22"/>
          <w:lang w:val="en-US"/>
        </w:rPr>
        <w:fldChar w:fldCharType="end"/>
      </w:r>
      <w:r w:rsidRPr="00D4237B">
        <w:rPr>
          <w:sz w:val="22"/>
          <w:szCs w:val="22"/>
          <w:lang w:val="en-US"/>
        </w:rPr>
        <w:t>.</w:t>
      </w:r>
    </w:p>
    <w:p w14:paraId="58F2CCC2" w14:textId="77777777" w:rsidR="00190E7D" w:rsidRPr="00D4237B" w:rsidRDefault="002714E5">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 xml:space="preserve">“Additional Exploration Commitment” means the Exploration Commitment Wells, offered in addition to the Minimum Exploration </w:t>
      </w:r>
      <w:proofErr w:type="spellStart"/>
      <w:r w:rsidRPr="00D4237B">
        <w:rPr>
          <w:sz w:val="22"/>
          <w:szCs w:val="22"/>
          <w:lang w:val="en-US"/>
        </w:rPr>
        <w:t>Programme</w:t>
      </w:r>
      <w:proofErr w:type="spellEnd"/>
      <w:r w:rsidR="00234322" w:rsidRPr="00D4237B">
        <w:rPr>
          <w:sz w:val="22"/>
          <w:szCs w:val="22"/>
          <w:lang w:val="en-US"/>
        </w:rPr>
        <w:t xml:space="preserve"> </w:t>
      </w:r>
      <w:r w:rsidR="007164C9" w:rsidRPr="00D4237B">
        <w:rPr>
          <w:sz w:val="22"/>
          <w:szCs w:val="22"/>
          <w:lang w:val="en-US"/>
        </w:rPr>
        <w:t xml:space="preserve">by the </w:t>
      </w:r>
      <w:r w:rsidR="00444E0E" w:rsidRPr="00D4237B">
        <w:rPr>
          <w:sz w:val="22"/>
          <w:szCs w:val="22"/>
          <w:lang w:val="en-US"/>
        </w:rPr>
        <w:t>Concessionaire</w:t>
      </w:r>
      <w:r w:rsidR="007164C9" w:rsidRPr="00D4237B">
        <w:rPr>
          <w:sz w:val="22"/>
          <w:szCs w:val="22"/>
          <w:lang w:val="en-US"/>
        </w:rPr>
        <w:t xml:space="preserve"> during the </w:t>
      </w:r>
      <w:proofErr w:type="spellStart"/>
      <w:r w:rsidR="00CA38E1" w:rsidRPr="00D4237B">
        <w:rPr>
          <w:sz w:val="22"/>
          <w:szCs w:val="22"/>
          <w:lang w:val="en-US"/>
        </w:rPr>
        <w:t>L</w:t>
      </w:r>
      <w:r w:rsidR="00591394" w:rsidRPr="00D4237B">
        <w:rPr>
          <w:sz w:val="22"/>
          <w:szCs w:val="22"/>
          <w:lang w:val="en-US"/>
        </w:rPr>
        <w:t>icence</w:t>
      </w:r>
      <w:proofErr w:type="spellEnd"/>
      <w:r w:rsidR="007164C9" w:rsidRPr="00D4237B">
        <w:rPr>
          <w:sz w:val="22"/>
          <w:szCs w:val="22"/>
          <w:lang w:val="en-US"/>
        </w:rPr>
        <w:t xml:space="preserve"> Round on the basis of which the </w:t>
      </w:r>
      <w:r w:rsidR="00444E0E" w:rsidRPr="00D4237B">
        <w:rPr>
          <w:sz w:val="22"/>
          <w:szCs w:val="22"/>
          <w:lang w:val="en-US"/>
        </w:rPr>
        <w:t>Concessionaire</w:t>
      </w:r>
      <w:r w:rsidR="007164C9" w:rsidRPr="00D4237B">
        <w:rPr>
          <w:sz w:val="22"/>
          <w:szCs w:val="22"/>
          <w:lang w:val="en-US"/>
        </w:rPr>
        <w:t xml:space="preserve"> entered into this Agreement</w:t>
      </w:r>
      <w:r w:rsidR="00190E7D" w:rsidRPr="00D4237B">
        <w:rPr>
          <w:sz w:val="22"/>
          <w:szCs w:val="22"/>
          <w:lang w:val="en-US"/>
        </w:rPr>
        <w:t>.</w:t>
      </w:r>
    </w:p>
    <w:p w14:paraId="75A6023E" w14:textId="77777777" w:rsidR="008D2F29" w:rsidRPr="00D4237B" w:rsidRDefault="002714E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"Affiliated Company” or “Affiliate” means a company:</w:t>
      </w:r>
      <w:r w:rsidR="00190E7D" w:rsidRPr="00D4237B">
        <w:rPr>
          <w:sz w:val="22"/>
          <w:szCs w:val="22"/>
          <w:lang w:val="en-US"/>
        </w:rPr>
        <w:t xml:space="preserve"> </w:t>
      </w:r>
    </w:p>
    <w:p w14:paraId="7CB10792"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in which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 xml:space="preserve">Party hereto owns directly or indirectly </w:t>
      </w:r>
      <w:proofErr w:type="gramStart"/>
      <w:r w:rsidRPr="00D4237B">
        <w:rPr>
          <w:sz w:val="22"/>
          <w:szCs w:val="22"/>
          <w:lang w:val="en-US"/>
        </w:rPr>
        <w:t>share</w:t>
      </w:r>
      <w:proofErr w:type="gramEnd"/>
      <w:r w:rsidRPr="00D4237B">
        <w:rPr>
          <w:sz w:val="22"/>
          <w:szCs w:val="22"/>
          <w:lang w:val="en-US"/>
        </w:rPr>
        <w:t xml:space="preserve"> capital conferring a majority of votes at stockholders meeting of such company:</w:t>
      </w:r>
    </w:p>
    <w:p w14:paraId="2E7C6067"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which is the owner directly or indirectly share capital conferring a majority of votes at stockholders meeting of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Party hereto; or</w:t>
      </w:r>
    </w:p>
    <w:p w14:paraId="748B2CB3"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whose share capital conferring a majority of votes at stockholders’ meetings of such company and the share capital conferring a majority of votes at </w:t>
      </w:r>
      <w:proofErr w:type="gramStart"/>
      <w:r w:rsidRPr="00D4237B">
        <w:rPr>
          <w:sz w:val="22"/>
          <w:szCs w:val="22"/>
          <w:lang w:val="en-US"/>
        </w:rPr>
        <w:t>stockholders</w:t>
      </w:r>
      <w:proofErr w:type="gramEnd"/>
      <w:r w:rsidRPr="00D4237B">
        <w:rPr>
          <w:sz w:val="22"/>
          <w:szCs w:val="22"/>
          <w:lang w:val="en-US"/>
        </w:rPr>
        <w:t xml:space="preserve"> meetings of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Party hereto are owned directly or indirectly by the same party.</w:t>
      </w:r>
    </w:p>
    <w:p w14:paraId="1A3ED4B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bookmarkStart w:id="23" w:name="_Hlk517722881"/>
      <w:r w:rsidRPr="00D4237B">
        <w:rPr>
          <w:sz w:val="22"/>
          <w:szCs w:val="22"/>
          <w:lang w:val="en-US"/>
        </w:rPr>
        <w:t>“Annex” means any integral part of the Agreement identified herein as such and attached hereto.</w:t>
      </w:r>
    </w:p>
    <w:bookmarkEnd w:id="23"/>
    <w:p w14:paraId="7772B2A9" w14:textId="6F0682CC"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“Applicable Law” means the laws and decrees of</w:t>
      </w:r>
      <w:r w:rsidR="00CE71E0" w:rsidRPr="00D4237B">
        <w:rPr>
          <w:sz w:val="22"/>
          <w:szCs w:val="22"/>
          <w:lang w:val="en-US"/>
        </w:rPr>
        <w:t xml:space="preserve"> </w:t>
      </w:r>
      <w:r w:rsidR="002F5397" w:rsidRPr="00D4237B">
        <w:rPr>
          <w:rFonts w:eastAsia="Verdana"/>
        </w:rPr>
        <w:t>[</w:t>
      </w:r>
      <w:r w:rsidR="002F5397" w:rsidRPr="00D4237B">
        <w:rPr>
          <w:rFonts w:eastAsia="Verdana"/>
          <w:i/>
          <w:iCs/>
        </w:rPr>
        <w:t>country name</w:t>
      </w:r>
      <w:r w:rsidR="002F5397" w:rsidRPr="00D4237B">
        <w:rPr>
          <w:rFonts w:eastAsia="Verdana"/>
        </w:rPr>
        <w:t>]</w:t>
      </w:r>
      <w:r w:rsidR="00B002A1" w:rsidRPr="00D4237B">
        <w:rPr>
          <w:sz w:val="22"/>
          <w:szCs w:val="22"/>
          <w:lang w:val="en-US"/>
        </w:rPr>
        <w:t>, and includes the rules and orders of</w:t>
      </w:r>
      <w:r w:rsidR="00CA38E1" w:rsidRPr="00D4237B">
        <w:rPr>
          <w:sz w:val="22"/>
          <w:szCs w:val="22"/>
          <w:lang w:val="en-US"/>
        </w:rPr>
        <w:t xml:space="preserve"> the Minister</w:t>
      </w:r>
      <w:r w:rsidRPr="00D4237B">
        <w:rPr>
          <w:sz w:val="22"/>
          <w:szCs w:val="22"/>
          <w:lang w:val="en-US"/>
        </w:rPr>
        <w:t>.</w:t>
      </w:r>
    </w:p>
    <w:p w14:paraId="063D0338"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means any work carried out by way of Exploration Operations for the purpose of evaluating the commerciality of a geological structure or feature in which Petroleum has been discovered.  </w:t>
      </w:r>
    </w:p>
    <w:p w14:paraId="6DB13EB4" w14:textId="21F3D72D"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Area” means the area approved by </w:t>
      </w:r>
      <w:r w:rsidR="00CA38E1" w:rsidRPr="00D4237B">
        <w:rPr>
          <w:sz w:val="22"/>
          <w:szCs w:val="22"/>
          <w:lang w:val="en-US"/>
        </w:rPr>
        <w:t>the Minister</w:t>
      </w:r>
      <w:r w:rsidRPr="00D4237B">
        <w:rPr>
          <w:sz w:val="22"/>
          <w:szCs w:val="22"/>
          <w:lang w:val="en-US"/>
        </w:rPr>
        <w:t xml:space="preserve"> pursuant to Article </w:t>
      </w:r>
      <w:r w:rsidR="0056402A" w:rsidRPr="00D4237B">
        <w:rPr>
          <w:sz w:val="22"/>
          <w:szCs w:val="22"/>
          <w:lang w:val="en-US"/>
        </w:rPr>
        <w:fldChar w:fldCharType="begin"/>
      </w:r>
      <w:r w:rsidR="0056402A" w:rsidRPr="00D4237B">
        <w:rPr>
          <w:sz w:val="22"/>
          <w:szCs w:val="22"/>
          <w:lang w:val="en-US"/>
        </w:rPr>
        <w:instrText xml:space="preserve"> REF _Ref516953228 \r \h </w:instrText>
      </w:r>
      <w:r w:rsidR="00D4237B">
        <w:rPr>
          <w:sz w:val="22"/>
          <w:szCs w:val="22"/>
          <w:lang w:val="en-US"/>
        </w:rPr>
        <w:instrText xml:space="preserve"> \* MERGEFORMAT </w:instrText>
      </w:r>
      <w:r w:rsidR="0056402A" w:rsidRPr="00D4237B">
        <w:rPr>
          <w:sz w:val="22"/>
          <w:szCs w:val="22"/>
          <w:lang w:val="en-US"/>
        </w:rPr>
      </w:r>
      <w:r w:rsidR="0056402A" w:rsidRPr="00D4237B">
        <w:rPr>
          <w:sz w:val="22"/>
          <w:szCs w:val="22"/>
          <w:lang w:val="en-US"/>
        </w:rPr>
        <w:fldChar w:fldCharType="separate"/>
      </w:r>
      <w:r w:rsidR="0082641B">
        <w:rPr>
          <w:sz w:val="22"/>
          <w:szCs w:val="22"/>
          <w:lang w:val="en-US"/>
        </w:rPr>
        <w:t>7.2</w:t>
      </w:r>
      <w:r w:rsidR="0056402A" w:rsidRPr="00D4237B">
        <w:rPr>
          <w:sz w:val="22"/>
          <w:szCs w:val="22"/>
          <w:lang w:val="en-US"/>
        </w:rPr>
        <w:fldChar w:fldCharType="end"/>
      </w:r>
      <w:r w:rsidR="0056402A" w:rsidRPr="00D4237B">
        <w:rPr>
          <w:sz w:val="22"/>
          <w:szCs w:val="22"/>
          <w:lang w:val="en-US"/>
        </w:rPr>
        <w:t>.</w:t>
      </w:r>
    </w:p>
    <w:p w14:paraId="43BF648B" w14:textId="6CBB1A9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Period” means the period approved by </w:t>
      </w:r>
      <w:r w:rsidR="00CA38E1" w:rsidRPr="00D4237B">
        <w:rPr>
          <w:sz w:val="22"/>
          <w:szCs w:val="22"/>
          <w:lang w:val="en-US"/>
        </w:rPr>
        <w:t xml:space="preserve">the Minister </w:t>
      </w:r>
      <w:r w:rsidRPr="00D4237B">
        <w:rPr>
          <w:sz w:val="22"/>
          <w:szCs w:val="22"/>
          <w:lang w:val="en-US"/>
        </w:rPr>
        <w:t xml:space="preserve">pursuant to Article </w:t>
      </w:r>
      <w:r w:rsidR="0056402A" w:rsidRPr="00D4237B">
        <w:rPr>
          <w:sz w:val="22"/>
          <w:szCs w:val="22"/>
          <w:lang w:val="en-US"/>
        </w:rPr>
        <w:fldChar w:fldCharType="begin"/>
      </w:r>
      <w:r w:rsidR="0056402A" w:rsidRPr="00D4237B">
        <w:rPr>
          <w:sz w:val="22"/>
          <w:szCs w:val="22"/>
          <w:lang w:val="en-US"/>
        </w:rPr>
        <w:instrText xml:space="preserve"> REF _Ref516953253 \r \h </w:instrText>
      </w:r>
      <w:r w:rsidR="00D4237B">
        <w:rPr>
          <w:sz w:val="22"/>
          <w:szCs w:val="22"/>
          <w:lang w:val="en-US"/>
        </w:rPr>
        <w:instrText xml:space="preserve"> \* MERGEFORMAT </w:instrText>
      </w:r>
      <w:r w:rsidR="0056402A" w:rsidRPr="00D4237B">
        <w:rPr>
          <w:sz w:val="22"/>
          <w:szCs w:val="22"/>
          <w:lang w:val="en-US"/>
        </w:rPr>
      </w:r>
      <w:r w:rsidR="0056402A" w:rsidRPr="00D4237B">
        <w:rPr>
          <w:sz w:val="22"/>
          <w:szCs w:val="22"/>
          <w:lang w:val="en-US"/>
        </w:rPr>
        <w:fldChar w:fldCharType="separate"/>
      </w:r>
      <w:r w:rsidR="0082641B">
        <w:rPr>
          <w:sz w:val="22"/>
          <w:szCs w:val="22"/>
          <w:lang w:val="en-US"/>
        </w:rPr>
        <w:t>7.2</w:t>
      </w:r>
      <w:r w:rsidR="0056402A" w:rsidRPr="00D4237B">
        <w:rPr>
          <w:sz w:val="22"/>
          <w:szCs w:val="22"/>
          <w:lang w:val="en-US"/>
        </w:rPr>
        <w:fldChar w:fldCharType="end"/>
      </w:r>
      <w:r w:rsidR="0056402A" w:rsidRPr="00D4237B">
        <w:rPr>
          <w:sz w:val="22"/>
          <w:szCs w:val="22"/>
          <w:lang w:val="en-US"/>
        </w:rPr>
        <w:t>.</w:t>
      </w:r>
    </w:p>
    <w:p w14:paraId="20810AB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“Appraisal Well” means any Well drilled for the purpose of Appraisal.</w:t>
      </w:r>
    </w:p>
    <w:p w14:paraId="1185606F" w14:textId="3ACEBFA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w:t>
      </w:r>
      <w:proofErr w:type="spellStart"/>
      <w:r w:rsidRPr="00D4237B">
        <w:rPr>
          <w:sz w:val="22"/>
          <w:szCs w:val="22"/>
          <w:lang w:val="en-US"/>
        </w:rPr>
        <w:t>Programme</w:t>
      </w:r>
      <w:proofErr w:type="spellEnd"/>
      <w:r w:rsidRPr="00D4237B">
        <w:rPr>
          <w:sz w:val="22"/>
          <w:szCs w:val="22"/>
          <w:lang w:val="en-US"/>
        </w:rPr>
        <w:t xml:space="preserve">” means a </w:t>
      </w:r>
      <w:proofErr w:type="spellStart"/>
      <w:r w:rsidRPr="00D4237B">
        <w:rPr>
          <w:sz w:val="22"/>
          <w:szCs w:val="22"/>
          <w:lang w:val="en-US"/>
        </w:rPr>
        <w:t>program</w:t>
      </w:r>
      <w:r w:rsidR="00DF4410" w:rsidRPr="00D4237B">
        <w:rPr>
          <w:sz w:val="22"/>
          <w:szCs w:val="22"/>
          <w:lang w:val="en-US"/>
        </w:rPr>
        <w:t>me</w:t>
      </w:r>
      <w:proofErr w:type="spellEnd"/>
      <w:r w:rsidRPr="00D4237B">
        <w:rPr>
          <w:sz w:val="22"/>
          <w:szCs w:val="22"/>
          <w:lang w:val="en-US"/>
        </w:rPr>
        <w:t xml:space="preserve"> for the Appraisal of a discovery pursuant to </w:t>
      </w:r>
      <w:r w:rsidR="00150953" w:rsidRPr="00D4237B">
        <w:rPr>
          <w:sz w:val="22"/>
          <w:szCs w:val="22"/>
          <w:lang w:val="en-US"/>
        </w:rPr>
        <w:fldChar w:fldCharType="begin"/>
      </w:r>
      <w:r w:rsidR="00150953" w:rsidRPr="00D4237B">
        <w:rPr>
          <w:sz w:val="22"/>
          <w:szCs w:val="22"/>
          <w:lang w:val="en-US"/>
        </w:rPr>
        <w:instrText xml:space="preserve"> REF _Ref516953300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7</w:t>
      </w:r>
      <w:r w:rsidR="00150953" w:rsidRPr="00D4237B">
        <w:rPr>
          <w:sz w:val="22"/>
          <w:szCs w:val="22"/>
          <w:lang w:val="en-US"/>
        </w:rPr>
        <w:fldChar w:fldCharType="end"/>
      </w:r>
      <w:r w:rsidRPr="00D4237B">
        <w:rPr>
          <w:sz w:val="22"/>
          <w:szCs w:val="22"/>
          <w:lang w:val="en-US"/>
        </w:rPr>
        <w:t xml:space="preserve">.  </w:t>
      </w:r>
    </w:p>
    <w:p w14:paraId="44D13427" w14:textId="23900B7A" w:rsidR="001B7D74" w:rsidRPr="00940740" w:rsidRDefault="001B7D74">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 xml:space="preserve">“Applicable Taxes” means </w:t>
      </w:r>
      <w:r w:rsidR="00737328" w:rsidRPr="00940740">
        <w:rPr>
          <w:sz w:val="22"/>
          <w:szCs w:val="22"/>
          <w:lang w:val="en-US"/>
        </w:rPr>
        <w:t xml:space="preserve">Corporate Income Tax </w:t>
      </w:r>
      <w:r w:rsidR="000E0543" w:rsidRPr="00940740">
        <w:rPr>
          <w:sz w:val="22"/>
          <w:szCs w:val="22"/>
          <w:lang w:val="en-US"/>
        </w:rPr>
        <w:t xml:space="preserve">levied by the Government </w:t>
      </w:r>
      <w:r w:rsidR="0077405D" w:rsidRPr="00940740">
        <w:rPr>
          <w:sz w:val="22"/>
          <w:szCs w:val="22"/>
          <w:lang w:val="en-US"/>
        </w:rPr>
        <w:t xml:space="preserve">related to </w:t>
      </w:r>
      <w:r w:rsidR="00532693" w:rsidRPr="00940740">
        <w:rPr>
          <w:sz w:val="22"/>
          <w:szCs w:val="22"/>
          <w:lang w:val="en-US"/>
        </w:rPr>
        <w:t xml:space="preserve">Concession </w:t>
      </w:r>
      <w:r w:rsidR="0077405D" w:rsidRPr="00940740">
        <w:rPr>
          <w:sz w:val="22"/>
          <w:szCs w:val="22"/>
          <w:lang w:val="en-US"/>
        </w:rPr>
        <w:t xml:space="preserve">Operations and petroleum processing, transportation and storage, </w:t>
      </w:r>
      <w:r w:rsidRPr="00940740">
        <w:rPr>
          <w:sz w:val="22"/>
          <w:szCs w:val="22"/>
          <w:lang w:val="en-US"/>
        </w:rPr>
        <w:t xml:space="preserve">but not including </w:t>
      </w:r>
      <w:r w:rsidR="006F03FF" w:rsidRPr="00940740">
        <w:rPr>
          <w:sz w:val="22"/>
          <w:szCs w:val="22"/>
          <w:lang w:val="en-US"/>
        </w:rPr>
        <w:t xml:space="preserve">rentals pursuant to Article </w:t>
      </w:r>
      <w:r w:rsidR="002C536A" w:rsidRPr="00940740">
        <w:rPr>
          <w:sz w:val="22"/>
          <w:szCs w:val="22"/>
          <w:lang w:val="en-US"/>
        </w:rPr>
        <w:fldChar w:fldCharType="begin"/>
      </w:r>
      <w:r w:rsidR="002C536A" w:rsidRPr="00940740">
        <w:rPr>
          <w:sz w:val="22"/>
          <w:szCs w:val="22"/>
          <w:lang w:val="en-US"/>
        </w:rPr>
        <w:instrText xml:space="preserve"> REF _Ref528397973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10.1</w:t>
      </w:r>
      <w:r w:rsidR="002C536A" w:rsidRPr="00940740">
        <w:rPr>
          <w:sz w:val="22"/>
          <w:szCs w:val="22"/>
          <w:lang w:val="en-US"/>
        </w:rPr>
        <w:fldChar w:fldCharType="end"/>
      </w:r>
      <w:r w:rsidR="006F03FF" w:rsidRPr="00940740">
        <w:rPr>
          <w:sz w:val="22"/>
          <w:szCs w:val="22"/>
          <w:lang w:val="en-US"/>
        </w:rPr>
        <w:t xml:space="preserve">,  </w:t>
      </w:r>
      <w:r w:rsidRPr="00940740">
        <w:rPr>
          <w:sz w:val="22"/>
          <w:szCs w:val="22"/>
          <w:lang w:val="en-US"/>
        </w:rPr>
        <w:t>the</w:t>
      </w:r>
      <w:r w:rsidR="002C536A" w:rsidRPr="00940740">
        <w:rPr>
          <w:sz w:val="22"/>
          <w:szCs w:val="22"/>
          <w:lang w:val="en-US"/>
        </w:rPr>
        <w:t xml:space="preserve"> Royalty</w:t>
      </w:r>
      <w:r w:rsidR="00315E9C" w:rsidRPr="00940740">
        <w:rPr>
          <w:sz w:val="22"/>
          <w:szCs w:val="22"/>
          <w:lang w:val="en-US"/>
        </w:rPr>
        <w:t xml:space="preserve"> of Article </w:t>
      </w:r>
      <w:r w:rsidR="002C536A" w:rsidRPr="00940740">
        <w:rPr>
          <w:sz w:val="22"/>
          <w:szCs w:val="22"/>
          <w:lang w:val="en-US"/>
        </w:rPr>
        <w:fldChar w:fldCharType="begin"/>
      </w:r>
      <w:r w:rsidR="002C536A" w:rsidRPr="00940740">
        <w:rPr>
          <w:sz w:val="22"/>
          <w:szCs w:val="22"/>
          <w:lang w:val="en-US"/>
        </w:rPr>
        <w:instrText xml:space="preserve"> REF _Ref528397990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10.2</w:t>
      </w:r>
      <w:r w:rsidR="002C536A" w:rsidRPr="00940740">
        <w:rPr>
          <w:sz w:val="22"/>
          <w:szCs w:val="22"/>
          <w:lang w:val="en-US"/>
        </w:rPr>
        <w:fldChar w:fldCharType="end"/>
      </w:r>
      <w:r w:rsidR="00315E9C" w:rsidRPr="00940740">
        <w:rPr>
          <w:sz w:val="22"/>
          <w:szCs w:val="22"/>
          <w:lang w:val="en-US"/>
        </w:rPr>
        <w:t>,</w:t>
      </w:r>
      <w:r w:rsidRPr="00940740">
        <w:rPr>
          <w:sz w:val="22"/>
          <w:szCs w:val="22"/>
          <w:lang w:val="en-US"/>
        </w:rPr>
        <w:t xml:space="preserve"> </w:t>
      </w:r>
      <w:r w:rsidR="00315E9C" w:rsidRPr="00940740">
        <w:rPr>
          <w:sz w:val="22"/>
          <w:szCs w:val="22"/>
          <w:lang w:val="en-US"/>
        </w:rPr>
        <w:t>the</w:t>
      </w:r>
      <w:r w:rsidRPr="00940740">
        <w:rPr>
          <w:sz w:val="22"/>
          <w:szCs w:val="22"/>
          <w:lang w:val="en-US"/>
        </w:rPr>
        <w:t xml:space="preserve"> </w:t>
      </w:r>
      <w:r w:rsidR="00964306" w:rsidRPr="00940740">
        <w:rPr>
          <w:sz w:val="22"/>
          <w:szCs w:val="22"/>
          <w:lang w:val="en-US"/>
        </w:rPr>
        <w:t>Hydrocarbon Tax</w:t>
      </w:r>
      <w:r w:rsidR="00315E9C" w:rsidRPr="00940740">
        <w:rPr>
          <w:sz w:val="22"/>
          <w:szCs w:val="22"/>
          <w:lang w:val="en-US"/>
        </w:rPr>
        <w:t xml:space="preserve"> of Article</w:t>
      </w:r>
      <w:r w:rsidR="00D92337" w:rsidRPr="00940740">
        <w:rPr>
          <w:sz w:val="22"/>
          <w:szCs w:val="22"/>
          <w:lang w:val="en-US"/>
        </w:rPr>
        <w:t xml:space="preserve"> 12.2 </w:t>
      </w:r>
      <w:r w:rsidR="00315E9C" w:rsidRPr="00940740">
        <w:rPr>
          <w:sz w:val="22"/>
          <w:szCs w:val="22"/>
          <w:lang w:val="en-US"/>
        </w:rPr>
        <w:t>and any payments pursuant Article</w:t>
      </w:r>
      <w:r w:rsidR="002C536A" w:rsidRPr="00940740">
        <w:rPr>
          <w:sz w:val="22"/>
          <w:szCs w:val="22"/>
          <w:lang w:val="en-US"/>
        </w:rPr>
        <w:t>s</w:t>
      </w:r>
      <w:r w:rsidR="00315E9C" w:rsidRPr="00940740">
        <w:rPr>
          <w:sz w:val="22"/>
          <w:szCs w:val="22"/>
          <w:lang w:val="en-US"/>
        </w:rPr>
        <w:t xml:space="preserve"> </w:t>
      </w:r>
      <w:r w:rsidR="002C536A" w:rsidRPr="00940740">
        <w:rPr>
          <w:sz w:val="22"/>
          <w:szCs w:val="22"/>
          <w:lang w:val="en-US"/>
        </w:rPr>
        <w:fldChar w:fldCharType="begin"/>
      </w:r>
      <w:r w:rsidR="002C536A" w:rsidRPr="00940740">
        <w:rPr>
          <w:sz w:val="22"/>
          <w:szCs w:val="22"/>
          <w:lang w:val="en-US"/>
        </w:rPr>
        <w:instrText xml:space="preserve"> REF _Ref516907547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12.3</w:t>
      </w:r>
      <w:r w:rsidR="002C536A" w:rsidRPr="00940740">
        <w:rPr>
          <w:sz w:val="22"/>
          <w:szCs w:val="22"/>
          <w:lang w:val="en-US"/>
        </w:rPr>
        <w:fldChar w:fldCharType="end"/>
      </w:r>
      <w:r w:rsidR="006F03FF" w:rsidRPr="00940740">
        <w:rPr>
          <w:sz w:val="22"/>
          <w:szCs w:val="22"/>
          <w:lang w:val="en-US"/>
        </w:rPr>
        <w:t>,</w:t>
      </w:r>
      <w:r w:rsidR="00315E9C" w:rsidRPr="00940740">
        <w:rPr>
          <w:sz w:val="22"/>
          <w:szCs w:val="22"/>
          <w:lang w:val="en-US"/>
        </w:rPr>
        <w:t xml:space="preserve"> </w:t>
      </w:r>
      <w:r w:rsidR="002C536A" w:rsidRPr="00940740">
        <w:rPr>
          <w:sz w:val="22"/>
          <w:szCs w:val="22"/>
          <w:lang w:val="en-US"/>
        </w:rPr>
        <w:fldChar w:fldCharType="begin"/>
      </w:r>
      <w:r w:rsidR="002C536A" w:rsidRPr="00940740">
        <w:rPr>
          <w:sz w:val="22"/>
          <w:szCs w:val="22"/>
          <w:lang w:val="en-US"/>
        </w:rPr>
        <w:instrText xml:space="preserve"> REF _Ref517548537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12.4</w:t>
      </w:r>
      <w:r w:rsidR="002C536A" w:rsidRPr="00940740">
        <w:rPr>
          <w:sz w:val="22"/>
          <w:szCs w:val="22"/>
          <w:lang w:val="en-US"/>
        </w:rPr>
        <w:fldChar w:fldCharType="end"/>
      </w:r>
      <w:r w:rsidR="00315E9C" w:rsidRPr="00940740">
        <w:rPr>
          <w:sz w:val="22"/>
          <w:szCs w:val="22"/>
          <w:lang w:val="en-US"/>
        </w:rPr>
        <w:t xml:space="preserve"> </w:t>
      </w:r>
      <w:r w:rsidR="006F03FF" w:rsidRPr="00940740">
        <w:rPr>
          <w:sz w:val="22"/>
          <w:szCs w:val="22"/>
          <w:lang w:val="en-US"/>
        </w:rPr>
        <w:t xml:space="preserve">and </w:t>
      </w:r>
      <w:r w:rsidR="000123CB" w:rsidRPr="00940740">
        <w:rPr>
          <w:sz w:val="22"/>
          <w:szCs w:val="22"/>
          <w:lang w:val="en-US"/>
        </w:rPr>
        <w:t>20.3</w:t>
      </w:r>
      <w:r w:rsidR="006F03FF" w:rsidRPr="00940740">
        <w:rPr>
          <w:sz w:val="22"/>
          <w:szCs w:val="22"/>
          <w:lang w:val="en-US"/>
        </w:rPr>
        <w:t xml:space="preserve"> </w:t>
      </w:r>
      <w:r w:rsidR="00315E9C" w:rsidRPr="00940740">
        <w:rPr>
          <w:sz w:val="22"/>
          <w:szCs w:val="22"/>
          <w:lang w:val="en-US"/>
        </w:rPr>
        <w:t>of this this Agreement</w:t>
      </w:r>
      <w:r w:rsidR="0077405D" w:rsidRPr="00940740">
        <w:rPr>
          <w:sz w:val="22"/>
          <w:szCs w:val="22"/>
          <w:lang w:val="en-US"/>
        </w:rPr>
        <w:t>.</w:t>
      </w:r>
      <w:r w:rsidR="005D7C29" w:rsidRPr="00940740">
        <w:rPr>
          <w:sz w:val="22"/>
          <w:szCs w:val="22"/>
          <w:lang w:val="en-US"/>
        </w:rPr>
        <w:t xml:space="preserve"> </w:t>
      </w:r>
    </w:p>
    <w:p w14:paraId="28CA8DF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“Associated Gas” means all gaseous hydroca</w:t>
      </w:r>
      <w:r w:rsidRPr="00D4237B">
        <w:rPr>
          <w:sz w:val="22"/>
          <w:szCs w:val="22"/>
          <w:lang w:val="en-US"/>
        </w:rPr>
        <w:t>rbons produced in association with Oil and includes what is commonly known as gas-cap gas which overlies and is in contact with Oil.</w:t>
      </w:r>
    </w:p>
    <w:p w14:paraId="7DB60A3C" w14:textId="77777777" w:rsidR="00CB799A" w:rsidRPr="00D4237B" w:rsidRDefault="009932E3">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“Barrel” means a barrel consisting of forty-two (42) United States gallons liquid measure, corrected to a temperature of </w:t>
      </w:r>
      <w:r w:rsidR="00C91DC4" w:rsidRPr="00D4237B">
        <w:rPr>
          <w:sz w:val="22"/>
          <w:szCs w:val="22"/>
          <w:lang w:val="en-US"/>
        </w:rPr>
        <w:t>s</w:t>
      </w:r>
      <w:r w:rsidRPr="00D4237B">
        <w:rPr>
          <w:sz w:val="22"/>
          <w:szCs w:val="22"/>
          <w:lang w:val="en-US"/>
        </w:rPr>
        <w:t>ixty degrees (60) Fahrenheit and to a pressure of 14.696 lb/in</w:t>
      </w:r>
      <w:r w:rsidRPr="00D4237B">
        <w:rPr>
          <w:sz w:val="22"/>
          <w:szCs w:val="22"/>
          <w:vertAlign w:val="superscript"/>
          <w:lang w:val="en-US"/>
        </w:rPr>
        <w:t>2</w:t>
      </w:r>
      <w:r w:rsidR="00CB799A" w:rsidRPr="00D4237B">
        <w:rPr>
          <w:sz w:val="22"/>
          <w:szCs w:val="22"/>
          <w:lang w:val="en-US"/>
        </w:rPr>
        <w:t>.</w:t>
      </w:r>
    </w:p>
    <w:p w14:paraId="4BB38C25" w14:textId="4B366A5C" w:rsidR="00CB799A" w:rsidRPr="00D4237B" w:rsidRDefault="00470E6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sidDel="00470E6D">
        <w:rPr>
          <w:sz w:val="22"/>
          <w:szCs w:val="22"/>
          <w:lang w:val="en-US"/>
        </w:rPr>
        <w:t xml:space="preserve"> </w:t>
      </w:r>
      <w:r w:rsidR="00CB799A" w:rsidRPr="00D4237B">
        <w:rPr>
          <w:sz w:val="22"/>
          <w:szCs w:val="22"/>
          <w:lang w:val="en-US"/>
        </w:rPr>
        <w:t xml:space="preserve">“Business Day” means any day on which banks are open for business in </w:t>
      </w:r>
      <w:r w:rsidR="002F5397" w:rsidRPr="00D4237B">
        <w:rPr>
          <w:rFonts w:eastAsia="Verdana"/>
        </w:rPr>
        <w:t>[</w:t>
      </w:r>
      <w:r w:rsidR="002F5397" w:rsidRPr="00D4237B">
        <w:rPr>
          <w:rFonts w:eastAsia="Verdana"/>
          <w:i/>
          <w:iCs/>
        </w:rPr>
        <w:t>country name</w:t>
      </w:r>
      <w:r w:rsidR="002F5397" w:rsidRPr="00D4237B">
        <w:rPr>
          <w:rFonts w:eastAsia="Verdana"/>
        </w:rPr>
        <w:t>]</w:t>
      </w:r>
      <w:r w:rsidR="00CA38E1" w:rsidRPr="00D4237B">
        <w:rPr>
          <w:sz w:val="22"/>
          <w:szCs w:val="22"/>
          <w:lang w:val="en-US"/>
        </w:rPr>
        <w:t>.</w:t>
      </w:r>
    </w:p>
    <w:p w14:paraId="42143418" w14:textId="77777777" w:rsidR="00E342C1" w:rsidRPr="00D4237B" w:rsidRDefault="00E342C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“Calendar Month” means a period of one month starting the first day of such month under the Gregorian Calendar</w:t>
      </w:r>
      <w:r w:rsidR="00B7390D" w:rsidRPr="00D4237B">
        <w:rPr>
          <w:sz w:val="22"/>
          <w:szCs w:val="22"/>
          <w:lang w:val="en-US"/>
        </w:rPr>
        <w:t>.</w:t>
      </w:r>
    </w:p>
    <w:p w14:paraId="1C1F4F98"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"Calendar Quarter" means a period of three (3) consecutive </w:t>
      </w:r>
      <w:r w:rsidR="00E342C1" w:rsidRPr="00D4237B">
        <w:rPr>
          <w:sz w:val="22"/>
          <w:szCs w:val="22"/>
          <w:lang w:val="en-US"/>
        </w:rPr>
        <w:t xml:space="preserve">Calendar </w:t>
      </w:r>
      <w:r w:rsidR="00CF044D" w:rsidRPr="00D4237B">
        <w:rPr>
          <w:sz w:val="22"/>
          <w:szCs w:val="22"/>
          <w:lang w:val="en-US"/>
        </w:rPr>
        <w:t>M</w:t>
      </w:r>
      <w:r w:rsidRPr="00D4237B">
        <w:rPr>
          <w:sz w:val="22"/>
          <w:szCs w:val="22"/>
          <w:lang w:val="en-US"/>
        </w:rPr>
        <w:t>onths under the Gregorian Calendar beginning on the first day of January</w:t>
      </w:r>
      <w:r w:rsidR="001A4B3D" w:rsidRPr="00D4237B">
        <w:rPr>
          <w:sz w:val="22"/>
          <w:szCs w:val="22"/>
          <w:lang w:val="en-US"/>
        </w:rPr>
        <w:t>,</w:t>
      </w:r>
      <w:r w:rsidRPr="00D4237B">
        <w:rPr>
          <w:sz w:val="22"/>
          <w:szCs w:val="22"/>
          <w:lang w:val="en-US"/>
        </w:rPr>
        <w:t xml:space="preserve"> the first day of April, the first day of July, or the first day of October.</w:t>
      </w:r>
    </w:p>
    <w:p w14:paraId="783D29A5"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“Calendar Year" means a period of twelve (12) consecutive</w:t>
      </w:r>
      <w:r w:rsidR="00E342C1" w:rsidRPr="00D4237B">
        <w:rPr>
          <w:sz w:val="22"/>
          <w:szCs w:val="22"/>
          <w:lang w:val="en-US"/>
        </w:rPr>
        <w:t xml:space="preserve"> Calendar</w:t>
      </w:r>
      <w:r w:rsidRPr="00D4237B">
        <w:rPr>
          <w:sz w:val="22"/>
          <w:szCs w:val="22"/>
          <w:lang w:val="en-US"/>
        </w:rPr>
        <w:t xml:space="preserve"> </w:t>
      </w:r>
      <w:r w:rsidR="00CF044D" w:rsidRPr="00D4237B">
        <w:rPr>
          <w:sz w:val="22"/>
          <w:szCs w:val="22"/>
          <w:lang w:val="en-US"/>
        </w:rPr>
        <w:t>M</w:t>
      </w:r>
      <w:r w:rsidRPr="00D4237B">
        <w:rPr>
          <w:sz w:val="22"/>
          <w:szCs w:val="22"/>
          <w:lang w:val="en-US"/>
        </w:rPr>
        <w:t>onths under the Gregorian Calendar beginning on the first day of January and ending on the following thirty-first day of December in the same year.</w:t>
      </w:r>
    </w:p>
    <w:p w14:paraId="5D739E51" w14:textId="689B103E"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Capture and Storage” </w:t>
      </w:r>
      <w:r w:rsidR="001B638C" w:rsidRPr="00D4237B">
        <w:rPr>
          <w:sz w:val="22"/>
          <w:szCs w:val="22"/>
          <w:lang w:val="en-US"/>
        </w:rPr>
        <w:t xml:space="preserve">or “CCS” </w:t>
      </w:r>
      <w:r w:rsidRPr="00D4237B">
        <w:rPr>
          <w:sz w:val="22"/>
          <w:szCs w:val="22"/>
          <w:lang w:val="en-US"/>
        </w:rPr>
        <w:t>means the capture of CO2 from flue ga</w:t>
      </w:r>
      <w:r w:rsidRPr="00A17D2D">
        <w:rPr>
          <w:sz w:val="22"/>
          <w:szCs w:val="22"/>
          <w:lang w:val="en-US"/>
        </w:rPr>
        <w:t xml:space="preserve">ses </w:t>
      </w:r>
      <w:r w:rsidR="00C327B7" w:rsidRPr="00A17D2D">
        <w:rPr>
          <w:sz w:val="22"/>
          <w:szCs w:val="22"/>
          <w:lang w:val="en-US"/>
        </w:rPr>
        <w:t xml:space="preserve">and produced Natural Gas </w:t>
      </w:r>
      <w:r w:rsidRPr="00A17D2D">
        <w:rPr>
          <w:sz w:val="22"/>
          <w:szCs w:val="22"/>
          <w:lang w:val="en-US"/>
        </w:rPr>
        <w:t>and s</w:t>
      </w:r>
      <w:r w:rsidRPr="00D4237B">
        <w:rPr>
          <w:sz w:val="22"/>
          <w:szCs w:val="22"/>
          <w:lang w:val="en-US"/>
        </w:rPr>
        <w:t>toring such CO2 permanently in underground reservoirs.</w:t>
      </w:r>
    </w:p>
    <w:p w14:paraId="378D8189" w14:textId="77777777" w:rsidR="00B921CC" w:rsidRPr="00D4237B" w:rsidRDefault="00B92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“Carbon Removal Credit”</w:t>
      </w:r>
      <w:r w:rsidR="00CF5FB5" w:rsidRPr="00D4237B">
        <w:rPr>
          <w:sz w:val="22"/>
          <w:szCs w:val="22"/>
          <w:lang w:val="en-US"/>
        </w:rPr>
        <w:t xml:space="preserve"> means the proof of removal of and amount in metric ton equivalent of carbon dioxide certified by a Carbon Standard body for use in the </w:t>
      </w:r>
      <w:r w:rsidRPr="00D4237B">
        <w:rPr>
          <w:sz w:val="22"/>
          <w:szCs w:val="22"/>
          <w:lang w:val="en-US"/>
        </w:rPr>
        <w:t>Voluntary Carbon Market</w:t>
      </w:r>
      <w:r w:rsidR="00576153" w:rsidRPr="00D4237B">
        <w:rPr>
          <w:sz w:val="22"/>
          <w:szCs w:val="22"/>
          <w:lang w:val="en-US"/>
        </w:rPr>
        <w:t xml:space="preserve"> </w:t>
      </w:r>
      <w:r w:rsidR="00CF5FB5" w:rsidRPr="00D4237B">
        <w:rPr>
          <w:sz w:val="22"/>
          <w:szCs w:val="22"/>
          <w:lang w:val="en-US"/>
        </w:rPr>
        <w:t xml:space="preserve">or other transactions. </w:t>
      </w:r>
    </w:p>
    <w:p w14:paraId="4AAF4521" w14:textId="088EE578"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Removal Operations” means operations </w:t>
      </w:r>
      <w:r w:rsidR="005408E4" w:rsidRPr="00D4237B">
        <w:rPr>
          <w:sz w:val="22"/>
          <w:szCs w:val="22"/>
          <w:lang w:val="en-US"/>
        </w:rPr>
        <w:t xml:space="preserve">by the Concessionaire </w:t>
      </w:r>
      <w:r w:rsidRPr="00D4237B">
        <w:rPr>
          <w:sz w:val="22"/>
          <w:szCs w:val="22"/>
          <w:lang w:val="en-US"/>
        </w:rPr>
        <w:t xml:space="preserve">pursuant </w:t>
      </w:r>
      <w:r w:rsidRPr="00940740">
        <w:rPr>
          <w:sz w:val="22"/>
          <w:szCs w:val="22"/>
          <w:lang w:val="en-US"/>
        </w:rPr>
        <w:t>to Article 1</w:t>
      </w:r>
      <w:r w:rsidR="00ED23F6" w:rsidRPr="00940740">
        <w:rPr>
          <w:sz w:val="22"/>
          <w:szCs w:val="22"/>
          <w:lang w:val="en-US"/>
        </w:rPr>
        <w:t>6</w:t>
      </w:r>
      <w:r w:rsidRPr="00940740">
        <w:rPr>
          <w:sz w:val="22"/>
          <w:szCs w:val="22"/>
          <w:lang w:val="en-US"/>
        </w:rPr>
        <w:t>.2.</w:t>
      </w:r>
      <w:r w:rsidR="0026035A" w:rsidRPr="00940740">
        <w:rPr>
          <w:sz w:val="22"/>
          <w:szCs w:val="22"/>
          <w:lang w:val="en-US"/>
        </w:rPr>
        <w:t>1.</w:t>
      </w:r>
    </w:p>
    <w:p w14:paraId="40FBCD18" w14:textId="77777777" w:rsidR="00F760BC" w:rsidRPr="00D4237B" w:rsidRDefault="00F760B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Standard” means the standards framework for GHG reduction or removal projects and programs administered by a carbon standard body to enable the validation of projects and </w:t>
      </w:r>
      <w:r w:rsidR="004E2584" w:rsidRPr="00D4237B">
        <w:rPr>
          <w:sz w:val="22"/>
          <w:szCs w:val="22"/>
          <w:lang w:val="en-US"/>
        </w:rPr>
        <w:t>programs</w:t>
      </w:r>
      <w:r w:rsidRPr="00D4237B">
        <w:rPr>
          <w:sz w:val="22"/>
          <w:szCs w:val="22"/>
          <w:lang w:val="en-US"/>
        </w:rPr>
        <w:t xml:space="preserve"> and the verification of the GHG reductions or removals achieved by such projects or program</w:t>
      </w:r>
      <w:r w:rsidR="004E2584" w:rsidRPr="00D4237B">
        <w:rPr>
          <w:sz w:val="22"/>
          <w:szCs w:val="22"/>
          <w:lang w:val="en-US"/>
        </w:rPr>
        <w:t>s</w:t>
      </w:r>
      <w:r w:rsidRPr="00D4237B">
        <w:rPr>
          <w:sz w:val="22"/>
          <w:szCs w:val="22"/>
          <w:lang w:val="en-US"/>
        </w:rPr>
        <w:t xml:space="preserve">.  </w:t>
      </w:r>
    </w:p>
    <w:p w14:paraId="16F7DDD9" w14:textId="77777777" w:rsidR="008E00BC" w:rsidRPr="00D4237B" w:rsidRDefault="009B75B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“Clean Petroleum” means Petroleum for which the CO2 emissions have already been abated through a Carbon Removal Operation </w:t>
      </w:r>
      <w:r w:rsidR="005408E4" w:rsidRPr="00D4237B">
        <w:rPr>
          <w:sz w:val="22"/>
          <w:szCs w:val="22"/>
          <w:lang w:val="en-US"/>
        </w:rPr>
        <w:t xml:space="preserve">or through the purchase by the Concessionaire of Carbon Removal Credits </w:t>
      </w:r>
      <w:r w:rsidRPr="00D4237B">
        <w:rPr>
          <w:sz w:val="22"/>
          <w:szCs w:val="22"/>
          <w:lang w:val="en-US"/>
        </w:rPr>
        <w:t>at any time prior to the burning of such Petroleum, and where applicable would consist of Clean Oil, Clean Gas and Clean Condensates.</w:t>
      </w:r>
    </w:p>
    <w:p w14:paraId="3E06964A" w14:textId="77777777" w:rsidR="005753FA" w:rsidRPr="00D4237B" w:rsidRDefault="005753F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“CO2” means carbon dioxide, a clear gas compound composed of one atom of carbon and two atoms of oxygen.</w:t>
      </w:r>
    </w:p>
    <w:p w14:paraId="1DC0612A" w14:textId="77777777" w:rsidR="009B75BF" w:rsidRPr="00D4237B" w:rsidRDefault="008E00B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“CO2 Storage Operations” or “CO2 Storage” means the injection of CO2 in the Reservoirs of the Storage Complex.</w:t>
      </w:r>
      <w:r w:rsidR="009B75BF" w:rsidRPr="00D4237B">
        <w:rPr>
          <w:sz w:val="22"/>
          <w:szCs w:val="22"/>
          <w:lang w:val="en-US"/>
        </w:rPr>
        <w:t xml:space="preserve"> </w:t>
      </w:r>
    </w:p>
    <w:p w14:paraId="785C3849" w14:textId="4975B3D8"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“Commercial Discovery” means </w:t>
      </w:r>
      <w:r w:rsidR="00A45906" w:rsidRPr="00D4237B">
        <w:rPr>
          <w:sz w:val="22"/>
          <w:szCs w:val="22"/>
          <w:lang w:val="en-US"/>
        </w:rPr>
        <w:t xml:space="preserve">(1) </w:t>
      </w:r>
      <w:r w:rsidRPr="00D4237B">
        <w:rPr>
          <w:sz w:val="22"/>
          <w:szCs w:val="22"/>
          <w:lang w:val="en-US"/>
        </w:rPr>
        <w:t xml:space="preserve">a discovery of Petroleum in the </w:t>
      </w:r>
      <w:r w:rsidR="00D32B57" w:rsidRPr="00D4237B">
        <w:rPr>
          <w:sz w:val="22"/>
          <w:szCs w:val="22"/>
          <w:lang w:val="en-US"/>
        </w:rPr>
        <w:t>Concession</w:t>
      </w:r>
      <w:r w:rsidRPr="00D4237B">
        <w:rPr>
          <w:sz w:val="22"/>
          <w:szCs w:val="22"/>
          <w:lang w:val="en-US"/>
        </w:rPr>
        <w:t xml:space="preserve"> Area determined to be a commercial by </w:t>
      </w:r>
      <w:r w:rsidR="00444E0E" w:rsidRPr="00D4237B">
        <w:rPr>
          <w:sz w:val="22"/>
          <w:szCs w:val="22"/>
          <w:lang w:val="en-US"/>
        </w:rPr>
        <w:t>Concessionaire</w:t>
      </w:r>
      <w:r w:rsidRPr="00D4237B">
        <w:rPr>
          <w:sz w:val="22"/>
          <w:szCs w:val="22"/>
          <w:lang w:val="en-US"/>
        </w:rPr>
        <w:t xml:space="preserve"> in accordance with </w:t>
      </w:r>
      <w:r w:rsidR="00150953" w:rsidRPr="00D4237B">
        <w:rPr>
          <w:sz w:val="22"/>
          <w:szCs w:val="22"/>
          <w:lang w:val="en-US"/>
        </w:rPr>
        <w:fldChar w:fldCharType="begin"/>
      </w:r>
      <w:r w:rsidR="00150953" w:rsidRPr="00D4237B">
        <w:rPr>
          <w:sz w:val="22"/>
          <w:szCs w:val="22"/>
          <w:lang w:val="en-US"/>
        </w:rPr>
        <w:instrText xml:space="preserve"> REF _Ref516953300 \r \h </w:instrText>
      </w:r>
      <w:r w:rsidR="00A45906"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7</w:t>
      </w:r>
      <w:r w:rsidR="00150953" w:rsidRPr="00D4237B">
        <w:rPr>
          <w:sz w:val="22"/>
          <w:szCs w:val="22"/>
          <w:lang w:val="en-US"/>
        </w:rPr>
        <w:fldChar w:fldCharType="end"/>
      </w:r>
      <w:r w:rsidR="00A45906" w:rsidRPr="00D4237B">
        <w:rPr>
          <w:sz w:val="22"/>
          <w:szCs w:val="22"/>
          <w:lang w:val="en-US"/>
        </w:rPr>
        <w:t>, (2) a discovery of Lithium in the Concession Area determined to be commercial by the Concessionaire, or (3) the identification of a suitable Storage Complex.</w:t>
      </w:r>
    </w:p>
    <w:p w14:paraId="04E832E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“Commercial Production” means production </w:t>
      </w:r>
      <w:r w:rsidR="003F154C" w:rsidRPr="00D4237B">
        <w:rPr>
          <w:sz w:val="22"/>
          <w:szCs w:val="22"/>
          <w:lang w:val="en-US"/>
        </w:rPr>
        <w:t xml:space="preserve">of Petroleum </w:t>
      </w:r>
      <w:r w:rsidRPr="00D4237B">
        <w:rPr>
          <w:sz w:val="22"/>
          <w:szCs w:val="22"/>
          <w:lang w:val="en-US"/>
        </w:rPr>
        <w:t>from a Field Production Area following the approval of a Field Development Plan and delivery of such Oil, Gas</w:t>
      </w:r>
      <w:r w:rsidR="008D237A" w:rsidRPr="00D4237B">
        <w:rPr>
          <w:sz w:val="22"/>
          <w:szCs w:val="22"/>
          <w:lang w:val="en-US"/>
        </w:rPr>
        <w:t>, Condensate</w:t>
      </w:r>
      <w:r w:rsidR="008C3628" w:rsidRPr="00D4237B">
        <w:rPr>
          <w:sz w:val="22"/>
          <w:szCs w:val="22"/>
          <w:lang w:val="en-US"/>
        </w:rPr>
        <w:t>s</w:t>
      </w:r>
      <w:r w:rsidRPr="00D4237B">
        <w:rPr>
          <w:sz w:val="22"/>
          <w:szCs w:val="22"/>
          <w:lang w:val="en-US"/>
        </w:rPr>
        <w:t xml:space="preserve"> or </w:t>
      </w:r>
      <w:r w:rsidR="008D237A" w:rsidRPr="00D4237B">
        <w:rPr>
          <w:sz w:val="22"/>
          <w:szCs w:val="22"/>
          <w:lang w:val="en-US"/>
        </w:rPr>
        <w:t>a combination of them</w:t>
      </w:r>
      <w:r w:rsidRPr="00D4237B">
        <w:rPr>
          <w:sz w:val="22"/>
          <w:szCs w:val="22"/>
          <w:lang w:val="en-US"/>
        </w:rPr>
        <w:t xml:space="preserve"> under </w:t>
      </w:r>
      <w:r w:rsidR="008D237A" w:rsidRPr="00D4237B">
        <w:rPr>
          <w:sz w:val="22"/>
          <w:szCs w:val="22"/>
          <w:lang w:val="en-US"/>
        </w:rPr>
        <w:t xml:space="preserve">a </w:t>
      </w:r>
      <w:r w:rsidRPr="00D4237B">
        <w:rPr>
          <w:sz w:val="22"/>
          <w:szCs w:val="22"/>
          <w:lang w:val="en-US"/>
        </w:rPr>
        <w:t xml:space="preserve">regular </w:t>
      </w:r>
      <w:proofErr w:type="spellStart"/>
      <w:r w:rsidRPr="00D4237B">
        <w:rPr>
          <w:sz w:val="22"/>
          <w:szCs w:val="22"/>
          <w:lang w:val="en-US"/>
        </w:rPr>
        <w:t>programme</w:t>
      </w:r>
      <w:proofErr w:type="spellEnd"/>
      <w:r w:rsidRPr="00D4237B">
        <w:rPr>
          <w:sz w:val="22"/>
          <w:szCs w:val="22"/>
          <w:lang w:val="en-US"/>
        </w:rPr>
        <w:t xml:space="preserve"> of </w:t>
      </w:r>
      <w:r w:rsidR="000364A8" w:rsidRPr="00D4237B">
        <w:rPr>
          <w:sz w:val="22"/>
          <w:szCs w:val="22"/>
          <w:lang w:val="en-US"/>
        </w:rPr>
        <w:t>P</w:t>
      </w:r>
      <w:r w:rsidRPr="00D4237B">
        <w:rPr>
          <w:sz w:val="22"/>
          <w:szCs w:val="22"/>
          <w:lang w:val="en-US"/>
        </w:rPr>
        <w:t>roduction.</w:t>
      </w:r>
    </w:p>
    <w:p w14:paraId="5AF63883"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“Condensate</w:t>
      </w:r>
      <w:r w:rsidR="008C3628" w:rsidRPr="00D4237B">
        <w:rPr>
          <w:sz w:val="22"/>
          <w:szCs w:val="22"/>
          <w:lang w:val="en-US"/>
        </w:rPr>
        <w:t>s</w:t>
      </w:r>
      <w:r w:rsidRPr="00D4237B">
        <w:rPr>
          <w:sz w:val="22"/>
          <w:szCs w:val="22"/>
          <w:lang w:val="en-US"/>
        </w:rPr>
        <w:t xml:space="preserve">” </w:t>
      </w:r>
      <w:r w:rsidR="008C3628" w:rsidRPr="00D4237B">
        <w:rPr>
          <w:sz w:val="22"/>
          <w:szCs w:val="22"/>
          <w:lang w:val="en-US"/>
        </w:rPr>
        <w:t>means</w:t>
      </w:r>
      <w:r w:rsidRPr="00D4237B">
        <w:rPr>
          <w:sz w:val="22"/>
          <w:szCs w:val="22"/>
          <w:lang w:val="en-US"/>
        </w:rPr>
        <w:t xml:space="preserve"> a portion of the </w:t>
      </w:r>
      <w:r w:rsidR="008D237A" w:rsidRPr="00D4237B">
        <w:rPr>
          <w:sz w:val="22"/>
          <w:szCs w:val="22"/>
          <w:lang w:val="en-US"/>
        </w:rPr>
        <w:t>gaseous hydrocarbons</w:t>
      </w:r>
      <w:r w:rsidRPr="00D4237B">
        <w:rPr>
          <w:sz w:val="22"/>
          <w:szCs w:val="22"/>
          <w:lang w:val="en-US"/>
        </w:rPr>
        <w:t xml:space="preserve"> of such composition that are in the gaseous phase at the temperatures and pressures in the </w:t>
      </w:r>
      <w:r w:rsidR="00C41B87" w:rsidRPr="00D4237B">
        <w:rPr>
          <w:sz w:val="22"/>
          <w:szCs w:val="22"/>
          <w:lang w:val="en-US"/>
        </w:rPr>
        <w:t>R</w:t>
      </w:r>
      <w:r w:rsidRPr="00D4237B">
        <w:rPr>
          <w:sz w:val="22"/>
          <w:szCs w:val="22"/>
          <w:lang w:val="en-US"/>
        </w:rPr>
        <w:t xml:space="preserve">eservoirs, but in the liquid phase at </w:t>
      </w:r>
      <w:r w:rsidR="008D237A" w:rsidRPr="00D4237B">
        <w:rPr>
          <w:sz w:val="22"/>
          <w:szCs w:val="22"/>
          <w:lang w:val="en-US"/>
        </w:rPr>
        <w:t>S</w:t>
      </w:r>
      <w:r w:rsidRPr="00D4237B">
        <w:rPr>
          <w:sz w:val="22"/>
          <w:szCs w:val="22"/>
          <w:lang w:val="en-US"/>
        </w:rPr>
        <w:t xml:space="preserve">tandard </w:t>
      </w:r>
      <w:r w:rsidR="008D237A" w:rsidRPr="00D4237B">
        <w:rPr>
          <w:sz w:val="22"/>
          <w:szCs w:val="22"/>
          <w:lang w:val="en-US"/>
        </w:rPr>
        <w:t>Conditions</w:t>
      </w:r>
      <w:r w:rsidRPr="00D4237B">
        <w:rPr>
          <w:sz w:val="22"/>
          <w:szCs w:val="22"/>
          <w:lang w:val="en-US"/>
        </w:rPr>
        <w:t xml:space="preserve">. </w:t>
      </w:r>
    </w:p>
    <w:p w14:paraId="32E2DCF2" w14:textId="512722B5" w:rsidR="009A6FE4"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D32B57" w:rsidRPr="00D4237B">
        <w:rPr>
          <w:sz w:val="22"/>
          <w:szCs w:val="22"/>
          <w:lang w:val="en-US"/>
        </w:rPr>
        <w:t>Concession</w:t>
      </w:r>
      <w:r w:rsidRPr="00D4237B">
        <w:rPr>
          <w:sz w:val="22"/>
          <w:szCs w:val="22"/>
          <w:lang w:val="en-US"/>
        </w:rPr>
        <w:t xml:space="preserve"> Area" means the area specified in </w:t>
      </w:r>
      <w:r w:rsidR="00302EB6" w:rsidRPr="00D4237B">
        <w:rPr>
          <w:sz w:val="22"/>
          <w:szCs w:val="22"/>
          <w:lang w:val="en-US"/>
        </w:rPr>
        <w:t xml:space="preserve">Article </w:t>
      </w:r>
      <w:r w:rsidR="00302EB6" w:rsidRPr="00D4237B">
        <w:rPr>
          <w:sz w:val="22"/>
          <w:szCs w:val="22"/>
          <w:lang w:val="en-US"/>
        </w:rPr>
        <w:fldChar w:fldCharType="begin"/>
      </w:r>
      <w:r w:rsidR="00302EB6" w:rsidRPr="00D4237B">
        <w:rPr>
          <w:sz w:val="22"/>
          <w:szCs w:val="22"/>
          <w:lang w:val="en-US"/>
        </w:rPr>
        <w:instrText xml:space="preserve"> REF _Ref518204454 \r \h </w:instrText>
      </w:r>
      <w:r w:rsidR="00D4237B">
        <w:rPr>
          <w:sz w:val="22"/>
          <w:szCs w:val="22"/>
          <w:lang w:val="en-US"/>
        </w:rPr>
        <w:instrText xml:space="preserve"> \* MERGEFORMAT </w:instrText>
      </w:r>
      <w:r w:rsidR="00302EB6" w:rsidRPr="00D4237B">
        <w:rPr>
          <w:sz w:val="22"/>
          <w:szCs w:val="22"/>
          <w:lang w:val="en-US"/>
        </w:rPr>
      </w:r>
      <w:r w:rsidR="00302EB6" w:rsidRPr="00D4237B">
        <w:rPr>
          <w:sz w:val="22"/>
          <w:szCs w:val="22"/>
          <w:lang w:val="en-US"/>
        </w:rPr>
        <w:fldChar w:fldCharType="separate"/>
      </w:r>
      <w:r w:rsidR="0082641B">
        <w:rPr>
          <w:sz w:val="22"/>
          <w:szCs w:val="22"/>
          <w:lang w:val="en-US"/>
        </w:rPr>
        <w:t>4.1</w:t>
      </w:r>
      <w:r w:rsidR="00302EB6" w:rsidRPr="00D4237B">
        <w:rPr>
          <w:sz w:val="22"/>
          <w:szCs w:val="22"/>
          <w:lang w:val="en-US"/>
        </w:rPr>
        <w:fldChar w:fldCharType="end"/>
      </w:r>
      <w:r w:rsidR="00302EB6" w:rsidRPr="00D4237B">
        <w:rPr>
          <w:sz w:val="22"/>
          <w:szCs w:val="22"/>
          <w:lang w:val="en-US"/>
        </w:rPr>
        <w:t xml:space="preserve"> </w:t>
      </w:r>
      <w:r w:rsidRPr="00D4237B">
        <w:rPr>
          <w:sz w:val="22"/>
          <w:szCs w:val="22"/>
          <w:lang w:val="en-US"/>
        </w:rPr>
        <w:t xml:space="preserve">hereof and described and delineated on the map set out in Annex “A”, as reduced from to time in accordance with the provisions of this Agreement, and where relinquishment provisions result in the creation of separate areas within the original </w:t>
      </w:r>
      <w:r w:rsidR="00D32B57" w:rsidRPr="00D4237B">
        <w:rPr>
          <w:sz w:val="22"/>
          <w:szCs w:val="22"/>
          <w:lang w:val="en-US"/>
        </w:rPr>
        <w:t>Concession</w:t>
      </w:r>
      <w:r w:rsidRPr="00D4237B">
        <w:rPr>
          <w:sz w:val="22"/>
          <w:szCs w:val="22"/>
          <w:lang w:val="en-US"/>
        </w:rPr>
        <w:t xml:space="preserve"> </w:t>
      </w:r>
      <w:r w:rsidR="002546E1" w:rsidRPr="00D4237B">
        <w:rPr>
          <w:sz w:val="22"/>
          <w:szCs w:val="22"/>
          <w:lang w:val="en-US"/>
        </w:rPr>
        <w:t>A</w:t>
      </w:r>
      <w:r w:rsidRPr="00D4237B">
        <w:rPr>
          <w:sz w:val="22"/>
          <w:szCs w:val="22"/>
          <w:lang w:val="en-US"/>
        </w:rPr>
        <w:t xml:space="preserve">rea, such separate areas shall jointly be considered the </w:t>
      </w:r>
      <w:r w:rsidR="00D32B57" w:rsidRPr="00D4237B">
        <w:rPr>
          <w:sz w:val="22"/>
          <w:szCs w:val="22"/>
          <w:lang w:val="en-US"/>
        </w:rPr>
        <w:t>Concession</w:t>
      </w:r>
      <w:r w:rsidRPr="00D4237B">
        <w:rPr>
          <w:sz w:val="22"/>
          <w:szCs w:val="22"/>
          <w:lang w:val="en-US"/>
        </w:rPr>
        <w:t xml:space="preserve"> </w:t>
      </w:r>
      <w:r w:rsidR="007164C9" w:rsidRPr="00D4237B">
        <w:rPr>
          <w:sz w:val="22"/>
          <w:szCs w:val="22"/>
          <w:lang w:val="en-US"/>
        </w:rPr>
        <w:t>A</w:t>
      </w:r>
      <w:r w:rsidRPr="00D4237B">
        <w:rPr>
          <w:sz w:val="22"/>
          <w:szCs w:val="22"/>
          <w:lang w:val="en-US"/>
        </w:rPr>
        <w:t>rea.</w:t>
      </w:r>
    </w:p>
    <w:p w14:paraId="44430435" w14:textId="55CDBFEB" w:rsidR="00CB799A" w:rsidRPr="00D4237B" w:rsidRDefault="009A6FE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“Concession Operations” means Petroleum Operations, CCS and </w:t>
      </w:r>
      <w:r w:rsidR="006D5457" w:rsidRPr="00D4237B">
        <w:rPr>
          <w:sz w:val="22"/>
          <w:szCs w:val="22"/>
          <w:lang w:val="en-US"/>
        </w:rPr>
        <w:t>L</w:t>
      </w:r>
      <w:r w:rsidRPr="00D4237B">
        <w:rPr>
          <w:sz w:val="22"/>
          <w:szCs w:val="22"/>
          <w:lang w:val="en-US"/>
        </w:rPr>
        <w:t xml:space="preserve">ithium </w:t>
      </w:r>
      <w:r w:rsidR="006D5457" w:rsidRPr="00D4237B">
        <w:rPr>
          <w:sz w:val="22"/>
          <w:szCs w:val="22"/>
          <w:lang w:val="en-US"/>
        </w:rPr>
        <w:t>E</w:t>
      </w:r>
      <w:r w:rsidRPr="00D4237B">
        <w:rPr>
          <w:sz w:val="22"/>
          <w:szCs w:val="22"/>
          <w:lang w:val="en-US"/>
        </w:rPr>
        <w:t>xtraction and any operations directly related thereto</w:t>
      </w:r>
      <w:r w:rsidR="000D7B2E" w:rsidRPr="00D4237B">
        <w:rPr>
          <w:sz w:val="22"/>
          <w:szCs w:val="22"/>
          <w:lang w:val="en-US"/>
        </w:rPr>
        <w:t>, including but not limited to gas processing and Ethane extraction</w:t>
      </w:r>
      <w:r w:rsidRPr="00D4237B">
        <w:rPr>
          <w:sz w:val="22"/>
          <w:szCs w:val="22"/>
          <w:lang w:val="en-US"/>
        </w:rPr>
        <w:t>.</w:t>
      </w:r>
      <w:r w:rsidR="00CB799A" w:rsidRPr="00D4237B">
        <w:rPr>
          <w:sz w:val="22"/>
          <w:szCs w:val="22"/>
          <w:lang w:val="en-US"/>
        </w:rPr>
        <w:t xml:space="preserve"> </w:t>
      </w:r>
    </w:p>
    <w:p w14:paraId="5A054C5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w:t>
      </w:r>
      <w:r w:rsidR="00D32B57" w:rsidRPr="00D4237B">
        <w:rPr>
          <w:sz w:val="22"/>
          <w:szCs w:val="22"/>
          <w:lang w:val="en-US"/>
        </w:rPr>
        <w:t>Concession</w:t>
      </w:r>
      <w:r w:rsidRPr="00D4237B">
        <w:rPr>
          <w:sz w:val="22"/>
          <w:szCs w:val="22"/>
          <w:lang w:val="en-US"/>
        </w:rPr>
        <w:t xml:space="preserve"> Year" means a period of twelve (12) consecutive mouths under the Gregorian Calendar, within term of the </w:t>
      </w:r>
      <w:r w:rsidR="00D32B57" w:rsidRPr="00D4237B">
        <w:rPr>
          <w:sz w:val="22"/>
          <w:szCs w:val="22"/>
          <w:lang w:val="en-US"/>
        </w:rPr>
        <w:t>Concession</w:t>
      </w:r>
      <w:r w:rsidRPr="00D4237B">
        <w:rPr>
          <w:sz w:val="22"/>
          <w:szCs w:val="22"/>
          <w:lang w:val="en-US"/>
        </w:rPr>
        <w:t>, beginning on the Effective Date or any anniversary thereof.</w:t>
      </w:r>
    </w:p>
    <w:p w14:paraId="184F1681" w14:textId="603F2DB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444E0E" w:rsidRPr="00D4237B">
        <w:rPr>
          <w:sz w:val="22"/>
          <w:szCs w:val="22"/>
          <w:lang w:val="en-US"/>
        </w:rPr>
        <w:t>Concessionaire</w:t>
      </w:r>
      <w:r w:rsidRPr="00D4237B">
        <w:rPr>
          <w:sz w:val="22"/>
          <w:szCs w:val="22"/>
          <w:lang w:val="en-US"/>
        </w:rPr>
        <w:t xml:space="preserve">” means </w:t>
      </w:r>
      <w:r w:rsidR="00444E0E" w:rsidRPr="00D4237B">
        <w:rPr>
          <w:sz w:val="22"/>
          <w:szCs w:val="22"/>
          <w:lang w:val="en-US"/>
        </w:rPr>
        <w:t>Concessionaire</w:t>
      </w:r>
      <w:r w:rsidRPr="00D4237B">
        <w:rPr>
          <w:sz w:val="22"/>
          <w:szCs w:val="22"/>
          <w:lang w:val="en-US"/>
        </w:rPr>
        <w:t xml:space="preserve"> specified in the pre-amble hereto, including assignee(s) in accordance with </w:t>
      </w:r>
      <w:r w:rsidR="00150953" w:rsidRPr="00D4237B">
        <w:rPr>
          <w:sz w:val="22"/>
          <w:szCs w:val="22"/>
          <w:lang w:val="en-US"/>
        </w:rPr>
        <w:fldChar w:fldCharType="begin"/>
      </w:r>
      <w:r w:rsidR="00150953" w:rsidRPr="00D4237B">
        <w:rPr>
          <w:sz w:val="22"/>
          <w:szCs w:val="22"/>
          <w:lang w:val="en-US"/>
        </w:rPr>
        <w:instrText xml:space="preserve"> REF _Ref291660790 \r \h </w:instrText>
      </w:r>
      <w:r w:rsidR="001B638C"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22</w:t>
      </w:r>
      <w:r w:rsidR="00150953" w:rsidRPr="00D4237B">
        <w:rPr>
          <w:sz w:val="22"/>
          <w:szCs w:val="22"/>
          <w:lang w:val="en-US"/>
        </w:rPr>
        <w:fldChar w:fldCharType="end"/>
      </w:r>
      <w:r w:rsidR="000123CB" w:rsidRPr="00D4237B">
        <w:rPr>
          <w:sz w:val="22"/>
          <w:szCs w:val="22"/>
          <w:lang w:val="en-US"/>
        </w:rPr>
        <w:t xml:space="preserve"> </w:t>
      </w:r>
      <w:r w:rsidRPr="00D4237B">
        <w:rPr>
          <w:sz w:val="22"/>
          <w:szCs w:val="22"/>
          <w:lang w:val="en-US"/>
        </w:rPr>
        <w:t>hereof, and includes the Operator.</w:t>
      </w:r>
    </w:p>
    <w:p w14:paraId="2D1F055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444E0E" w:rsidRPr="00D4237B">
        <w:rPr>
          <w:sz w:val="22"/>
          <w:szCs w:val="22"/>
          <w:lang w:val="en-US"/>
        </w:rPr>
        <w:t>Concessionaire</w:t>
      </w:r>
      <w:r w:rsidRPr="00D4237B">
        <w:rPr>
          <w:sz w:val="22"/>
          <w:szCs w:val="22"/>
          <w:lang w:val="en-US"/>
        </w:rPr>
        <w:t xml:space="preserve"> Parties” are the parties jointly described as </w:t>
      </w:r>
      <w:r w:rsidR="00444E0E" w:rsidRPr="00D4237B">
        <w:rPr>
          <w:sz w:val="22"/>
          <w:szCs w:val="22"/>
          <w:lang w:val="en-US"/>
        </w:rPr>
        <w:t>Concessionaire</w:t>
      </w:r>
      <w:r w:rsidRPr="00D4237B">
        <w:rPr>
          <w:sz w:val="22"/>
          <w:szCs w:val="22"/>
          <w:lang w:val="en-US"/>
        </w:rPr>
        <w:t xml:space="preserve"> in the pre-amble hereto. </w:t>
      </w:r>
    </w:p>
    <w:p w14:paraId="1A1DAAF6"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“Control” means</w:t>
      </w:r>
      <w:r w:rsidR="00B002A1" w:rsidRPr="00D4237B">
        <w:rPr>
          <w:sz w:val="22"/>
          <w:szCs w:val="22"/>
          <w:lang w:val="en-US"/>
        </w:rPr>
        <w:t xml:space="preserve"> the ownership directly or indirectly of </w:t>
      </w:r>
      <w:r w:rsidR="006A4796" w:rsidRPr="00D4237B">
        <w:rPr>
          <w:sz w:val="22"/>
          <w:szCs w:val="22"/>
          <w:lang w:val="en-US"/>
        </w:rPr>
        <w:t xml:space="preserve">more than </w:t>
      </w:r>
      <w:r w:rsidR="00B002A1" w:rsidRPr="00D4237B">
        <w:rPr>
          <w:sz w:val="22"/>
          <w:szCs w:val="22"/>
          <w:lang w:val="en-US"/>
        </w:rPr>
        <w:t>fifty (50) percent of the voting rights in a legal entity.</w:t>
      </w:r>
    </w:p>
    <w:p w14:paraId="7F34619A" w14:textId="77777777" w:rsidR="00737328" w:rsidRPr="00D4237B" w:rsidRDefault="00737328">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“Corporate Income Tax” means a</w:t>
      </w:r>
      <w:r w:rsidR="00576153" w:rsidRPr="00D4237B">
        <w:rPr>
          <w:sz w:val="22"/>
          <w:szCs w:val="22"/>
          <w:lang w:val="en-US"/>
        </w:rPr>
        <w:t xml:space="preserve"> national or federal</w:t>
      </w:r>
      <w:r w:rsidRPr="00D4237B">
        <w:rPr>
          <w:sz w:val="22"/>
          <w:szCs w:val="22"/>
          <w:lang w:val="en-US"/>
        </w:rPr>
        <w:t xml:space="preserve"> tax on profits of a corporation, </w:t>
      </w:r>
      <w:r w:rsidR="00576153" w:rsidRPr="00D4237B">
        <w:rPr>
          <w:sz w:val="22"/>
          <w:szCs w:val="22"/>
          <w:lang w:val="en-US"/>
        </w:rPr>
        <w:t xml:space="preserve">known as </w:t>
      </w:r>
      <w:r w:rsidRPr="00D4237B">
        <w:rPr>
          <w:sz w:val="22"/>
          <w:szCs w:val="22"/>
          <w:lang w:val="en-US"/>
        </w:rPr>
        <w:t>_____________</w:t>
      </w:r>
      <w:proofErr w:type="gramStart"/>
      <w:r w:rsidRPr="00D4237B">
        <w:rPr>
          <w:sz w:val="22"/>
          <w:szCs w:val="22"/>
          <w:lang w:val="en-US"/>
        </w:rPr>
        <w:t>_</w:t>
      </w:r>
      <w:r w:rsidRPr="00D4237B">
        <w:rPr>
          <w:i/>
          <w:iCs/>
          <w:sz w:val="22"/>
          <w:szCs w:val="22"/>
          <w:lang w:val="en-US"/>
        </w:rPr>
        <w:t>(</w:t>
      </w:r>
      <w:proofErr w:type="gramEnd"/>
      <w:r w:rsidRPr="00D4237B">
        <w:rPr>
          <w:i/>
          <w:iCs/>
          <w:sz w:val="22"/>
          <w:szCs w:val="22"/>
          <w:lang w:val="en-US"/>
        </w:rPr>
        <w:t xml:space="preserve">insert the name of the </w:t>
      </w:r>
      <w:r w:rsidR="001B638C" w:rsidRPr="00D4237B">
        <w:rPr>
          <w:i/>
          <w:iCs/>
          <w:sz w:val="22"/>
          <w:szCs w:val="22"/>
          <w:lang w:val="en-US"/>
        </w:rPr>
        <w:t xml:space="preserve">tax </w:t>
      </w:r>
      <w:r w:rsidRPr="00D4237B">
        <w:rPr>
          <w:i/>
          <w:iCs/>
          <w:sz w:val="22"/>
          <w:szCs w:val="22"/>
          <w:lang w:val="en-US"/>
        </w:rPr>
        <w:t>applicable to corporate profits)</w:t>
      </w:r>
    </w:p>
    <w:p w14:paraId="179140AB" w14:textId="77777777" w:rsidR="005826E0" w:rsidRPr="00D4237B" w:rsidRDefault="005826E0">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“Crude Price” means</w:t>
      </w:r>
      <w:r w:rsidRPr="00D4237B">
        <w:rPr>
          <w:i/>
          <w:iCs/>
          <w:sz w:val="22"/>
          <w:szCs w:val="22"/>
          <w:lang w:val="en-US"/>
        </w:rPr>
        <w:t xml:space="preserve"> (name of a crude oil, if </w:t>
      </w:r>
      <w:proofErr w:type="gramStart"/>
      <w:r w:rsidRPr="00D4237B">
        <w:rPr>
          <w:i/>
          <w:iCs/>
          <w:sz w:val="22"/>
          <w:szCs w:val="22"/>
          <w:lang w:val="en-US"/>
        </w:rPr>
        <w:t>applicable)</w:t>
      </w:r>
      <w:r w:rsidRPr="00D4237B">
        <w:rPr>
          <w:sz w:val="22"/>
          <w:szCs w:val="22"/>
          <w:lang w:val="en-US"/>
        </w:rPr>
        <w:t>_</w:t>
      </w:r>
      <w:proofErr w:type="gramEnd"/>
      <w:r w:rsidRPr="00D4237B">
        <w:rPr>
          <w:sz w:val="22"/>
          <w:szCs w:val="22"/>
          <w:lang w:val="en-US"/>
        </w:rPr>
        <w:t xml:space="preserve">________ as published in Platts Crude Oil </w:t>
      </w:r>
      <w:proofErr w:type="spellStart"/>
      <w:r w:rsidRPr="00D4237B">
        <w:rPr>
          <w:sz w:val="22"/>
          <w:szCs w:val="22"/>
          <w:lang w:val="en-US"/>
        </w:rPr>
        <w:t>Marketwire</w:t>
      </w:r>
      <w:proofErr w:type="spellEnd"/>
      <w:r w:rsidRPr="00D4237B">
        <w:rPr>
          <w:sz w:val="22"/>
          <w:szCs w:val="22"/>
          <w:lang w:val="en-US"/>
        </w:rPr>
        <w:t>.</w:t>
      </w:r>
    </w:p>
    <w:p w14:paraId="24B031A3" w14:textId="5C82BBD0"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“Decommissioning” or “Abandonment” refers to the approved process of cessation of  </w:t>
      </w:r>
      <w:r w:rsidR="006918E6" w:rsidRPr="00D4237B">
        <w:rPr>
          <w:sz w:val="22"/>
          <w:szCs w:val="22"/>
          <w:lang w:val="en-US"/>
        </w:rPr>
        <w:t xml:space="preserve">Concession </w:t>
      </w:r>
      <w:r w:rsidRPr="00D4237B">
        <w:rPr>
          <w:sz w:val="22"/>
          <w:szCs w:val="22"/>
          <w:lang w:val="en-US"/>
        </w:rPr>
        <w:t>Operations,</w:t>
      </w:r>
      <w:r w:rsidR="001B638C" w:rsidRPr="00D4237B">
        <w:rPr>
          <w:sz w:val="22"/>
          <w:szCs w:val="22"/>
          <w:lang w:val="en-US"/>
        </w:rPr>
        <w:t xml:space="preserve"> </w:t>
      </w:r>
      <w:r w:rsidRPr="00D4237B">
        <w:rPr>
          <w:sz w:val="22"/>
          <w:szCs w:val="22"/>
          <w:lang w:val="en-US"/>
        </w:rPr>
        <w:t xml:space="preserve">including Oil and Gas Wells, installations and structures, including shutting down installation’s operation and </w:t>
      </w:r>
      <w:r w:rsidR="005A7D89" w:rsidRPr="00D4237B">
        <w:rPr>
          <w:sz w:val="22"/>
          <w:szCs w:val="22"/>
          <w:lang w:val="en-US"/>
        </w:rPr>
        <w:t>P</w:t>
      </w:r>
      <w:r w:rsidRPr="00D4237B">
        <w:rPr>
          <w:sz w:val="22"/>
          <w:szCs w:val="22"/>
          <w:lang w:val="en-US"/>
        </w:rPr>
        <w:t>roduction, total or partial removal of installations and structures where applicable, chemicals, radioactive and all such other materials handling, removal and disposal of debris and removed items, environmental monitoring of the area after removal of installations and structures and restauration of the surface area to a condition as close as possible as existed prior to the commencement of Petroleum Operations under this Agreement.</w:t>
      </w:r>
    </w:p>
    <w:p w14:paraId="166CFEA1" w14:textId="334BCE63"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“Delivery Point” is the location where </w:t>
      </w:r>
      <w:r w:rsidR="00896EB5" w:rsidRPr="00D4237B">
        <w:rPr>
          <w:sz w:val="22"/>
          <w:szCs w:val="22"/>
          <w:lang w:val="en-US"/>
        </w:rPr>
        <w:t xml:space="preserve">Oil, </w:t>
      </w:r>
      <w:r w:rsidRPr="00D4237B">
        <w:rPr>
          <w:sz w:val="22"/>
          <w:szCs w:val="22"/>
          <w:lang w:val="en-US"/>
        </w:rPr>
        <w:t>Gas and Condensate</w:t>
      </w:r>
      <w:r w:rsidR="008C3628" w:rsidRPr="00D4237B">
        <w:rPr>
          <w:sz w:val="22"/>
          <w:szCs w:val="22"/>
          <w:lang w:val="en-US"/>
        </w:rPr>
        <w:t>s</w:t>
      </w:r>
      <w:r w:rsidRPr="00D4237B">
        <w:rPr>
          <w:sz w:val="22"/>
          <w:szCs w:val="22"/>
          <w:lang w:val="en-US"/>
        </w:rPr>
        <w:t xml:space="preserve"> </w:t>
      </w:r>
      <w:r w:rsidR="005A7D89" w:rsidRPr="00D4237B">
        <w:rPr>
          <w:sz w:val="22"/>
          <w:szCs w:val="22"/>
          <w:lang w:val="en-US"/>
        </w:rPr>
        <w:t>P</w:t>
      </w:r>
      <w:r w:rsidRPr="00D4237B">
        <w:rPr>
          <w:sz w:val="22"/>
          <w:szCs w:val="22"/>
          <w:lang w:val="en-US"/>
        </w:rPr>
        <w:t xml:space="preserve">roduction </w:t>
      </w:r>
      <w:r w:rsidR="00F57BB1" w:rsidRPr="00D4237B">
        <w:rPr>
          <w:sz w:val="22"/>
          <w:szCs w:val="22"/>
          <w:lang w:val="en-US"/>
        </w:rPr>
        <w:t>is</w:t>
      </w:r>
      <w:r w:rsidRPr="00D4237B">
        <w:rPr>
          <w:sz w:val="22"/>
          <w:szCs w:val="22"/>
          <w:lang w:val="en-US"/>
        </w:rPr>
        <w:t xml:space="preserve"> delivered to </w:t>
      </w:r>
      <w:r w:rsidR="00097A2C" w:rsidRPr="00D4237B">
        <w:rPr>
          <w:sz w:val="22"/>
          <w:szCs w:val="22"/>
          <w:lang w:val="en-US"/>
        </w:rPr>
        <w:t>a buyer of such Production that is not an Affiliate of any Concessionaire Party</w:t>
      </w:r>
      <w:r w:rsidR="00896EB5" w:rsidRPr="00D4237B">
        <w:rPr>
          <w:sz w:val="22"/>
          <w:szCs w:val="22"/>
          <w:lang w:val="en-US"/>
        </w:rPr>
        <w:t xml:space="preserve">. </w:t>
      </w:r>
    </w:p>
    <w:p w14:paraId="6E7113B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“Development" or “Development Operations" shall, pursuant to approved Work </w:t>
      </w:r>
      <w:proofErr w:type="spellStart"/>
      <w:r w:rsidRPr="00D4237B">
        <w:rPr>
          <w:sz w:val="22"/>
          <w:szCs w:val="22"/>
          <w:lang w:val="en-US"/>
        </w:rPr>
        <w:t>Programmes</w:t>
      </w:r>
      <w:proofErr w:type="spellEnd"/>
      <w:r w:rsidRPr="00D4237B">
        <w:rPr>
          <w:sz w:val="22"/>
          <w:szCs w:val="22"/>
          <w:lang w:val="en-US"/>
        </w:rPr>
        <w:t xml:space="preserve">, include but not be limited to all the operations and activities under the </w:t>
      </w:r>
      <w:r w:rsidR="00B54EE2" w:rsidRPr="00D4237B">
        <w:rPr>
          <w:sz w:val="22"/>
          <w:szCs w:val="22"/>
          <w:lang w:val="en-US"/>
        </w:rPr>
        <w:t>Agreement</w:t>
      </w:r>
      <w:r w:rsidRPr="00D4237B">
        <w:rPr>
          <w:sz w:val="22"/>
          <w:szCs w:val="22"/>
          <w:lang w:val="en-US"/>
        </w:rPr>
        <w:t xml:space="preserve"> with respect to the drilling of Wells, other than Exploration and Appraisal Wells, and the deepening, plugging back, completing and equipping of such Wells, together with the design</w:t>
      </w:r>
      <w:r w:rsidR="007164C9" w:rsidRPr="00D4237B">
        <w:rPr>
          <w:sz w:val="22"/>
          <w:szCs w:val="22"/>
          <w:lang w:val="en-US"/>
        </w:rPr>
        <w:t>,</w:t>
      </w:r>
      <w:r w:rsidRPr="00D4237B">
        <w:rPr>
          <w:sz w:val="22"/>
          <w:szCs w:val="22"/>
          <w:lang w:val="en-US"/>
        </w:rPr>
        <w:t xml:space="preserve"> construction</w:t>
      </w:r>
      <w:r w:rsidR="007164C9" w:rsidRPr="00D4237B">
        <w:rPr>
          <w:sz w:val="22"/>
          <w:szCs w:val="22"/>
          <w:lang w:val="en-US"/>
        </w:rPr>
        <w:t xml:space="preserve">, and </w:t>
      </w:r>
      <w:r w:rsidRPr="00D4237B">
        <w:rPr>
          <w:sz w:val="22"/>
          <w:szCs w:val="22"/>
          <w:lang w:val="en-US"/>
        </w:rPr>
        <w:t>installation</w:t>
      </w:r>
      <w:r w:rsidR="00086208" w:rsidRPr="00D4237B">
        <w:rPr>
          <w:sz w:val="22"/>
          <w:szCs w:val="22"/>
          <w:lang w:val="en-US"/>
        </w:rPr>
        <w:t xml:space="preserve"> </w:t>
      </w:r>
      <w:r w:rsidRPr="00D4237B">
        <w:rPr>
          <w:sz w:val="22"/>
          <w:szCs w:val="22"/>
          <w:lang w:val="en-US"/>
        </w:rPr>
        <w:t>of such equipment, lines, facilities, plants and systems relating to such Wells for Production of Petroleum</w:t>
      </w:r>
      <w:r w:rsidR="008E00BC" w:rsidRPr="00D4237B">
        <w:rPr>
          <w:sz w:val="22"/>
          <w:szCs w:val="22"/>
          <w:lang w:val="en-US"/>
        </w:rPr>
        <w:t xml:space="preserve"> or Lithium or CO2 Storage</w:t>
      </w:r>
      <w:r w:rsidRPr="00D4237B">
        <w:rPr>
          <w:sz w:val="22"/>
          <w:szCs w:val="22"/>
          <w:lang w:val="en-US"/>
        </w:rPr>
        <w:t xml:space="preserve">. </w:t>
      </w:r>
    </w:p>
    <w:p w14:paraId="030F552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“Development and Production Period” means with respect of a Field Production Area, the period from the approval of the Field Development Plan until the end of the Initial Term of the Agreement and such period may proceed in parallel with the Exploration Period and possible Appraisal Periods still ongoing.</w:t>
      </w:r>
    </w:p>
    <w:p w14:paraId="7E41F5F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“Development Well” means wells drilled after the date of approval of the Field Development Plan within the Field Production Area for the purposes of producing Petroleum, or increasing Production or accelerating extraction of Petroleum, including </w:t>
      </w:r>
      <w:r w:rsidR="005A7D89" w:rsidRPr="00D4237B">
        <w:rPr>
          <w:sz w:val="22"/>
          <w:szCs w:val="22"/>
          <w:lang w:val="en-US"/>
        </w:rPr>
        <w:t>P</w:t>
      </w:r>
      <w:r w:rsidRPr="00D4237B">
        <w:rPr>
          <w:sz w:val="22"/>
          <w:szCs w:val="22"/>
          <w:lang w:val="en-US"/>
        </w:rPr>
        <w:t xml:space="preserve">roduction </w:t>
      </w:r>
      <w:r w:rsidR="00B54EE2" w:rsidRPr="00D4237B">
        <w:rPr>
          <w:sz w:val="22"/>
          <w:szCs w:val="22"/>
          <w:lang w:val="en-US"/>
        </w:rPr>
        <w:t>W</w:t>
      </w:r>
      <w:r w:rsidRPr="00D4237B">
        <w:rPr>
          <w:sz w:val="22"/>
          <w:szCs w:val="22"/>
          <w:lang w:val="en-US"/>
        </w:rPr>
        <w:t xml:space="preserve">ells, injection </w:t>
      </w:r>
      <w:r w:rsidR="00B54EE2" w:rsidRPr="00D4237B">
        <w:rPr>
          <w:sz w:val="22"/>
          <w:szCs w:val="22"/>
          <w:lang w:val="en-US"/>
        </w:rPr>
        <w:t>W</w:t>
      </w:r>
      <w:r w:rsidRPr="00D4237B">
        <w:rPr>
          <w:sz w:val="22"/>
          <w:szCs w:val="22"/>
          <w:lang w:val="en-US"/>
        </w:rPr>
        <w:t xml:space="preserve">ells and dry </w:t>
      </w:r>
      <w:r w:rsidR="00B54EE2" w:rsidRPr="00D4237B">
        <w:rPr>
          <w:sz w:val="22"/>
          <w:szCs w:val="22"/>
          <w:lang w:val="en-US"/>
        </w:rPr>
        <w:t>W</w:t>
      </w:r>
      <w:r w:rsidRPr="00D4237B">
        <w:rPr>
          <w:sz w:val="22"/>
          <w:szCs w:val="22"/>
          <w:lang w:val="en-US"/>
        </w:rPr>
        <w:t>ells.</w:t>
      </w:r>
    </w:p>
    <w:p w14:paraId="43859478" w14:textId="4FF717DF" w:rsidR="00662345" w:rsidRPr="00D4237B" w:rsidRDefault="0066234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“Discovery Area” means an area to be determined by </w:t>
      </w:r>
      <w:r w:rsidR="00444E0E" w:rsidRPr="00D4237B">
        <w:rPr>
          <w:sz w:val="22"/>
          <w:szCs w:val="22"/>
          <w:lang w:val="en-US"/>
        </w:rPr>
        <w:t>Concessionaire</w:t>
      </w:r>
      <w:r w:rsidRPr="00D4237B">
        <w:rPr>
          <w:sz w:val="22"/>
          <w:szCs w:val="22"/>
          <w:lang w:val="en-US"/>
        </w:rPr>
        <w:t xml:space="preserve"> representing the vertical projection to the surface</w:t>
      </w:r>
      <w:r w:rsidR="00A3710A" w:rsidRPr="00D4237B">
        <w:rPr>
          <w:sz w:val="22"/>
          <w:szCs w:val="22"/>
          <w:lang w:val="en-US"/>
        </w:rPr>
        <w:t xml:space="preserve"> (subject to the exclusions provided for in Article </w:t>
      </w:r>
      <w:r w:rsidR="00302EB6" w:rsidRPr="00D4237B">
        <w:rPr>
          <w:sz w:val="22"/>
          <w:szCs w:val="22"/>
          <w:lang w:val="en-US"/>
        </w:rPr>
        <w:fldChar w:fldCharType="begin"/>
      </w:r>
      <w:r w:rsidR="00302EB6" w:rsidRPr="00D4237B">
        <w:rPr>
          <w:sz w:val="22"/>
          <w:szCs w:val="22"/>
          <w:lang w:val="en-US"/>
        </w:rPr>
        <w:instrText xml:space="preserve"> REF _Ref518204479 \r \h </w:instrText>
      </w:r>
      <w:r w:rsidR="00D4237B">
        <w:rPr>
          <w:sz w:val="22"/>
          <w:szCs w:val="22"/>
          <w:lang w:val="en-US"/>
        </w:rPr>
        <w:instrText xml:space="preserve"> \* MERGEFORMAT </w:instrText>
      </w:r>
      <w:r w:rsidR="00302EB6" w:rsidRPr="00D4237B">
        <w:rPr>
          <w:sz w:val="22"/>
          <w:szCs w:val="22"/>
          <w:lang w:val="en-US"/>
        </w:rPr>
      </w:r>
      <w:r w:rsidR="00302EB6" w:rsidRPr="00D4237B">
        <w:rPr>
          <w:sz w:val="22"/>
          <w:szCs w:val="22"/>
          <w:lang w:val="en-US"/>
        </w:rPr>
        <w:fldChar w:fldCharType="separate"/>
      </w:r>
      <w:r w:rsidR="0082641B">
        <w:rPr>
          <w:sz w:val="22"/>
          <w:szCs w:val="22"/>
          <w:lang w:val="en-US"/>
        </w:rPr>
        <w:t>4.1</w:t>
      </w:r>
      <w:r w:rsidR="00302EB6" w:rsidRPr="00D4237B">
        <w:rPr>
          <w:sz w:val="22"/>
          <w:szCs w:val="22"/>
          <w:lang w:val="en-US"/>
        </w:rPr>
        <w:fldChar w:fldCharType="end"/>
      </w:r>
      <w:r w:rsidR="00A3710A" w:rsidRPr="00D4237B">
        <w:rPr>
          <w:sz w:val="22"/>
          <w:szCs w:val="22"/>
          <w:lang w:val="en-US"/>
        </w:rPr>
        <w:t>)</w:t>
      </w:r>
      <w:r w:rsidRPr="00D4237B">
        <w:rPr>
          <w:sz w:val="22"/>
          <w:szCs w:val="22"/>
          <w:lang w:val="en-US"/>
        </w:rPr>
        <w:t xml:space="preserve"> of the geological structure or feature containing the discovery of Petroleum</w:t>
      </w:r>
      <w:r w:rsidR="00103EE2" w:rsidRPr="00D4237B">
        <w:rPr>
          <w:sz w:val="22"/>
          <w:szCs w:val="22"/>
          <w:lang w:val="en-US"/>
        </w:rPr>
        <w:t xml:space="preserve"> made in </w:t>
      </w:r>
      <w:r w:rsidR="00A3710A" w:rsidRPr="00D4237B">
        <w:rPr>
          <w:sz w:val="22"/>
          <w:szCs w:val="22"/>
          <w:lang w:val="en-US"/>
        </w:rPr>
        <w:t xml:space="preserve">a Well drilled by </w:t>
      </w:r>
      <w:r w:rsidR="00444E0E" w:rsidRPr="00D4237B">
        <w:rPr>
          <w:sz w:val="22"/>
          <w:szCs w:val="22"/>
          <w:lang w:val="en-US"/>
        </w:rPr>
        <w:lastRenderedPageBreak/>
        <w:t>Concessionaire</w:t>
      </w:r>
      <w:r w:rsidR="009E3465" w:rsidRPr="00D4237B">
        <w:rPr>
          <w:sz w:val="22"/>
          <w:szCs w:val="22"/>
          <w:lang w:val="en-US"/>
        </w:rPr>
        <w:t xml:space="preserve"> as well as a surrounding zone to account for possible future adjustments in the outline of the structure.</w:t>
      </w:r>
    </w:p>
    <w:p w14:paraId="769D8FB0" w14:textId="77777777" w:rsidR="008F2FE2"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“Effective Date” means </w:t>
      </w:r>
      <w:r w:rsidR="006A4796" w:rsidRPr="00D4237B">
        <w:rPr>
          <w:sz w:val="22"/>
          <w:szCs w:val="22"/>
          <w:lang w:val="en-US"/>
        </w:rPr>
        <w:t>the first day of the month following the month in which this Agreement has been executed by the Parties</w:t>
      </w:r>
      <w:r w:rsidRPr="00D4237B">
        <w:rPr>
          <w:sz w:val="22"/>
          <w:szCs w:val="22"/>
          <w:lang w:val="en-US"/>
        </w:rPr>
        <w:t xml:space="preserve">. </w:t>
      </w:r>
    </w:p>
    <w:p w14:paraId="159E59D0" w14:textId="77777777" w:rsidR="004B1577" w:rsidRPr="00D4237B" w:rsidRDefault="004B1577">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“Emission Reduction Purchase Agreement” means an agreement where the Concessionaire purchases the mitigation outcomes in terms of GHG reductions from a third party carrying out the CO2 emissions reduction project and serves as documentation for the Carbon Removal Credits.</w:t>
      </w:r>
    </w:p>
    <w:p w14:paraId="76E8323D" w14:textId="4AD2D73B" w:rsidR="00DC563B" w:rsidRPr="00D4237B" w:rsidRDefault="00362DE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“Environmental Management Plan” means the plan prepared pursuant to paragraph 7.3 of Annex </w:t>
      </w:r>
      <w:r w:rsidR="0079238F" w:rsidRPr="00D4237B">
        <w:rPr>
          <w:sz w:val="22"/>
          <w:szCs w:val="22"/>
          <w:lang w:val="en-US"/>
        </w:rPr>
        <w:t>D</w:t>
      </w:r>
      <w:r w:rsidRPr="00D4237B">
        <w:rPr>
          <w:sz w:val="22"/>
          <w:szCs w:val="22"/>
          <w:lang w:val="en-US"/>
        </w:rPr>
        <w:t>.</w:t>
      </w:r>
    </w:p>
    <w:p w14:paraId="44DC3869" w14:textId="6DD4CA57" w:rsidR="00362DEC" w:rsidRPr="00D4237B" w:rsidRDefault="00DC563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“Ethane” is a gaseous Petroleum product with the chemical formula C2H6.</w:t>
      </w:r>
      <w:r w:rsidR="00362DEC" w:rsidRPr="00D4237B">
        <w:rPr>
          <w:sz w:val="22"/>
          <w:szCs w:val="22"/>
          <w:lang w:val="en-US"/>
        </w:rPr>
        <w:t xml:space="preserve"> </w:t>
      </w:r>
    </w:p>
    <w:p w14:paraId="4F6CDD8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or “Exploration Operations” shall include such geological, geophysical, aerial and other survey and any interpretation of data relating thereto as may be contained in approved Work </w:t>
      </w:r>
      <w:proofErr w:type="spellStart"/>
      <w:r w:rsidR="00B54EE2" w:rsidRPr="00D4237B">
        <w:rPr>
          <w:sz w:val="22"/>
          <w:szCs w:val="22"/>
          <w:lang w:val="en-US"/>
        </w:rPr>
        <w:t>P</w:t>
      </w:r>
      <w:r w:rsidRPr="00D4237B">
        <w:rPr>
          <w:sz w:val="22"/>
          <w:szCs w:val="22"/>
          <w:lang w:val="en-US"/>
        </w:rPr>
        <w:t>rogrammes</w:t>
      </w:r>
      <w:proofErr w:type="spellEnd"/>
      <w:r w:rsidRPr="00D4237B">
        <w:rPr>
          <w:sz w:val="22"/>
          <w:szCs w:val="22"/>
          <w:lang w:val="en-US"/>
        </w:rPr>
        <w:t>, and the drilling of such shot holes, core holes or stratigraphic tests, Wells for the discovery of Petroleum, Appraisal Wells and other related operations.</w:t>
      </w:r>
    </w:p>
    <w:p w14:paraId="1E7A4AAC" w14:textId="3C0E49B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Area" means all of the </w:t>
      </w:r>
      <w:r w:rsidR="00D32B57" w:rsidRPr="00D4237B">
        <w:rPr>
          <w:sz w:val="22"/>
          <w:szCs w:val="22"/>
          <w:lang w:val="en-US"/>
        </w:rPr>
        <w:t>Concession</w:t>
      </w:r>
      <w:r w:rsidRPr="00D4237B">
        <w:rPr>
          <w:sz w:val="22"/>
          <w:szCs w:val="22"/>
          <w:lang w:val="en-US"/>
        </w:rPr>
        <w:t xml:space="preserve"> Area, less any </w:t>
      </w:r>
      <w:r w:rsidR="000A777E" w:rsidRPr="00D4237B">
        <w:rPr>
          <w:sz w:val="22"/>
          <w:szCs w:val="22"/>
          <w:lang w:val="en-US"/>
        </w:rPr>
        <w:t xml:space="preserve">Discovery Areas, </w:t>
      </w:r>
      <w:r w:rsidRPr="00D4237B">
        <w:rPr>
          <w:sz w:val="22"/>
          <w:szCs w:val="22"/>
          <w:lang w:val="en-US"/>
        </w:rPr>
        <w:t>Appraisal Areas and Field Production Areas and any deeper formations below Field Production Area</w:t>
      </w:r>
      <w:r w:rsidR="005D66CF" w:rsidRPr="00D4237B">
        <w:rPr>
          <w:sz w:val="22"/>
          <w:szCs w:val="22"/>
          <w:lang w:val="en-US"/>
        </w:rPr>
        <w:t>s</w:t>
      </w:r>
      <w:r w:rsidRPr="00D4237B">
        <w:rPr>
          <w:sz w:val="22"/>
          <w:szCs w:val="22"/>
          <w:lang w:val="en-US"/>
        </w:rPr>
        <w:t xml:space="preserve">. </w:t>
      </w:r>
    </w:p>
    <w:p w14:paraId="548F73C9" w14:textId="39B0E19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Commitment Well” means the Exploration Well as provided for in Article </w:t>
      </w:r>
      <w:r w:rsidR="00150953" w:rsidRPr="00D4237B">
        <w:rPr>
          <w:sz w:val="22"/>
          <w:szCs w:val="22"/>
          <w:lang w:val="en-US"/>
        </w:rPr>
        <w:fldChar w:fldCharType="begin"/>
      </w:r>
      <w:r w:rsidR="00150953" w:rsidRPr="00D4237B">
        <w:rPr>
          <w:sz w:val="22"/>
          <w:szCs w:val="22"/>
          <w:lang w:val="en-US"/>
        </w:rPr>
        <w:instrText xml:space="preserve"> REF _Ref516953528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5.4</w:t>
      </w:r>
      <w:r w:rsidR="00150953" w:rsidRPr="00D4237B">
        <w:rPr>
          <w:sz w:val="22"/>
          <w:szCs w:val="22"/>
          <w:lang w:val="en-US"/>
        </w:rPr>
        <w:fldChar w:fldCharType="end"/>
      </w:r>
      <w:r w:rsidRPr="00D4237B">
        <w:rPr>
          <w:sz w:val="22"/>
          <w:szCs w:val="22"/>
          <w:lang w:val="en-US"/>
        </w:rPr>
        <w:t>.</w:t>
      </w:r>
    </w:p>
    <w:p w14:paraId="1E59D4EA" w14:textId="1248FA4F"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“Exploration Period" means the period specified in</w:t>
      </w:r>
      <w:r w:rsidR="009A47BC" w:rsidRPr="00D4237B">
        <w:rPr>
          <w:sz w:val="22"/>
          <w:szCs w:val="22"/>
          <w:lang w:val="en-US"/>
        </w:rPr>
        <w:t xml:space="preserve"> </w:t>
      </w:r>
      <w:r w:rsidR="006A4796" w:rsidRPr="00D4237B">
        <w:rPr>
          <w:sz w:val="22"/>
          <w:szCs w:val="22"/>
          <w:lang w:val="en-US"/>
        </w:rPr>
        <w:fldChar w:fldCharType="begin"/>
      </w:r>
      <w:r w:rsidR="006A4796" w:rsidRPr="00D4237B">
        <w:rPr>
          <w:sz w:val="22"/>
          <w:szCs w:val="22"/>
          <w:lang w:val="en-US"/>
        </w:rPr>
        <w:instrText xml:space="preserve"> REF _Ref516953862 \r \h </w:instrText>
      </w:r>
      <w:r w:rsidR="00D4237B">
        <w:rPr>
          <w:sz w:val="22"/>
          <w:szCs w:val="22"/>
          <w:lang w:val="en-US"/>
        </w:rPr>
        <w:instrText xml:space="preserve"> \* MERGEFORMAT </w:instrText>
      </w:r>
      <w:r w:rsidR="006A4796" w:rsidRPr="00D4237B">
        <w:rPr>
          <w:sz w:val="22"/>
          <w:szCs w:val="22"/>
          <w:lang w:val="en-US"/>
        </w:rPr>
      </w:r>
      <w:r w:rsidR="006A4796" w:rsidRPr="00D4237B">
        <w:rPr>
          <w:sz w:val="22"/>
          <w:szCs w:val="22"/>
          <w:lang w:val="en-US"/>
        </w:rPr>
        <w:fldChar w:fldCharType="separate"/>
      </w:r>
      <w:r w:rsidR="0082641B">
        <w:rPr>
          <w:sz w:val="22"/>
          <w:szCs w:val="22"/>
          <w:lang w:val="en-US"/>
        </w:rPr>
        <w:t>Article 5</w:t>
      </w:r>
      <w:r w:rsidR="006A4796" w:rsidRPr="00D4237B">
        <w:rPr>
          <w:sz w:val="22"/>
          <w:szCs w:val="22"/>
          <w:lang w:val="en-US"/>
        </w:rPr>
        <w:fldChar w:fldCharType="end"/>
      </w:r>
      <w:r w:rsidRPr="00D4237B">
        <w:rPr>
          <w:sz w:val="22"/>
          <w:szCs w:val="22"/>
          <w:lang w:val="en-US"/>
        </w:rPr>
        <w:t>, including extensions, if any, thereof pursuant to the Agreement.</w:t>
      </w:r>
    </w:p>
    <w:p w14:paraId="7749E840" w14:textId="5A3831EE"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Phase” means a period of </w:t>
      </w:r>
      <w:r w:rsidR="0066707E" w:rsidRPr="00D4237B">
        <w:rPr>
          <w:sz w:val="22"/>
          <w:szCs w:val="22"/>
          <w:lang w:val="en-US"/>
        </w:rPr>
        <w:t>thirty (30) Months</w:t>
      </w:r>
      <w:r w:rsidRPr="00D4237B">
        <w:rPr>
          <w:sz w:val="22"/>
          <w:szCs w:val="22"/>
          <w:lang w:val="en-US"/>
        </w:rPr>
        <w:t xml:space="preserve"> specified in</w:t>
      </w:r>
      <w:r w:rsidR="009A47BC" w:rsidRPr="00D4237B">
        <w:rPr>
          <w:sz w:val="22"/>
          <w:szCs w:val="22"/>
          <w:lang w:val="en-US"/>
        </w:rPr>
        <w:t xml:space="preserve"> </w:t>
      </w:r>
      <w:r w:rsidR="006A4796" w:rsidRPr="00D4237B">
        <w:rPr>
          <w:sz w:val="22"/>
          <w:szCs w:val="22"/>
          <w:lang w:val="en-US"/>
        </w:rPr>
        <w:fldChar w:fldCharType="begin"/>
      </w:r>
      <w:r w:rsidR="006A4796" w:rsidRPr="00D4237B">
        <w:rPr>
          <w:sz w:val="22"/>
          <w:szCs w:val="22"/>
          <w:lang w:val="en-US"/>
        </w:rPr>
        <w:instrText xml:space="preserve"> REF _Ref516953862 \r \h </w:instrText>
      </w:r>
      <w:r w:rsidR="00D4237B">
        <w:rPr>
          <w:sz w:val="22"/>
          <w:szCs w:val="22"/>
          <w:lang w:val="en-US"/>
        </w:rPr>
        <w:instrText xml:space="preserve"> \* MERGEFORMAT </w:instrText>
      </w:r>
      <w:r w:rsidR="006A4796" w:rsidRPr="00D4237B">
        <w:rPr>
          <w:sz w:val="22"/>
          <w:szCs w:val="22"/>
          <w:lang w:val="en-US"/>
        </w:rPr>
      </w:r>
      <w:r w:rsidR="006A4796" w:rsidRPr="00D4237B">
        <w:rPr>
          <w:sz w:val="22"/>
          <w:szCs w:val="22"/>
          <w:lang w:val="en-US"/>
        </w:rPr>
        <w:fldChar w:fldCharType="separate"/>
      </w:r>
      <w:r w:rsidR="0082641B">
        <w:rPr>
          <w:sz w:val="22"/>
          <w:szCs w:val="22"/>
          <w:lang w:val="en-US"/>
        </w:rPr>
        <w:t>Article 5</w:t>
      </w:r>
      <w:r w:rsidR="006A4796" w:rsidRPr="00D4237B">
        <w:rPr>
          <w:sz w:val="22"/>
          <w:szCs w:val="22"/>
          <w:lang w:val="en-US"/>
        </w:rPr>
        <w:fldChar w:fldCharType="end"/>
      </w:r>
      <w:r w:rsidRPr="00D4237B">
        <w:rPr>
          <w:sz w:val="22"/>
          <w:szCs w:val="22"/>
          <w:lang w:val="en-US"/>
        </w:rPr>
        <w:t>, including extensions, if any, thereof pursuant to the Agreement.</w:t>
      </w:r>
    </w:p>
    <w:p w14:paraId="695FD7E2"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“Exploration Well” means any Well drilled within the Exploration Period for the purpose of making a discovery of Petroleum in a separate structure o</w:t>
      </w:r>
      <w:r w:rsidR="00D94137" w:rsidRPr="00D4237B">
        <w:rPr>
          <w:sz w:val="22"/>
          <w:szCs w:val="22"/>
          <w:lang w:val="en-US"/>
        </w:rPr>
        <w:t>r</w:t>
      </w:r>
      <w:r w:rsidRPr="00D4237B">
        <w:rPr>
          <w:sz w:val="22"/>
          <w:szCs w:val="22"/>
          <w:lang w:val="en-US"/>
        </w:rPr>
        <w:t xml:space="preserve"> feature in which Petroleum has not previously been discovered</w:t>
      </w:r>
      <w:r w:rsidR="000220B5" w:rsidRPr="00D4237B">
        <w:rPr>
          <w:sz w:val="22"/>
          <w:szCs w:val="22"/>
          <w:lang w:val="en-US"/>
        </w:rPr>
        <w:t xml:space="preserve">, </w:t>
      </w:r>
      <w:r w:rsidR="00D94137" w:rsidRPr="00D4237B">
        <w:rPr>
          <w:sz w:val="22"/>
          <w:szCs w:val="22"/>
          <w:lang w:val="en-US"/>
        </w:rPr>
        <w:t xml:space="preserve">or </w:t>
      </w:r>
      <w:r w:rsidR="00A4343C" w:rsidRPr="00D4237B">
        <w:rPr>
          <w:sz w:val="22"/>
          <w:szCs w:val="22"/>
          <w:lang w:val="en-US"/>
        </w:rPr>
        <w:t xml:space="preserve">a structure or feature in which Petroleum has been previously discovered and such Well is nevertheless approved </w:t>
      </w:r>
      <w:r w:rsidR="000220B5" w:rsidRPr="00D4237B">
        <w:rPr>
          <w:sz w:val="22"/>
          <w:szCs w:val="22"/>
          <w:lang w:val="en-US"/>
        </w:rPr>
        <w:t xml:space="preserve">by </w:t>
      </w:r>
      <w:r w:rsidR="006F242D" w:rsidRPr="00D4237B">
        <w:rPr>
          <w:sz w:val="22"/>
          <w:szCs w:val="22"/>
          <w:lang w:val="en-US"/>
        </w:rPr>
        <w:t>the Minister</w:t>
      </w:r>
      <w:r w:rsidR="00A4343C" w:rsidRPr="00D4237B">
        <w:rPr>
          <w:sz w:val="22"/>
          <w:szCs w:val="22"/>
          <w:lang w:val="en-US"/>
        </w:rPr>
        <w:t xml:space="preserve"> as an Exploration Well</w:t>
      </w:r>
      <w:r w:rsidRPr="00D4237B">
        <w:rPr>
          <w:sz w:val="22"/>
          <w:szCs w:val="22"/>
          <w:lang w:val="en-US"/>
        </w:rPr>
        <w:t>.</w:t>
      </w:r>
    </w:p>
    <w:p w14:paraId="1CE9E407" w14:textId="3378FBC9" w:rsidR="001E2B06" w:rsidRPr="00D4237B" w:rsidRDefault="001E2B06">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“Extra-Light Crude Oil” means Crude Oil that is lighter than 45 degrees API. </w:t>
      </w:r>
    </w:p>
    <w:p w14:paraId="53DD9BB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“Fair Market Value” means the price at which Oil, Condensates, Gas, </w:t>
      </w:r>
      <w:r w:rsidR="00A41A06" w:rsidRPr="00D4237B">
        <w:rPr>
          <w:sz w:val="22"/>
          <w:szCs w:val="22"/>
          <w:lang w:val="en-US"/>
        </w:rPr>
        <w:t>P</w:t>
      </w:r>
      <w:r w:rsidRPr="00D4237B">
        <w:rPr>
          <w:sz w:val="22"/>
          <w:szCs w:val="22"/>
          <w:lang w:val="en-US"/>
        </w:rPr>
        <w:t xml:space="preserve">etroleum </w:t>
      </w:r>
      <w:r w:rsidR="00A41A06" w:rsidRPr="00D4237B">
        <w:rPr>
          <w:sz w:val="22"/>
          <w:szCs w:val="22"/>
          <w:lang w:val="en-US"/>
        </w:rPr>
        <w:t>P</w:t>
      </w:r>
      <w:r w:rsidRPr="00D4237B">
        <w:rPr>
          <w:sz w:val="22"/>
          <w:szCs w:val="22"/>
          <w:lang w:val="en-US"/>
        </w:rPr>
        <w:t xml:space="preserve">roducts, commodities, assets, materials or services or similar quality and quantity could be supplied on similar terms at similar times by unrelated and independent parties under no compulsion to buy or sell and trading on a basis where none of the parties is in a position to exert significant influence on any of the other parties having regard to all relevant factors. </w:t>
      </w:r>
    </w:p>
    <w:p w14:paraId="77AC682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“Field” means a Reservoir or a group of Reservoirs containing Petroleum in the same geological, structural or stratigraphic feature which is separate from other structures or features. </w:t>
      </w:r>
    </w:p>
    <w:p w14:paraId="2C25108A" w14:textId="141CA04C"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“Field Development Plan” means a plan prepared by </w:t>
      </w:r>
      <w:r w:rsidR="00444E0E" w:rsidRPr="00D4237B">
        <w:rPr>
          <w:sz w:val="22"/>
          <w:szCs w:val="22"/>
          <w:lang w:val="en-US"/>
        </w:rPr>
        <w:t>Concessionaire</w:t>
      </w:r>
      <w:r w:rsidRPr="00D4237B">
        <w:rPr>
          <w:sz w:val="22"/>
          <w:szCs w:val="22"/>
          <w:lang w:val="en-US"/>
        </w:rPr>
        <w:t xml:space="preserve"> for the Development and Production of an Oil Field or Gas Field, </w:t>
      </w:r>
      <w:r w:rsidR="001B638C" w:rsidRPr="00D4237B">
        <w:rPr>
          <w:sz w:val="22"/>
          <w:szCs w:val="22"/>
          <w:lang w:val="en-US"/>
        </w:rPr>
        <w:t xml:space="preserve">CCS and </w:t>
      </w:r>
      <w:r w:rsidR="006D5457" w:rsidRPr="00D4237B">
        <w:rPr>
          <w:sz w:val="22"/>
          <w:szCs w:val="22"/>
          <w:lang w:val="en-US"/>
        </w:rPr>
        <w:t>L</w:t>
      </w:r>
      <w:r w:rsidR="001B638C" w:rsidRPr="00D4237B">
        <w:rPr>
          <w:sz w:val="22"/>
          <w:szCs w:val="22"/>
          <w:lang w:val="en-US"/>
        </w:rPr>
        <w:t xml:space="preserve">ithium </w:t>
      </w:r>
      <w:r w:rsidR="006D5457" w:rsidRPr="00D4237B">
        <w:rPr>
          <w:sz w:val="22"/>
          <w:szCs w:val="22"/>
          <w:lang w:val="en-US"/>
        </w:rPr>
        <w:t>E</w:t>
      </w:r>
      <w:r w:rsidR="001B638C" w:rsidRPr="00D4237B">
        <w:rPr>
          <w:sz w:val="22"/>
          <w:szCs w:val="22"/>
          <w:lang w:val="en-US"/>
        </w:rPr>
        <w:t xml:space="preserve">xtraction </w:t>
      </w:r>
      <w:r w:rsidRPr="00D4237B">
        <w:rPr>
          <w:sz w:val="22"/>
          <w:szCs w:val="22"/>
          <w:lang w:val="en-US"/>
        </w:rPr>
        <w:t xml:space="preserve">and such plan shall include, but not be limited to, the estimation of recoverable reserves, the </w:t>
      </w:r>
      <w:r w:rsidR="00B2307B" w:rsidRPr="00D4237B">
        <w:rPr>
          <w:sz w:val="22"/>
          <w:szCs w:val="22"/>
          <w:lang w:val="en-US"/>
        </w:rPr>
        <w:t>D</w:t>
      </w:r>
      <w:r w:rsidRPr="00D4237B">
        <w:rPr>
          <w:sz w:val="22"/>
          <w:szCs w:val="22"/>
          <w:lang w:val="en-US"/>
        </w:rPr>
        <w:t xml:space="preserve">evelopment well pattern, master </w:t>
      </w:r>
      <w:r w:rsidRPr="00D4237B">
        <w:rPr>
          <w:sz w:val="22"/>
          <w:szCs w:val="22"/>
          <w:lang w:val="en-US"/>
        </w:rPr>
        <w:lastRenderedPageBreak/>
        <w:t xml:space="preserve">design, </w:t>
      </w:r>
      <w:r w:rsidR="005A7D89" w:rsidRPr="00D4237B">
        <w:rPr>
          <w:sz w:val="22"/>
          <w:szCs w:val="22"/>
          <w:lang w:val="en-US"/>
        </w:rPr>
        <w:t>P</w:t>
      </w:r>
      <w:r w:rsidRPr="00D4237B">
        <w:rPr>
          <w:sz w:val="22"/>
          <w:szCs w:val="22"/>
          <w:lang w:val="en-US"/>
        </w:rPr>
        <w:t xml:space="preserve">roduction profiles, economic evaluation and time schedule of the Development and Production Operations pursuant to the provisions of Article </w:t>
      </w:r>
      <w:r w:rsidR="00150953" w:rsidRPr="00D4237B">
        <w:rPr>
          <w:sz w:val="22"/>
          <w:szCs w:val="22"/>
          <w:lang w:val="en-US"/>
        </w:rPr>
        <w:fldChar w:fldCharType="begin"/>
      </w:r>
      <w:r w:rsidR="00150953" w:rsidRPr="00D4237B">
        <w:rPr>
          <w:sz w:val="22"/>
          <w:szCs w:val="22"/>
          <w:lang w:val="en-US"/>
        </w:rPr>
        <w:instrText xml:space="preserve"> REF _Ref291658820 \r \h </w:instrText>
      </w:r>
      <w:r w:rsidR="00617CFC"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7.7</w:t>
      </w:r>
      <w:r w:rsidR="00150953" w:rsidRPr="00D4237B">
        <w:rPr>
          <w:sz w:val="22"/>
          <w:szCs w:val="22"/>
          <w:lang w:val="en-US"/>
        </w:rPr>
        <w:fldChar w:fldCharType="end"/>
      </w:r>
      <w:r w:rsidRPr="00D4237B">
        <w:rPr>
          <w:sz w:val="22"/>
          <w:szCs w:val="22"/>
          <w:lang w:val="en-US"/>
        </w:rPr>
        <w:t>.</w:t>
      </w:r>
    </w:p>
    <w:p w14:paraId="24F84C96"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“Field Production Area” means the area approved in the Field Development Plan reasonably representing the vertical projection to the surface of the Field including the formations contained in the column from the lowest producing formation to the surface</w:t>
      </w:r>
      <w:r w:rsidR="00896EB5" w:rsidRPr="00D4237B">
        <w:rPr>
          <w:sz w:val="22"/>
          <w:szCs w:val="22"/>
          <w:lang w:val="en-US"/>
        </w:rPr>
        <w:t xml:space="preserve">. </w:t>
      </w:r>
    </w:p>
    <w:p w14:paraId="649ED0C9" w14:textId="3943B32F"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“Gas” means all gaseous hydrocarbons, and all substances contained therein, </w:t>
      </w:r>
      <w:r w:rsidR="009E3465" w:rsidRPr="00D4237B">
        <w:rPr>
          <w:sz w:val="22"/>
          <w:szCs w:val="22"/>
          <w:lang w:val="en-US"/>
        </w:rPr>
        <w:t xml:space="preserve">such as helium and hydrogen-sulfide, </w:t>
      </w:r>
      <w:r w:rsidRPr="00D4237B">
        <w:rPr>
          <w:sz w:val="22"/>
          <w:szCs w:val="22"/>
          <w:lang w:val="en-US"/>
        </w:rPr>
        <w:t xml:space="preserve">as exist in natural state in strata, associated or not with </w:t>
      </w:r>
      <w:r w:rsidR="00A4343C" w:rsidRPr="00D4237B">
        <w:rPr>
          <w:sz w:val="22"/>
          <w:szCs w:val="22"/>
          <w:lang w:val="en-US"/>
        </w:rPr>
        <w:t>O</w:t>
      </w:r>
      <w:r w:rsidRPr="00D4237B">
        <w:rPr>
          <w:sz w:val="22"/>
          <w:szCs w:val="22"/>
          <w:lang w:val="en-US"/>
        </w:rPr>
        <w:t xml:space="preserve">il, and are in a gaseous state upon </w:t>
      </w:r>
      <w:r w:rsidR="005A7D89" w:rsidRPr="00D4237B">
        <w:rPr>
          <w:sz w:val="22"/>
          <w:szCs w:val="22"/>
          <w:lang w:val="en-US"/>
        </w:rPr>
        <w:t>P</w:t>
      </w:r>
      <w:r w:rsidRPr="00D4237B">
        <w:rPr>
          <w:sz w:val="22"/>
          <w:szCs w:val="22"/>
          <w:lang w:val="en-US"/>
        </w:rPr>
        <w:t xml:space="preserve">roduction from a </w:t>
      </w:r>
      <w:r w:rsidR="005D66CF" w:rsidRPr="00D4237B">
        <w:rPr>
          <w:sz w:val="22"/>
          <w:szCs w:val="22"/>
          <w:lang w:val="en-US"/>
        </w:rPr>
        <w:t>R</w:t>
      </w:r>
      <w:r w:rsidRPr="00D4237B">
        <w:rPr>
          <w:sz w:val="22"/>
          <w:szCs w:val="22"/>
          <w:lang w:val="en-US"/>
        </w:rPr>
        <w:t>eservoir and excludes Condensates.</w:t>
      </w:r>
      <w:r w:rsidR="00F83900" w:rsidRPr="00D4237B">
        <w:rPr>
          <w:sz w:val="22"/>
          <w:szCs w:val="22"/>
          <w:lang w:val="en-US"/>
        </w:rPr>
        <w:t xml:space="preserve"> </w:t>
      </w:r>
    </w:p>
    <w:p w14:paraId="3BBC94FF" w14:textId="7F15A84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"Gas Field”' means a Field containing primarily Non-Associated Gas. </w:t>
      </w:r>
    </w:p>
    <w:p w14:paraId="4CACDCA4" w14:textId="7238F5EA" w:rsidR="004E2584" w:rsidRPr="00D4237B" w:rsidRDefault="004E258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“Gold Standard” means </w:t>
      </w:r>
      <w:r w:rsidR="00C4154C" w:rsidRPr="00D4237B">
        <w:rPr>
          <w:sz w:val="22"/>
          <w:szCs w:val="22"/>
          <w:lang w:val="en-US"/>
        </w:rPr>
        <w:t xml:space="preserve">the </w:t>
      </w:r>
      <w:r w:rsidR="004B1577" w:rsidRPr="00D4237B">
        <w:rPr>
          <w:sz w:val="22"/>
          <w:szCs w:val="22"/>
          <w:lang w:val="en-US"/>
        </w:rPr>
        <w:t>Carbon S</w:t>
      </w:r>
      <w:r w:rsidR="00C4154C" w:rsidRPr="00D4237B">
        <w:rPr>
          <w:sz w:val="22"/>
          <w:szCs w:val="22"/>
          <w:lang w:val="en-US"/>
        </w:rPr>
        <w:t xml:space="preserve">tandard founded by the World Wildlife Fund and other non-governmental organizations for the verification and certification of GHG removal and reduction projects and </w:t>
      </w:r>
      <w:r w:rsidRPr="00D4237B">
        <w:rPr>
          <w:sz w:val="22"/>
          <w:szCs w:val="22"/>
          <w:lang w:val="en-US"/>
        </w:rPr>
        <w:t>administer</w:t>
      </w:r>
      <w:r w:rsidR="00C4154C" w:rsidRPr="00D4237B">
        <w:rPr>
          <w:sz w:val="22"/>
          <w:szCs w:val="22"/>
          <w:lang w:val="en-US"/>
        </w:rPr>
        <w:t xml:space="preserve">ed by an entity called Gold Standard </w:t>
      </w:r>
      <w:r w:rsidR="000C6032" w:rsidRPr="00D4237B">
        <w:rPr>
          <w:sz w:val="22"/>
          <w:szCs w:val="22"/>
          <w:lang w:val="en-US"/>
        </w:rPr>
        <w:t xml:space="preserve">Foundation </w:t>
      </w:r>
      <w:r w:rsidRPr="00D4237B">
        <w:rPr>
          <w:sz w:val="22"/>
          <w:szCs w:val="22"/>
          <w:lang w:val="en-US"/>
        </w:rPr>
        <w:t xml:space="preserve">headquartered in </w:t>
      </w:r>
      <w:proofErr w:type="spellStart"/>
      <w:r w:rsidRPr="00D4237B">
        <w:rPr>
          <w:sz w:val="22"/>
          <w:szCs w:val="22"/>
          <w:lang w:val="en-US"/>
        </w:rPr>
        <w:t>Châteleine</w:t>
      </w:r>
      <w:proofErr w:type="spellEnd"/>
      <w:r w:rsidRPr="00D4237B">
        <w:rPr>
          <w:sz w:val="22"/>
          <w:szCs w:val="22"/>
          <w:lang w:val="en-US"/>
        </w:rPr>
        <w:t>, Switzerland.</w:t>
      </w:r>
    </w:p>
    <w:p w14:paraId="1E996FE6" w14:textId="77777777" w:rsidR="004E16A1"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“Good International Petroleum Industry Practices” means such practices, methods, standards and procedures as are generally accepted and followed by prudent, diligent, skilled and experienced Operators and Petroleum companies with respect to Petroleum Operations. </w:t>
      </w:r>
    </w:p>
    <w:p w14:paraId="7F6688BE" w14:textId="044AC289" w:rsidR="006D61CC" w:rsidRPr="00D4237B" w:rsidRDefault="004E16A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“Government” means the government of </w:t>
      </w:r>
      <w:r w:rsidR="001E1490" w:rsidRPr="00D4237B">
        <w:rPr>
          <w:i/>
          <w:iCs/>
          <w:sz w:val="22"/>
          <w:szCs w:val="22"/>
          <w:lang w:val="en-US"/>
        </w:rPr>
        <w:t>[</w:t>
      </w:r>
      <w:r w:rsidR="00CE71E0" w:rsidRPr="00D4237B">
        <w:rPr>
          <w:i/>
          <w:iCs/>
          <w:sz w:val="22"/>
          <w:szCs w:val="22"/>
          <w:lang w:val="en-US"/>
        </w:rPr>
        <w:t>country</w:t>
      </w:r>
      <w:r w:rsidR="001E1490" w:rsidRPr="00D4237B">
        <w:rPr>
          <w:i/>
          <w:iCs/>
          <w:sz w:val="22"/>
          <w:szCs w:val="22"/>
          <w:lang w:val="en-US"/>
        </w:rPr>
        <w:t xml:space="preserve"> name]</w:t>
      </w:r>
      <w:r w:rsidR="00CA38E1" w:rsidRPr="00D4237B">
        <w:rPr>
          <w:sz w:val="22"/>
          <w:szCs w:val="22"/>
          <w:lang w:val="en-US"/>
        </w:rPr>
        <w:t>.</w:t>
      </w:r>
    </w:p>
    <w:p w14:paraId="1B98D816"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“Greenhouse Gas” </w:t>
      </w:r>
      <w:r w:rsidR="00F760BC" w:rsidRPr="00D4237B">
        <w:rPr>
          <w:sz w:val="22"/>
          <w:szCs w:val="22"/>
          <w:lang w:val="en-US"/>
        </w:rPr>
        <w:t xml:space="preserve">or “GHG” </w:t>
      </w:r>
      <w:r w:rsidRPr="00D4237B">
        <w:rPr>
          <w:sz w:val="22"/>
          <w:szCs w:val="22"/>
          <w:lang w:val="en-US"/>
        </w:rPr>
        <w:t>means</w:t>
      </w:r>
      <w:r w:rsidR="00AF6C0E" w:rsidRPr="00D4237B">
        <w:rPr>
          <w:sz w:val="22"/>
          <w:szCs w:val="22"/>
          <w:lang w:val="en-US"/>
        </w:rPr>
        <w:t xml:space="preserve"> carbon dioxide, methane, nitrous oxide</w:t>
      </w:r>
      <w:r w:rsidR="00AD3235" w:rsidRPr="00D4237B">
        <w:rPr>
          <w:sz w:val="22"/>
          <w:szCs w:val="22"/>
          <w:lang w:val="en-US"/>
        </w:rPr>
        <w:t>, hydrofluorocarbons, perfluorocarbons, or sulfur hexafluoride</w:t>
      </w:r>
      <w:r w:rsidR="00AF6C0E" w:rsidRPr="00D4237B">
        <w:rPr>
          <w:sz w:val="22"/>
          <w:szCs w:val="22"/>
          <w:lang w:val="en-US"/>
        </w:rPr>
        <w:t>.</w:t>
      </w:r>
    </w:p>
    <w:p w14:paraId="51A68F98" w14:textId="63B32CAB" w:rsidR="00716D01" w:rsidRPr="00D4237B" w:rsidRDefault="00716D0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“Green Hydrogen” is hydrogen produced using solely Renewable Energy</w:t>
      </w:r>
      <w:r w:rsidR="00DA40EB" w:rsidRPr="00D4237B">
        <w:rPr>
          <w:sz w:val="22"/>
          <w:szCs w:val="22"/>
          <w:lang w:val="en-US"/>
        </w:rPr>
        <w:t xml:space="preserve"> </w:t>
      </w:r>
      <w:r w:rsidR="00576153" w:rsidRPr="00D4237B">
        <w:rPr>
          <w:sz w:val="22"/>
          <w:szCs w:val="22"/>
          <w:lang w:val="en-US"/>
        </w:rPr>
        <w:t xml:space="preserve">as energy source </w:t>
      </w:r>
      <w:r w:rsidR="00DA40EB" w:rsidRPr="00D4237B">
        <w:rPr>
          <w:sz w:val="22"/>
          <w:szCs w:val="22"/>
          <w:lang w:val="en-US"/>
        </w:rPr>
        <w:t xml:space="preserve">and </w:t>
      </w:r>
      <w:r w:rsidR="00576153" w:rsidRPr="00D4237B">
        <w:rPr>
          <w:sz w:val="22"/>
          <w:szCs w:val="22"/>
          <w:lang w:val="en-US"/>
        </w:rPr>
        <w:t xml:space="preserve">the production </w:t>
      </w:r>
      <w:r w:rsidR="00DA40EB" w:rsidRPr="00D4237B">
        <w:rPr>
          <w:sz w:val="22"/>
          <w:szCs w:val="22"/>
          <w:lang w:val="en-US"/>
        </w:rPr>
        <w:t>does not result in the release of any methane</w:t>
      </w:r>
      <w:r w:rsidR="00576153" w:rsidRPr="00D4237B">
        <w:rPr>
          <w:sz w:val="22"/>
          <w:szCs w:val="22"/>
          <w:lang w:val="en-US"/>
        </w:rPr>
        <w:t xml:space="preserve"> or other Greenhouse Gases</w:t>
      </w:r>
      <w:r w:rsidR="00DA40EB" w:rsidRPr="00D4237B">
        <w:rPr>
          <w:sz w:val="22"/>
          <w:szCs w:val="22"/>
          <w:lang w:val="en-US"/>
        </w:rPr>
        <w:t>.</w:t>
      </w:r>
    </w:p>
    <w:p w14:paraId="7DDF9E9F" w14:textId="77777777" w:rsidR="00DA40EB" w:rsidRPr="00D4237B" w:rsidRDefault="00DA40E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“Green Hydrogen Operation” is an operation </w:t>
      </w:r>
      <w:r w:rsidR="005408E4" w:rsidRPr="00D4237B">
        <w:rPr>
          <w:sz w:val="22"/>
          <w:szCs w:val="22"/>
          <w:lang w:val="en-US"/>
        </w:rPr>
        <w:t xml:space="preserve">by the Concessionaire </w:t>
      </w:r>
      <w:r w:rsidRPr="00D4237B">
        <w:rPr>
          <w:sz w:val="22"/>
          <w:szCs w:val="22"/>
          <w:lang w:val="en-US"/>
        </w:rPr>
        <w:t xml:space="preserve">resulting in the production of Green Hydrogen. </w:t>
      </w:r>
    </w:p>
    <w:p w14:paraId="06D522E4" w14:textId="77777777" w:rsidR="00BB031D" w:rsidRPr="00D4237B" w:rsidRDefault="00BB031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Heavy Oil means Oil that is heavier than 22 degrees API. </w:t>
      </w:r>
    </w:p>
    <w:p w14:paraId="39A8324F" w14:textId="508864F0" w:rsidR="00C447E4" w:rsidRPr="00D4237B" w:rsidRDefault="006D6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“Hydrocarbon Tax” means the tax defined </w:t>
      </w:r>
      <w:r w:rsidRPr="00940740">
        <w:rPr>
          <w:sz w:val="22"/>
          <w:szCs w:val="22"/>
          <w:lang w:val="en-US"/>
        </w:rPr>
        <w:t>in Article</w:t>
      </w:r>
      <w:r w:rsidR="00F64AB7" w:rsidRPr="00940740">
        <w:rPr>
          <w:sz w:val="22"/>
          <w:szCs w:val="22"/>
          <w:lang w:val="en-US"/>
        </w:rPr>
        <w:t xml:space="preserve"> 12.2.</w:t>
      </w:r>
      <w:r w:rsidR="00CA38E1" w:rsidRPr="00D4237B">
        <w:rPr>
          <w:sz w:val="22"/>
          <w:szCs w:val="22"/>
          <w:lang w:val="en-US"/>
        </w:rPr>
        <w:t xml:space="preserve"> </w:t>
      </w:r>
    </w:p>
    <w:p w14:paraId="049EE45C" w14:textId="340E1B79"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“Initial Term” means the initial </w:t>
      </w:r>
      <w:r w:rsidR="00D32B57" w:rsidRPr="00D4237B">
        <w:rPr>
          <w:sz w:val="22"/>
          <w:szCs w:val="22"/>
          <w:lang w:val="en-US"/>
        </w:rPr>
        <w:t>Concession</w:t>
      </w:r>
      <w:r w:rsidRPr="00D4237B">
        <w:rPr>
          <w:sz w:val="22"/>
          <w:szCs w:val="22"/>
          <w:lang w:val="en-US"/>
        </w:rPr>
        <w:t xml:space="preserve"> period of </w:t>
      </w:r>
      <w:r w:rsidR="008F524F" w:rsidRPr="00D4237B">
        <w:rPr>
          <w:sz w:val="22"/>
          <w:szCs w:val="22"/>
          <w:lang w:val="en-US"/>
        </w:rPr>
        <w:t>thirty (</w:t>
      </w:r>
      <w:r w:rsidRPr="00D4237B">
        <w:rPr>
          <w:sz w:val="22"/>
          <w:szCs w:val="22"/>
          <w:lang w:val="en-US"/>
        </w:rPr>
        <w:t>30</w:t>
      </w:r>
      <w:r w:rsidR="008F524F" w:rsidRPr="00D4237B">
        <w:rPr>
          <w:sz w:val="22"/>
          <w:szCs w:val="22"/>
          <w:lang w:val="en-US"/>
        </w:rPr>
        <w:t>)</w:t>
      </w:r>
      <w:r w:rsidRPr="00D4237B">
        <w:rPr>
          <w:sz w:val="22"/>
          <w:szCs w:val="22"/>
          <w:lang w:val="en-US"/>
        </w:rPr>
        <w:t xml:space="preserve"> </w:t>
      </w:r>
      <w:r w:rsidR="00D32B57" w:rsidRPr="00D4237B">
        <w:rPr>
          <w:sz w:val="22"/>
          <w:szCs w:val="22"/>
          <w:lang w:val="en-US"/>
        </w:rPr>
        <w:t>Concession</w:t>
      </w:r>
      <w:r w:rsidR="003A6860" w:rsidRPr="00D4237B">
        <w:rPr>
          <w:sz w:val="22"/>
          <w:szCs w:val="22"/>
          <w:lang w:val="en-US"/>
        </w:rPr>
        <w:t xml:space="preserve"> Years</w:t>
      </w:r>
      <w:r w:rsidRPr="00D4237B">
        <w:rPr>
          <w:sz w:val="22"/>
          <w:szCs w:val="22"/>
          <w:lang w:val="en-US"/>
        </w:rPr>
        <w:t xml:space="preserve"> as described in Article </w:t>
      </w:r>
      <w:r w:rsidRPr="00D4237B">
        <w:rPr>
          <w:sz w:val="22"/>
          <w:szCs w:val="22"/>
          <w:lang w:val="en-US"/>
        </w:rPr>
        <w:fldChar w:fldCharType="begin"/>
      </w:r>
      <w:r w:rsidRPr="00D4237B">
        <w:rPr>
          <w:sz w:val="22"/>
          <w:szCs w:val="22"/>
          <w:lang w:val="en-US"/>
        </w:rPr>
        <w:instrText xml:space="preserve"> REF _Ref516503701 \r \h </w:instrText>
      </w:r>
      <w:r w:rsidR="00D4237B">
        <w:rPr>
          <w:sz w:val="22"/>
          <w:szCs w:val="22"/>
          <w:lang w:val="en-US"/>
        </w:rPr>
        <w:instrText xml:space="preserve"> \* MERGEFORMAT </w:instrText>
      </w:r>
      <w:r w:rsidRPr="00D4237B">
        <w:rPr>
          <w:sz w:val="22"/>
          <w:szCs w:val="22"/>
          <w:lang w:val="en-US"/>
        </w:rPr>
      </w:r>
      <w:r w:rsidRPr="00D4237B">
        <w:rPr>
          <w:sz w:val="22"/>
          <w:szCs w:val="22"/>
          <w:lang w:val="en-US"/>
        </w:rPr>
        <w:fldChar w:fldCharType="separate"/>
      </w:r>
      <w:r w:rsidR="0082641B">
        <w:rPr>
          <w:sz w:val="22"/>
          <w:szCs w:val="22"/>
          <w:lang w:val="en-US"/>
        </w:rPr>
        <w:t>3.2.1</w:t>
      </w:r>
      <w:r w:rsidRPr="00D4237B">
        <w:rPr>
          <w:sz w:val="22"/>
          <w:szCs w:val="22"/>
          <w:lang w:val="en-US"/>
        </w:rPr>
        <w:fldChar w:fldCharType="end"/>
      </w:r>
      <w:r w:rsidRPr="00D4237B">
        <w:rPr>
          <w:sz w:val="22"/>
          <w:szCs w:val="22"/>
          <w:lang w:val="en-US"/>
        </w:rPr>
        <w:t>.</w:t>
      </w:r>
    </w:p>
    <w:p w14:paraId="5EAB40DD" w14:textId="77777777" w:rsidR="0077353E" w:rsidRPr="00D4237B" w:rsidRDefault="0077353E">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“International Emissions Trading Organization” or “IETA” means a non-profit business group championing the power of high-integrity markets to reach net-zero targets, with offices in Geneva, Brussels, Washington, Toronto and Singapore.</w:t>
      </w:r>
    </w:p>
    <w:p w14:paraId="6AE434E6" w14:textId="77777777" w:rsidR="00EB495D"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“JOA” means the Joint Operating Agreement attached as Annex </w:t>
      </w:r>
      <w:r w:rsidR="00EC30D3" w:rsidRPr="00D4237B">
        <w:rPr>
          <w:sz w:val="22"/>
          <w:szCs w:val="22"/>
          <w:lang w:val="en-US"/>
        </w:rPr>
        <w:t xml:space="preserve">B </w:t>
      </w:r>
      <w:r w:rsidRPr="00D4237B">
        <w:rPr>
          <w:sz w:val="22"/>
          <w:szCs w:val="22"/>
          <w:lang w:val="en-US"/>
        </w:rPr>
        <w:t>to this Agreement.</w:t>
      </w:r>
    </w:p>
    <w:p w14:paraId="4FCE5ADB" w14:textId="59D30581" w:rsidR="00F81A0F" w:rsidRPr="00D4237B" w:rsidRDefault="00EB495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proofErr w:type="spellStart"/>
      <w:r w:rsidRPr="00D4237B">
        <w:rPr>
          <w:sz w:val="22"/>
          <w:szCs w:val="22"/>
          <w:lang w:val="en-US"/>
        </w:rPr>
        <w:t>Licen</w:t>
      </w:r>
      <w:r w:rsidR="00F83900" w:rsidRPr="00D4237B">
        <w:rPr>
          <w:sz w:val="22"/>
          <w:szCs w:val="22"/>
          <w:lang w:val="en-US"/>
        </w:rPr>
        <w:t>c</w:t>
      </w:r>
      <w:r w:rsidRPr="00D4237B">
        <w:rPr>
          <w:sz w:val="22"/>
          <w:szCs w:val="22"/>
          <w:lang w:val="en-US"/>
        </w:rPr>
        <w:t>e</w:t>
      </w:r>
      <w:proofErr w:type="spellEnd"/>
      <w:r w:rsidRPr="00D4237B">
        <w:rPr>
          <w:sz w:val="22"/>
          <w:szCs w:val="22"/>
          <w:lang w:val="en-US"/>
        </w:rPr>
        <w:t xml:space="preserve"> Round” </w:t>
      </w:r>
      <w:r w:rsidR="00E3093B" w:rsidRPr="00D4237B">
        <w:rPr>
          <w:sz w:val="22"/>
          <w:szCs w:val="22"/>
          <w:lang w:val="en-US"/>
        </w:rPr>
        <w:t xml:space="preserve">means </w:t>
      </w:r>
      <w:r w:rsidRPr="00D4237B">
        <w:rPr>
          <w:sz w:val="22"/>
          <w:szCs w:val="22"/>
          <w:lang w:val="en-US"/>
        </w:rPr>
        <w:t xml:space="preserve">the </w:t>
      </w:r>
      <w:proofErr w:type="spellStart"/>
      <w:r w:rsidRPr="00D4237B">
        <w:rPr>
          <w:sz w:val="22"/>
          <w:szCs w:val="22"/>
          <w:lang w:val="en-US"/>
        </w:rPr>
        <w:t>licen</w:t>
      </w:r>
      <w:r w:rsidR="00F83900" w:rsidRPr="00D4237B">
        <w:rPr>
          <w:sz w:val="22"/>
          <w:szCs w:val="22"/>
          <w:lang w:val="en-US"/>
        </w:rPr>
        <w:t>c</w:t>
      </w:r>
      <w:r w:rsidRPr="00D4237B">
        <w:rPr>
          <w:sz w:val="22"/>
          <w:szCs w:val="22"/>
          <w:lang w:val="en-US"/>
        </w:rPr>
        <w:t>e</w:t>
      </w:r>
      <w:proofErr w:type="spellEnd"/>
      <w:r w:rsidRPr="00D4237B">
        <w:rPr>
          <w:sz w:val="22"/>
          <w:szCs w:val="22"/>
          <w:lang w:val="en-US"/>
        </w:rPr>
        <w:t xml:space="preserve"> round held Government pursuant to which this Concession was granted.</w:t>
      </w:r>
    </w:p>
    <w:p w14:paraId="3A8074C7" w14:textId="77777777" w:rsidR="00CF0E02" w:rsidRPr="00D4237B" w:rsidRDefault="00CF0E02">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“Liquified Petroleum Gas” or “LPG” is a Petroleum product consisting of propane or butane or a mixture of largely propane and butane.</w:t>
      </w:r>
    </w:p>
    <w:p w14:paraId="6D0CBB60" w14:textId="0F8702ED" w:rsidR="00E3093B" w:rsidRPr="00D4237B" w:rsidRDefault="00F81A0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“Lithium”</w:t>
      </w:r>
      <w:r w:rsidR="00E3093B" w:rsidRPr="00D4237B">
        <w:rPr>
          <w:sz w:val="22"/>
          <w:szCs w:val="22"/>
          <w:lang w:val="en-US"/>
        </w:rPr>
        <w:t xml:space="preserve"> means</w:t>
      </w:r>
      <w:r w:rsidR="00EB495D" w:rsidRPr="00D4237B">
        <w:rPr>
          <w:sz w:val="22"/>
          <w:szCs w:val="22"/>
          <w:lang w:val="en-US"/>
        </w:rPr>
        <w:t xml:space="preserve"> </w:t>
      </w:r>
      <w:r w:rsidR="00E3093B" w:rsidRPr="00D4237B">
        <w:rPr>
          <w:sz w:val="22"/>
          <w:szCs w:val="22"/>
          <w:lang w:val="en-US"/>
        </w:rPr>
        <w:t xml:space="preserve">a soft silver-white element of the alkali group that is the lightest </w:t>
      </w:r>
      <w:r w:rsidR="00F30F61" w:rsidRPr="00D4237B">
        <w:rPr>
          <w:sz w:val="22"/>
          <w:szCs w:val="22"/>
          <w:lang w:val="en-US"/>
        </w:rPr>
        <w:t xml:space="preserve">of the alkali </w:t>
      </w:r>
      <w:r w:rsidR="00E3093B" w:rsidRPr="00D4237B">
        <w:rPr>
          <w:sz w:val="22"/>
          <w:szCs w:val="22"/>
          <w:lang w:val="en-US"/>
        </w:rPr>
        <w:t>metal</w:t>
      </w:r>
      <w:r w:rsidR="00F30F61" w:rsidRPr="00D4237B">
        <w:rPr>
          <w:sz w:val="22"/>
          <w:szCs w:val="22"/>
          <w:lang w:val="en-US"/>
        </w:rPr>
        <w:t>s</w:t>
      </w:r>
      <w:r w:rsidR="00E3093B" w:rsidRPr="00D4237B">
        <w:rPr>
          <w:sz w:val="22"/>
          <w:szCs w:val="22"/>
          <w:lang w:val="en-US"/>
        </w:rPr>
        <w:t xml:space="preserve"> and that is used in chemical synthesis and in storage batteries.</w:t>
      </w:r>
    </w:p>
    <w:p w14:paraId="1C7D3DD9" w14:textId="77777777" w:rsidR="00CB799A" w:rsidRPr="00D4237B" w:rsidRDefault="00E3093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“Lithium Extraction” is the extraction of Lithium from brines in underground Reservoirs, associated or not with Petroleum Reservoirs, and excludes extraction from seawater and production of lithium through mining. </w:t>
      </w:r>
      <w:r w:rsidR="00CB799A" w:rsidRPr="00D4237B">
        <w:rPr>
          <w:sz w:val="22"/>
          <w:szCs w:val="22"/>
          <w:lang w:val="en-US"/>
        </w:rPr>
        <w:t xml:space="preserve"> </w:t>
      </w:r>
    </w:p>
    <w:p w14:paraId="0BBA7DEF"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"Marketable Gas" means a mixture mainly of methane and other hydrocarbons, if </w:t>
      </w:r>
      <w:r w:rsidR="001B638C" w:rsidRPr="00D4237B">
        <w:rPr>
          <w:sz w:val="22"/>
          <w:szCs w:val="22"/>
          <w:lang w:val="en-US"/>
        </w:rPr>
        <w:t>necessary,</w:t>
      </w:r>
      <w:r w:rsidRPr="00D4237B">
        <w:rPr>
          <w:sz w:val="22"/>
          <w:szCs w:val="22"/>
          <w:lang w:val="en-US"/>
        </w:rPr>
        <w:t xml:space="preserve"> through the processing of the raw </w:t>
      </w:r>
      <w:r w:rsidR="00132D79" w:rsidRPr="00D4237B">
        <w:rPr>
          <w:sz w:val="22"/>
          <w:szCs w:val="22"/>
          <w:lang w:val="en-US"/>
        </w:rPr>
        <w:t>G</w:t>
      </w:r>
      <w:r w:rsidRPr="00D4237B">
        <w:rPr>
          <w:sz w:val="22"/>
          <w:szCs w:val="22"/>
          <w:lang w:val="en-US"/>
        </w:rPr>
        <w:t xml:space="preserve">as for the removal or partial removal of some of its constituents, and which meets specifications determined by </w:t>
      </w:r>
      <w:r w:rsidR="00896EB5" w:rsidRPr="00D4237B">
        <w:rPr>
          <w:sz w:val="22"/>
          <w:szCs w:val="22"/>
          <w:lang w:val="en-US"/>
        </w:rPr>
        <w:t xml:space="preserve">the Minister </w:t>
      </w:r>
      <w:r w:rsidRPr="00D4237B">
        <w:rPr>
          <w:sz w:val="22"/>
          <w:szCs w:val="22"/>
          <w:lang w:val="en-US"/>
        </w:rPr>
        <w:t xml:space="preserve">for distribution to wholesale and small customers for use as a domestic, commercial and industrial fuel and as feedstock or industrial raw material. </w:t>
      </w:r>
    </w:p>
    <w:p w14:paraId="0C7DF3F9"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“Maximum Economic Recovery” means the highest </w:t>
      </w:r>
      <w:r w:rsidR="001B48C4" w:rsidRPr="00D4237B">
        <w:rPr>
          <w:sz w:val="22"/>
          <w:szCs w:val="22"/>
          <w:lang w:val="en-US"/>
        </w:rPr>
        <w:t xml:space="preserve">reasonably </w:t>
      </w:r>
      <w:r w:rsidRPr="00D4237B">
        <w:rPr>
          <w:sz w:val="22"/>
          <w:szCs w:val="22"/>
          <w:lang w:val="en-US"/>
        </w:rPr>
        <w:t xml:space="preserve">possible recovery of Petroleum from Reservoirs and formations using Development and Production practices,  which at the time such practices are applied are commercial under the prevailing economic conditions, and which consist of the optimal spacing of vertical and horizontal Wells, the </w:t>
      </w:r>
      <w:r w:rsidR="005A7D89" w:rsidRPr="00D4237B">
        <w:rPr>
          <w:sz w:val="22"/>
          <w:szCs w:val="22"/>
          <w:lang w:val="en-US"/>
        </w:rPr>
        <w:t>P</w:t>
      </w:r>
      <w:r w:rsidRPr="00D4237B">
        <w:rPr>
          <w:sz w:val="22"/>
          <w:szCs w:val="22"/>
          <w:lang w:val="en-US"/>
        </w:rPr>
        <w:t>roduction of Wells at not higher than the maximum efficient rate, carrying out regular workovers, drilling of infill and extension Wells, fracturing of formations and implementing secondary and tertiary recovery schemes, using the most effective technologies existing when the practices are applied.</w:t>
      </w:r>
    </w:p>
    <w:p w14:paraId="57054922" w14:textId="49880880"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“Measurement Point” means </w:t>
      </w:r>
      <w:r w:rsidR="005D66CF" w:rsidRPr="00D4237B">
        <w:rPr>
          <w:sz w:val="22"/>
          <w:szCs w:val="22"/>
          <w:lang w:val="en-US"/>
        </w:rPr>
        <w:t>a</w:t>
      </w:r>
      <w:r w:rsidRPr="00D4237B">
        <w:rPr>
          <w:sz w:val="22"/>
          <w:szCs w:val="22"/>
          <w:lang w:val="en-US"/>
        </w:rPr>
        <w:t xml:space="preserve"> location in a Field Production Area or elsewhere in </w:t>
      </w:r>
      <w:r w:rsidR="002F5397" w:rsidRPr="00D4237B">
        <w:rPr>
          <w:rFonts w:eastAsia="Verdana"/>
        </w:rPr>
        <w:t>[</w:t>
      </w:r>
      <w:r w:rsidR="002F5397" w:rsidRPr="00D4237B">
        <w:rPr>
          <w:rFonts w:eastAsia="Verdana"/>
          <w:i/>
          <w:iCs/>
        </w:rPr>
        <w:t>country name</w:t>
      </w:r>
      <w:r w:rsidR="002F5397" w:rsidRPr="00D4237B">
        <w:rPr>
          <w:rFonts w:eastAsia="Verdana"/>
        </w:rPr>
        <w:t>]</w:t>
      </w:r>
      <w:r w:rsidRPr="00D4237B">
        <w:rPr>
          <w:sz w:val="22"/>
          <w:szCs w:val="22"/>
          <w:lang w:val="en-US"/>
        </w:rPr>
        <w:t>as designated in a Field Development Plan where Petroleum is measured prior to transportation to the Delivery Point or prior to transportation therefrom by truck, barge, railway, marine tanker or pipeline.</w:t>
      </w:r>
    </w:p>
    <w:p w14:paraId="00D3879B" w14:textId="7B749401"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“Minimum Exploration </w:t>
      </w:r>
      <w:proofErr w:type="spellStart"/>
      <w:r w:rsidRPr="00D4237B">
        <w:rPr>
          <w:sz w:val="22"/>
          <w:szCs w:val="22"/>
          <w:lang w:val="en-US"/>
        </w:rPr>
        <w:t>Programme</w:t>
      </w:r>
      <w:proofErr w:type="spellEnd"/>
      <w:r w:rsidRPr="00D4237B">
        <w:rPr>
          <w:sz w:val="22"/>
          <w:szCs w:val="22"/>
          <w:lang w:val="en-US"/>
        </w:rPr>
        <w:t xml:space="preserve">” means the minimum Work </w:t>
      </w:r>
      <w:proofErr w:type="spellStart"/>
      <w:r w:rsidRPr="00D4237B">
        <w:rPr>
          <w:sz w:val="22"/>
          <w:szCs w:val="22"/>
          <w:lang w:val="en-US"/>
        </w:rPr>
        <w:t>Programme</w:t>
      </w:r>
      <w:proofErr w:type="spellEnd"/>
      <w:r w:rsidRPr="00D4237B">
        <w:rPr>
          <w:sz w:val="22"/>
          <w:szCs w:val="22"/>
          <w:lang w:val="en-US"/>
        </w:rPr>
        <w:t xml:space="preserve"> specified in </w:t>
      </w:r>
      <w:r w:rsidR="00150953" w:rsidRPr="00D4237B">
        <w:rPr>
          <w:sz w:val="22"/>
          <w:szCs w:val="22"/>
          <w:lang w:val="en-US"/>
        </w:rPr>
        <w:fldChar w:fldCharType="begin"/>
      </w:r>
      <w:r w:rsidR="00150953" w:rsidRPr="00D4237B">
        <w:rPr>
          <w:sz w:val="22"/>
          <w:szCs w:val="22"/>
          <w:lang w:val="en-US"/>
        </w:rPr>
        <w:instrText xml:space="preserve"> REF _Ref516953862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5</w:t>
      </w:r>
      <w:r w:rsidR="00150953" w:rsidRPr="00D4237B">
        <w:rPr>
          <w:sz w:val="22"/>
          <w:szCs w:val="22"/>
          <w:lang w:val="en-US"/>
        </w:rPr>
        <w:fldChar w:fldCharType="end"/>
      </w:r>
      <w:r w:rsidRPr="00D4237B">
        <w:rPr>
          <w:sz w:val="22"/>
          <w:szCs w:val="22"/>
          <w:lang w:val="en-US"/>
        </w:rPr>
        <w:t>.</w:t>
      </w:r>
    </w:p>
    <w:p w14:paraId="4E05E826" w14:textId="77777777" w:rsidR="005D4DD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“Month" means </w:t>
      </w:r>
      <w:r w:rsidR="00E342C1" w:rsidRPr="00D4237B">
        <w:rPr>
          <w:sz w:val="22"/>
          <w:szCs w:val="22"/>
          <w:lang w:val="en-US"/>
        </w:rPr>
        <w:t xml:space="preserve">the period of time commencing with a specific </w:t>
      </w:r>
      <w:r w:rsidR="00C554DB" w:rsidRPr="00D4237B">
        <w:rPr>
          <w:sz w:val="22"/>
          <w:szCs w:val="22"/>
          <w:lang w:val="en-US"/>
        </w:rPr>
        <w:t>day</w:t>
      </w:r>
      <w:r w:rsidR="00E342C1" w:rsidRPr="00D4237B">
        <w:rPr>
          <w:sz w:val="22"/>
          <w:szCs w:val="22"/>
          <w:lang w:val="en-US"/>
        </w:rPr>
        <w:t xml:space="preserve"> in a specific month </w:t>
      </w:r>
      <w:r w:rsidR="00A4343C" w:rsidRPr="00D4237B">
        <w:rPr>
          <w:sz w:val="22"/>
          <w:szCs w:val="22"/>
          <w:lang w:val="en-US"/>
        </w:rPr>
        <w:t xml:space="preserve">of </w:t>
      </w:r>
      <w:r w:rsidR="00E342C1" w:rsidRPr="00D4237B">
        <w:rPr>
          <w:sz w:val="22"/>
          <w:szCs w:val="22"/>
          <w:lang w:val="en-US"/>
        </w:rPr>
        <w:t>the Gregorian calendar and terminating with the preceding day in the next succeeding month.</w:t>
      </w:r>
    </w:p>
    <w:p w14:paraId="53A7E567" w14:textId="77777777" w:rsidR="00CB799A" w:rsidRPr="00D4237B" w:rsidRDefault="005D4DD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“Naphtha” means</w:t>
      </w:r>
      <w:r w:rsidR="00FD34CC" w:rsidRPr="00D4237B">
        <w:rPr>
          <w:sz w:val="22"/>
          <w:szCs w:val="22"/>
          <w:lang w:val="en-US"/>
        </w:rPr>
        <w:t xml:space="preserve"> a distillation product from Petroleum refining boiling in the approximate range of 100 – 200 degrees Celsius. </w:t>
      </w:r>
      <w:r w:rsidRPr="00D4237B">
        <w:rPr>
          <w:sz w:val="22"/>
          <w:szCs w:val="22"/>
          <w:lang w:val="en-US"/>
        </w:rPr>
        <w:t xml:space="preserve"> </w:t>
      </w:r>
      <w:r w:rsidR="00E342C1" w:rsidRPr="00D4237B">
        <w:rPr>
          <w:sz w:val="22"/>
          <w:szCs w:val="22"/>
          <w:lang w:val="en-US"/>
        </w:rPr>
        <w:t xml:space="preserve"> </w:t>
      </w:r>
    </w:p>
    <w:p w14:paraId="6B187F6D"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“Natural Gas Liquids” means hydrocarbons in liquid form at the surface in separators, </w:t>
      </w:r>
      <w:r w:rsidR="002546E1" w:rsidRPr="00D4237B">
        <w:rPr>
          <w:sz w:val="22"/>
          <w:szCs w:val="22"/>
          <w:lang w:val="en-US"/>
        </w:rPr>
        <w:t>F</w:t>
      </w:r>
      <w:r w:rsidRPr="00D4237B">
        <w:rPr>
          <w:sz w:val="22"/>
          <w:szCs w:val="22"/>
          <w:lang w:val="en-US"/>
        </w:rPr>
        <w:t xml:space="preserve">ield facilities or in </w:t>
      </w:r>
      <w:r w:rsidR="00132D79" w:rsidRPr="00D4237B">
        <w:rPr>
          <w:sz w:val="22"/>
          <w:szCs w:val="22"/>
          <w:lang w:val="en-US"/>
        </w:rPr>
        <w:t>G</w:t>
      </w:r>
      <w:r w:rsidRPr="00D4237B">
        <w:rPr>
          <w:sz w:val="22"/>
          <w:szCs w:val="22"/>
          <w:lang w:val="en-US"/>
        </w:rPr>
        <w:t xml:space="preserve">as processing plants consisting of propane, butanes, pentanes and pentanes plus, or a combination of them, obtained from the processing of raw </w:t>
      </w:r>
      <w:r w:rsidR="00132D79" w:rsidRPr="00D4237B">
        <w:rPr>
          <w:sz w:val="22"/>
          <w:szCs w:val="22"/>
          <w:lang w:val="en-US"/>
        </w:rPr>
        <w:t>G</w:t>
      </w:r>
      <w:r w:rsidRPr="00D4237B">
        <w:rPr>
          <w:sz w:val="22"/>
          <w:szCs w:val="22"/>
          <w:lang w:val="en-US"/>
        </w:rPr>
        <w:t>as or condensates.</w:t>
      </w:r>
    </w:p>
    <w:p w14:paraId="25DD5EBA"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“NetZero Year” is the calendar year indicated in Article 17.1.1.</w:t>
      </w:r>
    </w:p>
    <w:p w14:paraId="3887CF3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“Non-Associated Gas” means a Gas accumulation which does not occur with Oil and which is not Associated Gas;</w:t>
      </w:r>
    </w:p>
    <w:p w14:paraId="4D25ACC0" w14:textId="77777777" w:rsidR="008050D0" w:rsidRPr="00D4237B" w:rsidRDefault="008050D0">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“Non-Energy Petroleum” means asphalt and any Petroleum that is used as feedstock for chemical or petrochemical operations</w:t>
      </w:r>
      <w:r w:rsidR="001B638C" w:rsidRPr="00D4237B">
        <w:rPr>
          <w:sz w:val="22"/>
          <w:szCs w:val="22"/>
          <w:lang w:val="en-US"/>
        </w:rPr>
        <w:t xml:space="preserve"> and is not burned for energy purposes.</w:t>
      </w:r>
    </w:p>
    <w:p w14:paraId="396122EF" w14:textId="77777777" w:rsidR="004E16A1" w:rsidRPr="00D4237B" w:rsidRDefault="004E16A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“Non-Operator” means a </w:t>
      </w:r>
      <w:r w:rsidR="00444E0E" w:rsidRPr="00D4237B">
        <w:rPr>
          <w:sz w:val="22"/>
          <w:szCs w:val="22"/>
          <w:lang w:val="en-US"/>
        </w:rPr>
        <w:t>Concessionaire</w:t>
      </w:r>
      <w:r w:rsidRPr="00D4237B">
        <w:rPr>
          <w:sz w:val="22"/>
          <w:szCs w:val="22"/>
          <w:lang w:val="en-US"/>
        </w:rPr>
        <w:t xml:space="preserve"> Party other than the Operator</w:t>
      </w:r>
      <w:r w:rsidR="000E1963" w:rsidRPr="00D4237B">
        <w:rPr>
          <w:sz w:val="22"/>
          <w:szCs w:val="22"/>
          <w:lang w:val="en-US"/>
        </w:rPr>
        <w:t>.</w:t>
      </w:r>
      <w:r w:rsidR="00A27909" w:rsidRPr="00D4237B">
        <w:rPr>
          <w:sz w:val="22"/>
          <w:szCs w:val="22"/>
          <w:lang w:val="en-US"/>
        </w:rPr>
        <w:t xml:space="preserve"> </w:t>
      </w:r>
    </w:p>
    <w:p w14:paraId="5E85F4D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“Oil” </w:t>
      </w:r>
      <w:r w:rsidR="006A5CD3" w:rsidRPr="00D4237B">
        <w:rPr>
          <w:sz w:val="22"/>
          <w:szCs w:val="22"/>
          <w:lang w:val="en-US"/>
        </w:rPr>
        <w:t xml:space="preserve">or “Crude Oil” </w:t>
      </w:r>
      <w:r w:rsidRPr="00D4237B">
        <w:rPr>
          <w:sz w:val="22"/>
          <w:szCs w:val="22"/>
          <w:lang w:val="en-US"/>
        </w:rPr>
        <w:t xml:space="preserve">means a mixture of hydrocarbons, and all substances contained therein, as exist in natural state in strata and are in a liquid state upon </w:t>
      </w:r>
      <w:r w:rsidR="005A7D89" w:rsidRPr="00D4237B">
        <w:rPr>
          <w:sz w:val="22"/>
          <w:szCs w:val="22"/>
          <w:lang w:val="en-US"/>
        </w:rPr>
        <w:t>P</w:t>
      </w:r>
      <w:r w:rsidRPr="00D4237B">
        <w:rPr>
          <w:sz w:val="22"/>
          <w:szCs w:val="22"/>
          <w:lang w:val="en-US"/>
        </w:rPr>
        <w:t xml:space="preserve">roduction from a </w:t>
      </w:r>
      <w:r w:rsidR="00C41B87" w:rsidRPr="00D4237B">
        <w:rPr>
          <w:sz w:val="22"/>
          <w:szCs w:val="22"/>
          <w:lang w:val="en-US"/>
        </w:rPr>
        <w:t>R</w:t>
      </w:r>
      <w:r w:rsidRPr="00D4237B">
        <w:rPr>
          <w:sz w:val="22"/>
          <w:szCs w:val="22"/>
          <w:lang w:val="en-US"/>
        </w:rPr>
        <w:t xml:space="preserve">eservoir and in this state will flow through the strata to a </w:t>
      </w:r>
      <w:r w:rsidR="00A4343C" w:rsidRPr="00D4237B">
        <w:rPr>
          <w:sz w:val="22"/>
          <w:szCs w:val="22"/>
          <w:lang w:val="en-US"/>
        </w:rPr>
        <w:t>W</w:t>
      </w:r>
      <w:r w:rsidRPr="00D4237B">
        <w:rPr>
          <w:sz w:val="22"/>
          <w:szCs w:val="22"/>
          <w:lang w:val="en-US"/>
        </w:rPr>
        <w:t>ell.</w:t>
      </w:r>
    </w:p>
    <w:p w14:paraId="540F3AB7"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 xml:space="preserve">“Oil Field” means a Field containing primarily Oil. </w:t>
      </w:r>
    </w:p>
    <w:p w14:paraId="674C716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“Operator" means the entity which is designated as such from among the entities comprising </w:t>
      </w:r>
      <w:r w:rsidR="00444E0E" w:rsidRPr="00D4237B">
        <w:rPr>
          <w:sz w:val="22"/>
          <w:szCs w:val="22"/>
          <w:lang w:val="en-US"/>
        </w:rPr>
        <w:t>Concessionaire</w:t>
      </w:r>
      <w:r w:rsidRPr="00D4237B">
        <w:rPr>
          <w:sz w:val="22"/>
          <w:szCs w:val="22"/>
          <w:lang w:val="en-US"/>
        </w:rPr>
        <w:t xml:space="preserve"> and which is directed in its operations by </w:t>
      </w:r>
      <w:r w:rsidR="00444E0E" w:rsidRPr="00D4237B">
        <w:rPr>
          <w:sz w:val="22"/>
          <w:szCs w:val="22"/>
          <w:lang w:val="en-US"/>
        </w:rPr>
        <w:t>Concessionaire</w:t>
      </w:r>
      <w:r w:rsidRPr="00D4237B">
        <w:rPr>
          <w:sz w:val="22"/>
          <w:szCs w:val="22"/>
          <w:lang w:val="en-US"/>
        </w:rPr>
        <w:t xml:space="preserve"> Parties pursuant to the JOA. </w:t>
      </w:r>
    </w:p>
    <w:p w14:paraId="7AA80822" w14:textId="5836FFC3" w:rsidR="0029561D" w:rsidRPr="00D4237B" w:rsidRDefault="0029561D">
      <w:pPr>
        <w:pStyle w:val="MD3L3"/>
        <w:numPr>
          <w:ilvl w:val="2"/>
          <w:numId w:val="8"/>
        </w:numPr>
        <w:tabs>
          <w:tab w:val="clear" w:pos="1429"/>
          <w:tab w:val="num" w:pos="709"/>
        </w:tabs>
        <w:spacing w:before="100" w:beforeAutospacing="1" w:after="100" w:afterAutospacing="1"/>
        <w:ind w:left="709"/>
        <w:rPr>
          <w:sz w:val="22"/>
          <w:szCs w:val="22"/>
          <w:lang w:val="en-US"/>
        </w:rPr>
      </w:pPr>
      <w:r w:rsidRPr="00D4237B">
        <w:rPr>
          <w:sz w:val="22"/>
          <w:szCs w:val="22"/>
          <w:lang w:val="en-US"/>
        </w:rPr>
        <w:t>“Participating Interest” means</w:t>
      </w:r>
      <w:r w:rsidR="001B638C" w:rsidRPr="00D4237B">
        <w:rPr>
          <w:sz w:val="22"/>
          <w:szCs w:val="22"/>
          <w:lang w:val="en-US"/>
        </w:rPr>
        <w:t xml:space="preserve"> </w:t>
      </w:r>
      <w:r w:rsidRPr="00D4237B">
        <w:rPr>
          <w:sz w:val="22"/>
          <w:szCs w:val="22"/>
          <w:lang w:val="en-US"/>
        </w:rPr>
        <w:t xml:space="preserve">each </w:t>
      </w:r>
      <w:r w:rsidR="00444E0E" w:rsidRPr="00D4237B">
        <w:rPr>
          <w:sz w:val="22"/>
          <w:szCs w:val="22"/>
          <w:lang w:val="en-US"/>
        </w:rPr>
        <w:t>Concessionaire</w:t>
      </w:r>
      <w:r w:rsidRPr="00D4237B">
        <w:rPr>
          <w:sz w:val="22"/>
          <w:szCs w:val="22"/>
          <w:lang w:val="en-US"/>
        </w:rPr>
        <w:t xml:space="preserve"> Party’s undivided share (expressed as a percentage to four (4) decimal places) of the total shares of all </w:t>
      </w:r>
      <w:r w:rsidR="00444E0E" w:rsidRPr="00D4237B">
        <w:rPr>
          <w:sz w:val="22"/>
          <w:szCs w:val="22"/>
          <w:lang w:val="en-US"/>
        </w:rPr>
        <w:t>Concessionaire</w:t>
      </w:r>
      <w:r w:rsidRPr="00D4237B">
        <w:rPr>
          <w:sz w:val="22"/>
          <w:szCs w:val="22"/>
          <w:lang w:val="en-US"/>
        </w:rPr>
        <w:t xml:space="preserve"> Parties in the rights, interests, obligations, and liabilities of </w:t>
      </w:r>
      <w:r w:rsidR="00444E0E" w:rsidRPr="00D4237B">
        <w:rPr>
          <w:sz w:val="22"/>
          <w:szCs w:val="22"/>
          <w:lang w:val="en-US"/>
        </w:rPr>
        <w:t>Concessionaire</w:t>
      </w:r>
      <w:r w:rsidRPr="00D4237B">
        <w:rPr>
          <w:sz w:val="22"/>
          <w:szCs w:val="22"/>
          <w:lang w:val="en-US"/>
        </w:rPr>
        <w:t xml:space="preserve"> Parties derived from this Agreement</w:t>
      </w:r>
      <w:r w:rsidR="000C6032" w:rsidRPr="00D4237B">
        <w:rPr>
          <w:sz w:val="22"/>
          <w:szCs w:val="22"/>
          <w:lang w:val="en-US"/>
        </w:rPr>
        <w:t>.</w:t>
      </w:r>
    </w:p>
    <w:p w14:paraId="1B4D00A2" w14:textId="77777777" w:rsidR="008E79C7"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“Party” means the Government</w:t>
      </w:r>
      <w:r w:rsidR="00B63494" w:rsidRPr="00D4237B">
        <w:rPr>
          <w:sz w:val="22"/>
          <w:szCs w:val="22"/>
          <w:lang w:val="en-US"/>
        </w:rPr>
        <w:t xml:space="preserve"> </w:t>
      </w:r>
      <w:r w:rsidRPr="00D4237B">
        <w:rPr>
          <w:sz w:val="22"/>
          <w:szCs w:val="22"/>
          <w:lang w:val="en-US"/>
        </w:rPr>
        <w:t xml:space="preserve">or </w:t>
      </w:r>
      <w:r w:rsidR="00444E0E" w:rsidRPr="00D4237B">
        <w:rPr>
          <w:sz w:val="22"/>
          <w:szCs w:val="22"/>
          <w:lang w:val="en-US"/>
        </w:rPr>
        <w:t>Concessionaire</w:t>
      </w:r>
      <w:r w:rsidRPr="00D4237B">
        <w:rPr>
          <w:sz w:val="22"/>
          <w:szCs w:val="22"/>
          <w:lang w:val="en-US"/>
        </w:rPr>
        <w:t xml:space="preserve"> and "Parties” means both of them.</w:t>
      </w:r>
    </w:p>
    <w:p w14:paraId="741DF920" w14:textId="77777777" w:rsidR="00CB799A" w:rsidRPr="00D4237B" w:rsidRDefault="008E79C7">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“Petrochemical Feedstock” means </w:t>
      </w:r>
      <w:r w:rsidR="005D4DDA" w:rsidRPr="00D4237B">
        <w:rPr>
          <w:sz w:val="22"/>
          <w:szCs w:val="22"/>
          <w:lang w:val="en-US"/>
        </w:rPr>
        <w:t>Naphtha</w:t>
      </w:r>
      <w:r w:rsidRPr="00D4237B">
        <w:rPr>
          <w:sz w:val="22"/>
          <w:szCs w:val="22"/>
          <w:lang w:val="en-US"/>
        </w:rPr>
        <w:t xml:space="preserve"> and Natural Gas Liquids used as feedstock for petrochemical and chemical industries in a manner in which </w:t>
      </w:r>
      <w:r w:rsidR="005D4DDA" w:rsidRPr="00D4237B">
        <w:rPr>
          <w:sz w:val="22"/>
          <w:szCs w:val="22"/>
          <w:lang w:val="en-US"/>
        </w:rPr>
        <w:t>the Petroleum is not burned for energy purposes.</w:t>
      </w:r>
      <w:r w:rsidRPr="00D4237B">
        <w:rPr>
          <w:sz w:val="22"/>
          <w:szCs w:val="22"/>
          <w:lang w:val="en-US"/>
        </w:rPr>
        <w:t xml:space="preserve"> </w:t>
      </w:r>
      <w:r w:rsidR="00CB799A" w:rsidRPr="00D4237B">
        <w:rPr>
          <w:sz w:val="22"/>
          <w:szCs w:val="22"/>
          <w:lang w:val="en-US"/>
        </w:rPr>
        <w:t xml:space="preserve"> </w:t>
      </w:r>
    </w:p>
    <w:p w14:paraId="3CEB3C42" w14:textId="263B29B1"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means hydrocarbons and associated substances as exist in its natural state in strata, and includes Oil, Gas, Condensate</w:t>
      </w:r>
      <w:r w:rsidR="00983696" w:rsidRPr="00D4237B">
        <w:rPr>
          <w:sz w:val="22"/>
          <w:szCs w:val="22"/>
          <w:lang w:val="en-US"/>
        </w:rPr>
        <w:t>s</w:t>
      </w:r>
      <w:r w:rsidRPr="00D4237B">
        <w:rPr>
          <w:sz w:val="22"/>
          <w:szCs w:val="22"/>
          <w:lang w:val="en-US"/>
        </w:rPr>
        <w:t>, bitumen and mixtures of any of them, but does not include coal.</w:t>
      </w:r>
    </w:p>
    <w:p w14:paraId="27737EBA" w14:textId="4828D8C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Operations” means Exploration Operations, Development Operations and Production Operations and activities directly related to those operations.</w:t>
      </w:r>
    </w:p>
    <w:p w14:paraId="14D17BBE" w14:textId="41C78C2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Products” means motor spirit, gas oil, black oil, diesel oil, automotive gas oil, fuel oil, aviation oil, kerosene, liquefied petroleum gases and any lubrication oil or grease or other lubricant;</w:t>
      </w:r>
      <w:r w:rsidR="00F7403C" w:rsidRPr="00D4237B">
        <w:rPr>
          <w:sz w:val="22"/>
          <w:szCs w:val="22"/>
          <w:lang w:val="en-US"/>
        </w:rPr>
        <w:t xml:space="preserve"> </w:t>
      </w:r>
    </w:p>
    <w:p w14:paraId="4384D727"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“Pipeline” means </w:t>
      </w:r>
      <w:r w:rsidR="00575518" w:rsidRPr="00D4237B">
        <w:rPr>
          <w:sz w:val="22"/>
          <w:szCs w:val="22"/>
          <w:lang w:val="en-US"/>
        </w:rPr>
        <w:t>a pipe for the conveyance of Petroleum or Petroleum Products</w:t>
      </w:r>
      <w:r w:rsidR="001B638C" w:rsidRPr="00D4237B">
        <w:rPr>
          <w:sz w:val="22"/>
          <w:szCs w:val="22"/>
          <w:lang w:val="en-US"/>
        </w:rPr>
        <w:t xml:space="preserve"> or CO2</w:t>
      </w:r>
      <w:r w:rsidR="00575518" w:rsidRPr="00D4237B">
        <w:rPr>
          <w:sz w:val="22"/>
          <w:szCs w:val="22"/>
          <w:lang w:val="en-US"/>
        </w:rPr>
        <w:t xml:space="preserve">, including installations associated with the pipe. </w:t>
      </w:r>
    </w:p>
    <w:p w14:paraId="5A3ED6A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“Production” or “Production Operation” means operations and all activities related thereto carried out for Petroleum production of an Oil Field or Gas Field from the date of commencement of Commercial </w:t>
      </w:r>
      <w:r w:rsidR="005A7D89" w:rsidRPr="00D4237B">
        <w:rPr>
          <w:sz w:val="22"/>
          <w:szCs w:val="22"/>
          <w:lang w:val="en-US"/>
        </w:rPr>
        <w:t>P</w:t>
      </w:r>
      <w:r w:rsidRPr="00D4237B">
        <w:rPr>
          <w:sz w:val="22"/>
          <w:szCs w:val="22"/>
          <w:lang w:val="en-US"/>
        </w:rPr>
        <w:t xml:space="preserve">roduction, such as extraction, injection, stimulation, treatment, storage within the Field Production Area, lifting, and related operations, but do not include any </w:t>
      </w:r>
      <w:r w:rsidR="0020729E" w:rsidRPr="00D4237B">
        <w:rPr>
          <w:sz w:val="22"/>
          <w:szCs w:val="22"/>
          <w:lang w:val="en-US"/>
        </w:rPr>
        <w:t xml:space="preserve">processing, </w:t>
      </w:r>
      <w:r w:rsidRPr="00D4237B">
        <w:rPr>
          <w:sz w:val="22"/>
          <w:szCs w:val="22"/>
          <w:lang w:val="en-US"/>
        </w:rPr>
        <w:t xml:space="preserve">storage or transportation beyond the Measurement Point, other than </w:t>
      </w:r>
      <w:r w:rsidR="00D64EF7" w:rsidRPr="00D4237B">
        <w:rPr>
          <w:sz w:val="22"/>
          <w:szCs w:val="22"/>
          <w:lang w:val="en-US"/>
        </w:rPr>
        <w:t>P</w:t>
      </w:r>
      <w:r w:rsidRPr="00D4237B">
        <w:rPr>
          <w:sz w:val="22"/>
          <w:szCs w:val="22"/>
          <w:lang w:val="en-US"/>
        </w:rPr>
        <w:t>ipelines to and from the Delivery Point.</w:t>
      </w:r>
    </w:p>
    <w:p w14:paraId="37BE66B7" w14:textId="77777777" w:rsidR="00716D01" w:rsidRPr="00D4237B" w:rsidRDefault="00F60AE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“Renewable Energy” means energy from solar radiation, wind, </w:t>
      </w:r>
      <w:r w:rsidR="007B458D" w:rsidRPr="00D4237B">
        <w:rPr>
          <w:sz w:val="22"/>
          <w:szCs w:val="22"/>
          <w:lang w:val="en-US"/>
        </w:rPr>
        <w:t xml:space="preserve">tides, </w:t>
      </w:r>
      <w:r w:rsidRPr="00D4237B">
        <w:rPr>
          <w:sz w:val="22"/>
          <w:szCs w:val="22"/>
          <w:lang w:val="en-US"/>
        </w:rPr>
        <w:t>waves, geothermal heat, biomass</w:t>
      </w:r>
      <w:r w:rsidR="007B458D" w:rsidRPr="00D4237B">
        <w:rPr>
          <w:sz w:val="22"/>
          <w:szCs w:val="22"/>
          <w:lang w:val="en-US"/>
        </w:rPr>
        <w:t xml:space="preserve">, hydropower, </w:t>
      </w:r>
      <w:r w:rsidRPr="00D4237B">
        <w:rPr>
          <w:sz w:val="22"/>
          <w:szCs w:val="22"/>
          <w:lang w:val="en-US"/>
        </w:rPr>
        <w:t xml:space="preserve">or other sources of energy, the use of which does not result in a net increase of Greenhouse Gases. </w:t>
      </w:r>
    </w:p>
    <w:p w14:paraId="1E775958" w14:textId="77777777" w:rsidR="00F60AED" w:rsidRPr="00D4237B" w:rsidRDefault="00716D0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BF3E67" w:rsidRPr="00D4237B">
        <w:rPr>
          <w:sz w:val="22"/>
          <w:szCs w:val="22"/>
          <w:lang w:val="en-US"/>
        </w:rPr>
        <w:t xml:space="preserve">Renewable </w:t>
      </w:r>
      <w:r w:rsidR="009825AD" w:rsidRPr="00D4237B">
        <w:rPr>
          <w:sz w:val="22"/>
          <w:szCs w:val="22"/>
          <w:lang w:val="en-US"/>
        </w:rPr>
        <w:t>E</w:t>
      </w:r>
      <w:r w:rsidR="00BF3E67" w:rsidRPr="00D4237B">
        <w:rPr>
          <w:sz w:val="22"/>
          <w:szCs w:val="22"/>
          <w:lang w:val="en-US"/>
        </w:rPr>
        <w:t xml:space="preserve">nergy </w:t>
      </w:r>
      <w:r w:rsidR="009825AD" w:rsidRPr="00D4237B">
        <w:rPr>
          <w:sz w:val="22"/>
          <w:szCs w:val="22"/>
          <w:lang w:val="en-US"/>
        </w:rPr>
        <w:t>O</w:t>
      </w:r>
      <w:r w:rsidR="00BF3E67" w:rsidRPr="00D4237B">
        <w:rPr>
          <w:sz w:val="22"/>
          <w:szCs w:val="22"/>
          <w:lang w:val="en-US"/>
        </w:rPr>
        <w:t>perations</w:t>
      </w:r>
      <w:r w:rsidRPr="00D4237B">
        <w:rPr>
          <w:sz w:val="22"/>
          <w:szCs w:val="22"/>
          <w:lang w:val="en-US"/>
        </w:rPr>
        <w:t xml:space="preserve">” means operations </w:t>
      </w:r>
      <w:r w:rsidR="005408E4" w:rsidRPr="00D4237B">
        <w:rPr>
          <w:sz w:val="22"/>
          <w:szCs w:val="22"/>
          <w:lang w:val="en-US"/>
        </w:rPr>
        <w:t xml:space="preserve">by the Concessionaire </w:t>
      </w:r>
      <w:r w:rsidRPr="00D4237B">
        <w:rPr>
          <w:sz w:val="22"/>
          <w:szCs w:val="22"/>
          <w:lang w:val="en-US"/>
        </w:rPr>
        <w:t>related to the production of Renewable Energy.</w:t>
      </w:r>
      <w:r w:rsidR="00F60AED" w:rsidRPr="00D4237B">
        <w:rPr>
          <w:sz w:val="22"/>
          <w:szCs w:val="22"/>
          <w:lang w:val="en-US"/>
        </w:rPr>
        <w:t xml:space="preserve"> </w:t>
      </w:r>
    </w:p>
    <w:p w14:paraId="63AB36CB" w14:textId="04B067E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“Reservoir” means a subsurface rock formation containing an individual and separate natural accumulation of producible Petroleum characteri</w:t>
      </w:r>
      <w:r w:rsidR="00575518" w:rsidRPr="00D4237B">
        <w:rPr>
          <w:sz w:val="22"/>
          <w:szCs w:val="22"/>
          <w:lang w:val="en-US"/>
        </w:rPr>
        <w:t>z</w:t>
      </w:r>
      <w:r w:rsidRPr="00D4237B">
        <w:rPr>
          <w:sz w:val="22"/>
          <w:szCs w:val="22"/>
          <w:lang w:val="en-US"/>
        </w:rPr>
        <w:t>ed by a single natural pressure system.</w:t>
      </w:r>
      <w:r w:rsidR="00F30F61" w:rsidRPr="00D4237B">
        <w:rPr>
          <w:sz w:val="22"/>
          <w:szCs w:val="22"/>
          <w:lang w:val="en-US"/>
        </w:rPr>
        <w:t xml:space="preserve"> </w:t>
      </w:r>
    </w:p>
    <w:p w14:paraId="3A6201EF" w14:textId="0204FFFE" w:rsidR="00B122BA" w:rsidRPr="00940740" w:rsidRDefault="00675DA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“Royalty” means the royalty defined </w:t>
      </w:r>
      <w:r w:rsidRPr="00940740">
        <w:rPr>
          <w:sz w:val="22"/>
          <w:szCs w:val="22"/>
          <w:lang w:val="en-US"/>
        </w:rPr>
        <w:t>in Article</w:t>
      </w:r>
      <w:r w:rsidR="00F64AB7" w:rsidRPr="00940740">
        <w:rPr>
          <w:sz w:val="22"/>
          <w:szCs w:val="22"/>
          <w:lang w:val="en-US"/>
        </w:rPr>
        <w:t xml:space="preserve"> 10.2. </w:t>
      </w:r>
    </w:p>
    <w:p w14:paraId="5CF0EEC9"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 xml:space="preserve">“Scope 1 Emissions” </w:t>
      </w:r>
      <w:r w:rsidR="0026035A" w:rsidRPr="00940740">
        <w:rPr>
          <w:sz w:val="22"/>
          <w:szCs w:val="22"/>
          <w:lang w:val="en-US"/>
        </w:rPr>
        <w:t>means</w:t>
      </w:r>
      <w:r w:rsidRPr="00940740">
        <w:rPr>
          <w:sz w:val="22"/>
          <w:szCs w:val="22"/>
          <w:lang w:val="en-US"/>
        </w:rPr>
        <w:t xml:space="preserve"> Green</w:t>
      </w:r>
      <w:r w:rsidRPr="00D4237B">
        <w:rPr>
          <w:sz w:val="22"/>
          <w:szCs w:val="22"/>
          <w:lang w:val="en-US"/>
        </w:rPr>
        <w:t xml:space="preserve">house Gas emissions from </w:t>
      </w:r>
      <w:r w:rsidR="00333CDC" w:rsidRPr="00D4237B">
        <w:rPr>
          <w:sz w:val="22"/>
          <w:szCs w:val="22"/>
          <w:lang w:val="en-US"/>
        </w:rPr>
        <w:t>Petroleum Operations</w:t>
      </w:r>
      <w:r w:rsidRPr="00D4237B">
        <w:rPr>
          <w:sz w:val="22"/>
          <w:szCs w:val="22"/>
          <w:lang w:val="en-US"/>
        </w:rPr>
        <w:t xml:space="preserve"> directly controlled by the Concessionaire</w:t>
      </w:r>
      <w:r w:rsidR="00333CDC" w:rsidRPr="00D4237B">
        <w:rPr>
          <w:sz w:val="22"/>
          <w:szCs w:val="22"/>
          <w:lang w:val="en-US"/>
        </w:rPr>
        <w:t>.</w:t>
      </w:r>
      <w:r w:rsidRPr="00D4237B">
        <w:rPr>
          <w:sz w:val="22"/>
          <w:szCs w:val="22"/>
          <w:lang w:val="en-US"/>
        </w:rPr>
        <w:t xml:space="preserve"> </w:t>
      </w:r>
    </w:p>
    <w:p w14:paraId="2205815E" w14:textId="5C3C15A8"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 xml:space="preserve">“Scope 2 Emissions” </w:t>
      </w:r>
      <w:r w:rsidR="0026035A" w:rsidRPr="00D4237B">
        <w:rPr>
          <w:sz w:val="22"/>
          <w:szCs w:val="22"/>
          <w:lang w:val="en-US"/>
        </w:rPr>
        <w:t>means</w:t>
      </w:r>
      <w:r w:rsidRPr="00D4237B">
        <w:rPr>
          <w:sz w:val="22"/>
          <w:szCs w:val="22"/>
          <w:lang w:val="en-US"/>
        </w:rPr>
        <w:t xml:space="preserve"> Greenhouse Gas emissions from activities which are the result of the Concessionaire acquiring </w:t>
      </w:r>
      <w:r w:rsidR="004879D9">
        <w:rPr>
          <w:sz w:val="22"/>
          <w:szCs w:val="22"/>
          <w:lang w:val="en-US"/>
        </w:rPr>
        <w:t>electricity, energy or heat</w:t>
      </w:r>
      <w:r w:rsidR="00A17D2D">
        <w:rPr>
          <w:sz w:val="22"/>
          <w:szCs w:val="22"/>
          <w:lang w:val="en-US"/>
        </w:rPr>
        <w:t xml:space="preserve"> from third parties</w:t>
      </w:r>
      <w:r w:rsidR="004879D9">
        <w:rPr>
          <w:sz w:val="22"/>
          <w:szCs w:val="22"/>
          <w:lang w:val="en-US"/>
        </w:rPr>
        <w:t xml:space="preserve">. </w:t>
      </w:r>
    </w:p>
    <w:p w14:paraId="4840BFA6" w14:textId="75AFEDBC" w:rsidR="00675DAC"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“Scope 3 Emissions” </w:t>
      </w:r>
      <w:r w:rsidR="0026035A" w:rsidRPr="00D4237B">
        <w:rPr>
          <w:sz w:val="22"/>
          <w:szCs w:val="22"/>
          <w:lang w:val="en-US"/>
        </w:rPr>
        <w:t>means</w:t>
      </w:r>
      <w:r w:rsidRPr="00D4237B">
        <w:rPr>
          <w:sz w:val="22"/>
          <w:szCs w:val="22"/>
          <w:lang w:val="en-US"/>
        </w:rPr>
        <w:t xml:space="preserve"> Greenhouse Gas emissions from activities </w:t>
      </w:r>
      <w:r w:rsidR="004879D9">
        <w:rPr>
          <w:sz w:val="22"/>
          <w:szCs w:val="22"/>
          <w:lang w:val="en-US"/>
        </w:rPr>
        <w:t xml:space="preserve">upstream or </w:t>
      </w:r>
      <w:r w:rsidRPr="00D4237B">
        <w:rPr>
          <w:sz w:val="22"/>
          <w:szCs w:val="22"/>
          <w:lang w:val="en-US"/>
        </w:rPr>
        <w:t>downstream of the value chain of the activities of the Concessionaire</w:t>
      </w:r>
      <w:r w:rsidR="004879D9">
        <w:rPr>
          <w:sz w:val="22"/>
          <w:szCs w:val="22"/>
          <w:lang w:val="en-US"/>
        </w:rPr>
        <w:t>, not directly controlled by the Concessionaire and indirectly resulting in emissions by third parties.</w:t>
      </w:r>
    </w:p>
    <w:p w14:paraId="77052E99" w14:textId="77777777" w:rsidR="0026035A" w:rsidRPr="00D4237B" w:rsidRDefault="0026035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“Scope 1-3 Emissions” means Scope 1 Emissions, Scope 2 Emissions and Scope 3 Emissions</w:t>
      </w:r>
      <w:r w:rsidR="00F848FE" w:rsidRPr="00D4237B">
        <w:rPr>
          <w:sz w:val="22"/>
          <w:szCs w:val="22"/>
          <w:lang w:val="en-US"/>
        </w:rPr>
        <w:t xml:space="preserve"> or any one or any two of them</w:t>
      </w:r>
      <w:r w:rsidRPr="00D4237B">
        <w:rPr>
          <w:sz w:val="22"/>
          <w:szCs w:val="22"/>
          <w:lang w:val="en-US"/>
        </w:rPr>
        <w:t>.</w:t>
      </w:r>
    </w:p>
    <w:p w14:paraId="650E2086" w14:textId="12AED839" w:rsidR="00F67A08" w:rsidRPr="00D4237B" w:rsidRDefault="009B75B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“Scope 1-3 Emission Plan” means a plan formulated pursuant to Article 1</w:t>
      </w:r>
      <w:r w:rsidR="00A17D2D">
        <w:rPr>
          <w:sz w:val="22"/>
          <w:szCs w:val="22"/>
          <w:lang w:val="en-US"/>
        </w:rPr>
        <w:t>6</w:t>
      </w:r>
      <w:r w:rsidRPr="00D4237B">
        <w:rPr>
          <w:sz w:val="22"/>
          <w:szCs w:val="22"/>
          <w:lang w:val="en-US"/>
        </w:rPr>
        <w:t>.1.2.</w:t>
      </w:r>
    </w:p>
    <w:p w14:paraId="6A02947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“Significant Gas Discovery” means a discovery of Gas of at least 10 </w:t>
      </w:r>
      <w:proofErr w:type="spellStart"/>
      <w:r w:rsidR="00633326" w:rsidRPr="00D4237B">
        <w:rPr>
          <w:sz w:val="22"/>
          <w:szCs w:val="22"/>
          <w:lang w:val="en-US"/>
        </w:rPr>
        <w:t>Bscf</w:t>
      </w:r>
      <w:proofErr w:type="spellEnd"/>
      <w:r w:rsidRPr="00D4237B">
        <w:rPr>
          <w:sz w:val="22"/>
          <w:szCs w:val="22"/>
          <w:lang w:val="en-US"/>
        </w:rPr>
        <w:t xml:space="preserve"> of recoverable Gas, but which is only commercial when jointly developed with other existing Gas discoveries or potential future Gas discoveries. </w:t>
      </w:r>
    </w:p>
    <w:p w14:paraId="00056BC7" w14:textId="77777777" w:rsidR="00BE77F4" w:rsidRPr="00D4237B" w:rsidRDefault="00F20948">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“Stand-Alone CCS” means a CCS operation with respect to a Reservoir in which Wells have been drilled previously and where the Reservoirs proved to contain solely water or brines or where the Reservoirs contained Petroleum, but such Reservoirs have been depleted, or with respect to a possible Reservoir that not has been previously drilled and the Concessionaire intends to drill to determine whether it could serve as a suitable Storage Complex.</w:t>
      </w:r>
    </w:p>
    <w:p w14:paraId="6B0451A9" w14:textId="75212A03" w:rsidR="00F20948" w:rsidRPr="00D4237B" w:rsidRDefault="00BE77F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“Stand-Alone Lithium Extraction” means a Lithium Extraction operation with respect to a Reservoir in which Wells have been drilled previously and where the Reservoirs proved to contain solely water or brines or where the Reservoirs contained Petroleum, but such Reservoirs have been depleted, or with respect to a possible Reservoir that not has been previously drilled and the Concessionaire intends to drill to determine whether it could serve as a commercial Lithium Extraction Operation. </w:t>
      </w:r>
    </w:p>
    <w:p w14:paraId="1FBDAC38" w14:textId="77777777" w:rsidR="008D237A" w:rsidRPr="00D4237B" w:rsidRDefault="008D237A">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“Standard Conditions” means sixty (</w:t>
      </w:r>
      <w:r w:rsidRPr="00D4237B">
        <w:t>60) degrees Fahrenheit and 14.</w:t>
      </w:r>
      <w:r w:rsidR="00B728BB" w:rsidRPr="00D4237B">
        <w:t>696</w:t>
      </w:r>
      <w:r w:rsidRPr="00D4237B">
        <w:t xml:space="preserve"> lb/in</w:t>
      </w:r>
      <w:r w:rsidRPr="00D4237B">
        <w:rPr>
          <w:vertAlign w:val="superscript"/>
        </w:rPr>
        <w:t>2</w:t>
      </w:r>
      <w:r w:rsidRPr="00D4237B">
        <w:t xml:space="preserve"> pressure.</w:t>
      </w:r>
    </w:p>
    <w:p w14:paraId="4A84B04B" w14:textId="77777777" w:rsidR="00C23495" w:rsidRPr="00D4237B" w:rsidRDefault="00C2349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 xml:space="preserve">“Storage Complex” means a Reservoir with suitable capacity to store </w:t>
      </w:r>
      <w:r w:rsidR="00D20DDB" w:rsidRPr="00D4237B">
        <w:rPr>
          <w:sz w:val="22"/>
          <w:szCs w:val="22"/>
        </w:rPr>
        <w:t xml:space="preserve">significant volumes of </w:t>
      </w:r>
      <w:r w:rsidRPr="00D4237B">
        <w:rPr>
          <w:sz w:val="22"/>
          <w:szCs w:val="22"/>
        </w:rPr>
        <w:t>CO2</w:t>
      </w:r>
      <w:r w:rsidR="00D20DDB" w:rsidRPr="00D4237B">
        <w:rPr>
          <w:sz w:val="22"/>
          <w:szCs w:val="22"/>
        </w:rPr>
        <w:t>,</w:t>
      </w:r>
      <w:r w:rsidRPr="00D4237B">
        <w:rPr>
          <w:sz w:val="22"/>
          <w:szCs w:val="22"/>
        </w:rPr>
        <w:t xml:space="preserve"> which is not subject to leakage</w:t>
      </w:r>
      <w:r w:rsidR="00D20DDB" w:rsidRPr="00D4237B">
        <w:rPr>
          <w:sz w:val="22"/>
          <w:szCs w:val="22"/>
        </w:rPr>
        <w:t>,</w:t>
      </w:r>
      <w:r w:rsidRPr="00D4237B">
        <w:rPr>
          <w:sz w:val="22"/>
          <w:szCs w:val="22"/>
        </w:rPr>
        <w:t xml:space="preserve"> and has all characteristics to ensure that CO2 will be adequately stored for a period in excess of 1000 years.</w:t>
      </w:r>
    </w:p>
    <w:p w14:paraId="5F6BFFD1" w14:textId="77777777" w:rsidR="00B921CC" w:rsidRPr="00D4237B" w:rsidRDefault="00B92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“Voluntary Carbon Market” means a market that allows carbon emitters to offset their emissions by purchasing carbon credits made available from projects targeted at removing Greenhouse Gas from the atmosphere or avoiding Greenhouse Gas into the atmosphere.</w:t>
      </w:r>
    </w:p>
    <w:p w14:paraId="4D41D535"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proofErr w:type="gramStart"/>
      <w:r w:rsidRPr="00D4237B">
        <w:rPr>
          <w:sz w:val="22"/>
          <w:szCs w:val="22"/>
          <w:lang w:val="en-US"/>
        </w:rPr>
        <w:t>Well</w:t>
      </w:r>
      <w:proofErr w:type="gramEnd"/>
      <w:r w:rsidRPr="00D4237B">
        <w:rPr>
          <w:sz w:val="22"/>
          <w:szCs w:val="22"/>
          <w:lang w:val="en-US"/>
        </w:rPr>
        <w:t xml:space="preserve">" means a hole drilled into the earth for the purpose of locating, evaluating, </w:t>
      </w:r>
      <w:proofErr w:type="gramStart"/>
      <w:r w:rsidRPr="00D4237B">
        <w:rPr>
          <w:sz w:val="22"/>
          <w:szCs w:val="22"/>
          <w:lang w:val="en-US"/>
        </w:rPr>
        <w:t>producing</w:t>
      </w:r>
      <w:proofErr w:type="gramEnd"/>
      <w:r w:rsidRPr="00D4237B">
        <w:rPr>
          <w:sz w:val="22"/>
          <w:szCs w:val="22"/>
          <w:lang w:val="en-US"/>
        </w:rPr>
        <w:t xml:space="preserve"> or enhancing the </w:t>
      </w:r>
      <w:r w:rsidR="005A7D89" w:rsidRPr="00D4237B">
        <w:rPr>
          <w:sz w:val="22"/>
          <w:szCs w:val="22"/>
          <w:lang w:val="en-US"/>
        </w:rPr>
        <w:t>P</w:t>
      </w:r>
      <w:r w:rsidRPr="00D4237B">
        <w:rPr>
          <w:sz w:val="22"/>
          <w:szCs w:val="22"/>
          <w:lang w:val="en-US"/>
        </w:rPr>
        <w:t>roduction of Petroleum.</w:t>
      </w:r>
    </w:p>
    <w:p w14:paraId="719D3BC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“Work </w:t>
      </w:r>
      <w:proofErr w:type="spellStart"/>
      <w:r w:rsidRPr="00D4237B">
        <w:rPr>
          <w:sz w:val="22"/>
          <w:szCs w:val="22"/>
          <w:lang w:val="en-US"/>
        </w:rPr>
        <w:t>Programme</w:t>
      </w:r>
      <w:proofErr w:type="spellEnd"/>
      <w:r w:rsidRPr="00D4237B">
        <w:rPr>
          <w:sz w:val="22"/>
          <w:szCs w:val="22"/>
          <w:lang w:val="en-US"/>
        </w:rPr>
        <w:t xml:space="preserve">" means a </w:t>
      </w:r>
      <w:proofErr w:type="spellStart"/>
      <w:r w:rsidRPr="00D4237B">
        <w:rPr>
          <w:sz w:val="22"/>
          <w:szCs w:val="22"/>
          <w:lang w:val="en-US"/>
        </w:rPr>
        <w:t>programme</w:t>
      </w:r>
      <w:proofErr w:type="spellEnd"/>
      <w:r w:rsidRPr="00D4237B">
        <w:rPr>
          <w:sz w:val="22"/>
          <w:szCs w:val="22"/>
          <w:lang w:val="en-US"/>
        </w:rPr>
        <w:t xml:space="preserve"> </w:t>
      </w:r>
      <w:proofErr w:type="spellStart"/>
      <w:r w:rsidRPr="00D4237B">
        <w:rPr>
          <w:sz w:val="22"/>
          <w:szCs w:val="22"/>
          <w:lang w:val="en-US"/>
        </w:rPr>
        <w:t>itemising</w:t>
      </w:r>
      <w:proofErr w:type="spellEnd"/>
      <w:r w:rsidRPr="00D4237B">
        <w:rPr>
          <w:sz w:val="22"/>
          <w:szCs w:val="22"/>
          <w:lang w:val="en-US"/>
        </w:rPr>
        <w:t xml:space="preserve"> the Petroleum Operations to be conducted within or with respect to the </w:t>
      </w:r>
      <w:r w:rsidR="00D32B57" w:rsidRPr="00D4237B">
        <w:rPr>
          <w:sz w:val="22"/>
          <w:szCs w:val="22"/>
          <w:lang w:val="en-US"/>
        </w:rPr>
        <w:t>Concession</w:t>
      </w:r>
      <w:r w:rsidRPr="00D4237B">
        <w:rPr>
          <w:sz w:val="22"/>
          <w:szCs w:val="22"/>
          <w:lang w:val="en-US"/>
        </w:rPr>
        <w:t xml:space="preserve"> Area and the time schedule for accomplishing such operations.</w:t>
      </w:r>
    </w:p>
    <w:p w14:paraId="380A2B5D"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“Year” means the period of time commencing with a specific </w:t>
      </w:r>
      <w:r w:rsidR="00AF24BF" w:rsidRPr="00D4237B">
        <w:rPr>
          <w:sz w:val="22"/>
          <w:szCs w:val="22"/>
          <w:lang w:val="en-US"/>
        </w:rPr>
        <w:t xml:space="preserve">day </w:t>
      </w:r>
      <w:r w:rsidRPr="00D4237B">
        <w:rPr>
          <w:sz w:val="22"/>
          <w:szCs w:val="22"/>
          <w:lang w:val="en-US"/>
        </w:rPr>
        <w:t>in any year of the Gregorian calendar and terminating with the preceding day in the next succeeding year.</w:t>
      </w:r>
    </w:p>
    <w:p w14:paraId="792E56F0" w14:textId="77777777" w:rsidR="00105403" w:rsidRPr="00D4237B" w:rsidRDefault="00105403" w:rsidP="005848D5">
      <w:pPr>
        <w:pStyle w:val="Heading2"/>
      </w:pPr>
      <w:bookmarkStart w:id="24" w:name="_Toc174355353"/>
      <w:bookmarkStart w:id="25" w:name="_Toc205279098"/>
      <w:r w:rsidRPr="00D4237B">
        <w:lastRenderedPageBreak/>
        <w:t>Construction</w:t>
      </w:r>
      <w:bookmarkEnd w:id="24"/>
      <w:bookmarkEnd w:id="25"/>
    </w:p>
    <w:p w14:paraId="01CA3252" w14:textId="77777777" w:rsidR="00105403" w:rsidRPr="00D4237B" w:rsidRDefault="00105403" w:rsidP="005848D5">
      <w:pPr>
        <w:pStyle w:val="Paragraph"/>
        <w:ind w:left="720" w:firstLine="0"/>
      </w:pPr>
      <w:r w:rsidRPr="00D4237B">
        <w:t xml:space="preserve">The Parties stipulate and agree that this Agreement and the language used herein is the product of the Parties’ efforts and each Party hereby irrevocably waives the benefit of </w:t>
      </w:r>
      <w:r w:rsidR="006D3D0B" w:rsidRPr="00D4237B">
        <w:t>any</w:t>
      </w:r>
      <w:r w:rsidRPr="00D4237B">
        <w:t xml:space="preserve"> rule of </w:t>
      </w:r>
      <w:r w:rsidR="00D32B57" w:rsidRPr="00D4237B">
        <w:t>Concession</w:t>
      </w:r>
      <w:r w:rsidRPr="00D4237B">
        <w:t xml:space="preserve"> construction which disfavors the drafter of an agreement.</w:t>
      </w:r>
    </w:p>
    <w:p w14:paraId="44F93474" w14:textId="77777777" w:rsidR="00DF4F47" w:rsidRPr="00D4237B" w:rsidRDefault="005B0CAB" w:rsidP="005848D5">
      <w:pPr>
        <w:pStyle w:val="Heading2"/>
      </w:pPr>
      <w:bookmarkStart w:id="26" w:name="_Toc174355354"/>
      <w:bookmarkStart w:id="27" w:name="_Toc205279099"/>
      <w:bookmarkStart w:id="28" w:name="_Toc536434232"/>
      <w:r w:rsidRPr="00D4237B">
        <w:t>Abbreviations</w:t>
      </w:r>
      <w:bookmarkEnd w:id="26"/>
      <w:bookmarkEnd w:id="27"/>
    </w:p>
    <w:bookmarkEnd w:id="28"/>
    <w:p w14:paraId="275E169E" w14:textId="77777777" w:rsidR="005B0CAB" w:rsidRPr="00D4237B" w:rsidRDefault="005B0CAB" w:rsidP="005848D5">
      <w:pPr>
        <w:pStyle w:val="Paragraph"/>
        <w:ind w:left="720" w:firstLine="0"/>
      </w:pPr>
      <w:r w:rsidRPr="00D4237B">
        <w:t>The following abbreviations shall have the meaning given below:</w:t>
      </w:r>
    </w:p>
    <w:p w14:paraId="5F967906" w14:textId="77777777" w:rsidR="005B0CAB" w:rsidRPr="00D4237B" w:rsidRDefault="005B0CAB" w:rsidP="005B0CAB">
      <w:pPr>
        <w:pStyle w:val="Paragraph"/>
        <w:spacing w:before="0"/>
        <w:ind w:firstLine="0"/>
      </w:pPr>
    </w:p>
    <w:p w14:paraId="2AADBBEA" w14:textId="77777777" w:rsidR="005B0CAB" w:rsidRPr="00D4237B" w:rsidRDefault="005B0CAB" w:rsidP="005B0CAB">
      <w:pPr>
        <w:pStyle w:val="Paragraph"/>
        <w:spacing w:before="0"/>
        <w:ind w:left="720" w:firstLine="720"/>
      </w:pPr>
      <w:proofErr w:type="spellStart"/>
      <w:r w:rsidRPr="00D4237B">
        <w:t>scf</w:t>
      </w:r>
      <w:proofErr w:type="spellEnd"/>
      <w:r w:rsidRPr="00D4237B">
        <w:tab/>
      </w:r>
      <w:r w:rsidR="00F533B6" w:rsidRPr="00D4237B">
        <w:tab/>
      </w:r>
      <w:r w:rsidRPr="00D4237B">
        <w:t>standard cubic foot</w:t>
      </w:r>
    </w:p>
    <w:p w14:paraId="660EC697" w14:textId="77777777" w:rsidR="005B0CAB" w:rsidRPr="00D4237B" w:rsidRDefault="00C927D9" w:rsidP="005B0CAB">
      <w:pPr>
        <w:pStyle w:val="Paragraph"/>
        <w:spacing w:before="0"/>
      </w:pPr>
      <w:proofErr w:type="spellStart"/>
      <w:r w:rsidRPr="00D4237B">
        <w:t>B</w:t>
      </w:r>
      <w:r w:rsidR="005B0CAB" w:rsidRPr="00D4237B">
        <w:t>scf</w:t>
      </w:r>
      <w:proofErr w:type="spellEnd"/>
      <w:r w:rsidR="005B0CAB" w:rsidRPr="00D4237B">
        <w:tab/>
      </w:r>
      <w:r w:rsidR="00F533B6" w:rsidRPr="00D4237B">
        <w:tab/>
      </w:r>
      <w:r w:rsidR="005B0CAB" w:rsidRPr="00D4237B">
        <w:t>Billion standard cubic feet</w:t>
      </w:r>
    </w:p>
    <w:p w14:paraId="5FE56CBD" w14:textId="77777777" w:rsidR="005B0CAB" w:rsidRPr="00D4237B" w:rsidRDefault="00C927D9" w:rsidP="005B0CAB">
      <w:pPr>
        <w:pStyle w:val="Paragraph"/>
        <w:spacing w:before="0"/>
      </w:pPr>
      <w:proofErr w:type="spellStart"/>
      <w:r w:rsidRPr="00D4237B">
        <w:t>T</w:t>
      </w:r>
      <w:r w:rsidR="005B0CAB" w:rsidRPr="00D4237B">
        <w:t>scf</w:t>
      </w:r>
      <w:proofErr w:type="spellEnd"/>
      <w:r w:rsidR="005B0CAB" w:rsidRPr="00D4237B">
        <w:tab/>
      </w:r>
      <w:r w:rsidR="00F533B6" w:rsidRPr="00D4237B">
        <w:tab/>
      </w:r>
      <w:r w:rsidR="005B0CAB" w:rsidRPr="00D4237B">
        <w:t>Trillion standard cubic feet</w:t>
      </w:r>
    </w:p>
    <w:p w14:paraId="7F897F59" w14:textId="77777777" w:rsidR="005B0CAB" w:rsidRPr="00D4237B" w:rsidRDefault="005B0CAB" w:rsidP="005B0CAB">
      <w:pPr>
        <w:pStyle w:val="Paragraph"/>
        <w:spacing w:before="0"/>
      </w:pPr>
      <w:proofErr w:type="spellStart"/>
      <w:r w:rsidRPr="00D4237B">
        <w:t>Mscf</w:t>
      </w:r>
      <w:proofErr w:type="spellEnd"/>
      <w:r w:rsidRPr="00D4237B">
        <w:tab/>
      </w:r>
      <w:r w:rsidR="00F533B6" w:rsidRPr="00D4237B">
        <w:tab/>
      </w:r>
      <w:r w:rsidRPr="00D4237B">
        <w:t>thousand standard cubic feet</w:t>
      </w:r>
    </w:p>
    <w:p w14:paraId="58E780BA" w14:textId="77777777" w:rsidR="005B0CAB" w:rsidRPr="00D4237B" w:rsidRDefault="005B0CAB" w:rsidP="005B0CAB">
      <w:pPr>
        <w:pStyle w:val="Paragraph"/>
        <w:spacing w:before="0"/>
      </w:pPr>
      <w:proofErr w:type="spellStart"/>
      <w:r w:rsidRPr="00D4237B">
        <w:t>MMscf</w:t>
      </w:r>
      <w:proofErr w:type="spellEnd"/>
      <w:r w:rsidRPr="00D4237B">
        <w:tab/>
      </w:r>
      <w:r w:rsidR="00F533B6" w:rsidRPr="00D4237B">
        <w:tab/>
      </w:r>
      <w:r w:rsidRPr="00D4237B">
        <w:t>million standard cubic feet</w:t>
      </w:r>
    </w:p>
    <w:p w14:paraId="4442421A" w14:textId="77777777" w:rsidR="00292D1D" w:rsidRPr="00D4237B" w:rsidRDefault="00292D1D" w:rsidP="005B0CAB">
      <w:pPr>
        <w:pStyle w:val="Paragraph"/>
        <w:spacing w:before="0"/>
      </w:pPr>
      <w:r w:rsidRPr="00D4237B">
        <w:t xml:space="preserve">BOE                     </w:t>
      </w:r>
      <w:r w:rsidR="00D2693D" w:rsidRPr="00D4237B">
        <w:t>B</w:t>
      </w:r>
      <w:r w:rsidRPr="00D4237B">
        <w:t>arrel of Oil equivalent</w:t>
      </w:r>
    </w:p>
    <w:p w14:paraId="3CEEB3D1" w14:textId="77777777" w:rsidR="00F96744" w:rsidRPr="00D4237B" w:rsidRDefault="00F96744" w:rsidP="005B0CAB">
      <w:pPr>
        <w:pStyle w:val="Paragraph"/>
        <w:spacing w:before="0"/>
      </w:pPr>
      <w:proofErr w:type="spellStart"/>
      <w:r w:rsidRPr="00D4237B">
        <w:t>bopd</w:t>
      </w:r>
      <w:proofErr w:type="spellEnd"/>
      <w:r w:rsidRPr="00D4237B">
        <w:tab/>
      </w:r>
      <w:r w:rsidRPr="00D4237B">
        <w:tab/>
        <w:t>Barrels of Oil per day</w:t>
      </w:r>
    </w:p>
    <w:p w14:paraId="2C7520A2" w14:textId="77777777" w:rsidR="000853C7" w:rsidRPr="00D4237B" w:rsidRDefault="000853C7" w:rsidP="005B0CAB">
      <w:pPr>
        <w:pStyle w:val="Paragraph"/>
        <w:spacing w:before="0"/>
      </w:pPr>
      <w:r w:rsidRPr="00D4237B">
        <w:t>mtCO2</w:t>
      </w:r>
      <w:r w:rsidRPr="00D4237B">
        <w:tab/>
      </w:r>
      <w:r w:rsidRPr="00D4237B">
        <w:tab/>
        <w:t>Metric ton of carbon dioxide</w:t>
      </w:r>
    </w:p>
    <w:p w14:paraId="2471BA2D" w14:textId="77777777" w:rsidR="005B0CAB" w:rsidRPr="00D4237B" w:rsidRDefault="005B0CAB" w:rsidP="005848D5">
      <w:pPr>
        <w:pStyle w:val="Paragraph"/>
        <w:ind w:left="720" w:firstLine="0"/>
      </w:pPr>
      <w:r w:rsidRPr="00D4237B">
        <w:t>where "standard" refers to measurements taken at</w:t>
      </w:r>
      <w:r w:rsidR="0086309C" w:rsidRPr="00D4237B">
        <w:t xml:space="preserve"> </w:t>
      </w:r>
      <w:r w:rsidR="008D237A" w:rsidRPr="00D4237B">
        <w:t>Standard Conditions</w:t>
      </w:r>
      <w:r w:rsidRPr="00D4237B">
        <w:t>.</w:t>
      </w:r>
    </w:p>
    <w:p w14:paraId="69E4056A" w14:textId="77777777" w:rsidR="00DF4F47" w:rsidRPr="00D4237B" w:rsidRDefault="00DF4F47" w:rsidP="005848D5">
      <w:pPr>
        <w:pStyle w:val="Heading2"/>
      </w:pPr>
      <w:bookmarkStart w:id="29" w:name="_Toc174355356"/>
      <w:bookmarkStart w:id="30" w:name="_Toc205279100"/>
      <w:r w:rsidRPr="00D4237B">
        <w:t>Additional Rules of Interpretation</w:t>
      </w:r>
      <w:bookmarkEnd w:id="29"/>
      <w:bookmarkEnd w:id="30"/>
    </w:p>
    <w:p w14:paraId="6BB0A519" w14:textId="77777777" w:rsidR="00DF4F47" w:rsidRPr="00D4237B" w:rsidRDefault="00DF4F47" w:rsidP="00D45F7C">
      <w:pPr>
        <w:pStyle w:val="Heading3"/>
        <w:keepNext w:val="0"/>
        <w:tabs>
          <w:tab w:val="clear" w:pos="1440"/>
          <w:tab w:val="clear" w:pos="1571"/>
        </w:tabs>
        <w:ind w:left="720" w:hanging="720"/>
        <w:rPr>
          <w:b w:val="0"/>
        </w:rPr>
      </w:pPr>
      <w:bookmarkStart w:id="31" w:name="_Toc528505035"/>
      <w:bookmarkStart w:id="32" w:name="_Toc174355357"/>
      <w:r w:rsidRPr="00D4237B">
        <w:rPr>
          <w:b w:val="0"/>
        </w:rPr>
        <w:t xml:space="preserve">Unless otherwise specified, all dollar amounts in this Agreement, including the symbol </w:t>
      </w:r>
      <w:r w:rsidR="005D670B" w:rsidRPr="00D4237B">
        <w:rPr>
          <w:b w:val="0"/>
        </w:rPr>
        <w:t>"</w:t>
      </w:r>
      <w:r w:rsidRPr="00D4237B">
        <w:rPr>
          <w:b w:val="0"/>
        </w:rPr>
        <w:t>$</w:t>
      </w:r>
      <w:r w:rsidR="005D670B" w:rsidRPr="00D4237B">
        <w:rPr>
          <w:b w:val="0"/>
        </w:rPr>
        <w:t>"</w:t>
      </w:r>
      <w:r w:rsidRPr="00D4237B">
        <w:rPr>
          <w:b w:val="0"/>
        </w:rPr>
        <w:t xml:space="preserve">, refer to </w:t>
      </w:r>
      <w:r w:rsidR="002547A2" w:rsidRPr="00D4237B">
        <w:rPr>
          <w:b w:val="0"/>
        </w:rPr>
        <w:t xml:space="preserve">lawful currency of </w:t>
      </w:r>
      <w:r w:rsidR="005B0CAB" w:rsidRPr="00D4237B">
        <w:rPr>
          <w:b w:val="0"/>
        </w:rPr>
        <w:t>the United States of America</w:t>
      </w:r>
      <w:r w:rsidRPr="00D4237B">
        <w:rPr>
          <w:b w:val="0"/>
        </w:rPr>
        <w:t>.</w:t>
      </w:r>
      <w:bookmarkEnd w:id="31"/>
      <w:bookmarkEnd w:id="32"/>
    </w:p>
    <w:p w14:paraId="72BA9801" w14:textId="77777777" w:rsidR="00DF4F47" w:rsidRPr="00D4237B" w:rsidRDefault="00DF4F47" w:rsidP="00D45F7C">
      <w:pPr>
        <w:pStyle w:val="Heading3"/>
        <w:keepNext w:val="0"/>
        <w:tabs>
          <w:tab w:val="clear" w:pos="1440"/>
          <w:tab w:val="clear" w:pos="1571"/>
        </w:tabs>
        <w:ind w:left="720" w:hanging="720"/>
        <w:rPr>
          <w:b w:val="0"/>
        </w:rPr>
      </w:pPr>
      <w:bookmarkStart w:id="33" w:name="_Toc528505036"/>
      <w:bookmarkStart w:id="34" w:name="_Toc174355358"/>
      <w:r w:rsidRPr="00D4237B">
        <w:rPr>
          <w:b w:val="0"/>
        </w:rPr>
        <w:t xml:space="preserve">Unless the context otherwise requires, references in this Agreement to a </w:t>
      </w:r>
      <w:r w:rsidR="005D670B" w:rsidRPr="00D4237B">
        <w:rPr>
          <w:b w:val="0"/>
        </w:rPr>
        <w:t>"</w:t>
      </w:r>
      <w:r w:rsidR="00BD4C0D" w:rsidRPr="00D4237B">
        <w:rPr>
          <w:b w:val="0"/>
        </w:rPr>
        <w:t>p</w:t>
      </w:r>
      <w:r w:rsidRPr="00D4237B">
        <w:rPr>
          <w:b w:val="0"/>
        </w:rPr>
        <w:t>erson</w:t>
      </w:r>
      <w:r w:rsidR="005D670B" w:rsidRPr="00D4237B">
        <w:rPr>
          <w:b w:val="0"/>
        </w:rPr>
        <w:t>"</w:t>
      </w:r>
      <w:r w:rsidRPr="00D4237B">
        <w:rPr>
          <w:b w:val="0"/>
        </w:rPr>
        <w:t xml:space="preserve"> are to be broadly interpreted and shall include an individual (whether acting as an executor, administrator, legal representative or otherwise), body corporate, unlimited liability company, partnership, limited liability partnership, joint venture, trust, unincorporated association, unincorporated syndicate, any </w:t>
      </w:r>
      <w:r w:rsidR="00BD4C0D" w:rsidRPr="00D4237B">
        <w:rPr>
          <w:b w:val="0"/>
        </w:rPr>
        <w:t>g</w:t>
      </w:r>
      <w:r w:rsidRPr="00D4237B">
        <w:rPr>
          <w:b w:val="0"/>
        </w:rPr>
        <w:t>overnment and any other legal or business entity.</w:t>
      </w:r>
      <w:bookmarkEnd w:id="33"/>
      <w:bookmarkEnd w:id="34"/>
    </w:p>
    <w:p w14:paraId="7B665C2A" w14:textId="77777777" w:rsidR="004702C9" w:rsidRPr="00D4237B" w:rsidRDefault="004702C9" w:rsidP="00D45F7C">
      <w:pPr>
        <w:pStyle w:val="Heading3"/>
        <w:keepNext w:val="0"/>
        <w:tabs>
          <w:tab w:val="clear" w:pos="1440"/>
          <w:tab w:val="clear" w:pos="1571"/>
        </w:tabs>
        <w:ind w:left="720" w:hanging="720"/>
        <w:rPr>
          <w:b w:val="0"/>
        </w:rPr>
      </w:pPr>
      <w:bookmarkStart w:id="35" w:name="_Toc528505037"/>
      <w:bookmarkStart w:id="36" w:name="_Toc174355359"/>
      <w:r w:rsidRPr="00D4237B">
        <w:rPr>
          <w:b w:val="0"/>
        </w:rPr>
        <w:t>The expressions "Article", "section", "subsection" and "</w:t>
      </w:r>
      <w:r w:rsidR="00AE5148" w:rsidRPr="00D4237B">
        <w:rPr>
          <w:b w:val="0"/>
        </w:rPr>
        <w:t>Annex</w:t>
      </w:r>
      <w:r w:rsidRPr="00D4237B">
        <w:rPr>
          <w:b w:val="0"/>
        </w:rPr>
        <w:t xml:space="preserve">" followed by a number or letter or combination thereof mean and refer to the specified article, section, subsection, clause, subclause, paragraph and </w:t>
      </w:r>
      <w:r w:rsidR="00AE5148" w:rsidRPr="00D4237B">
        <w:rPr>
          <w:b w:val="0"/>
        </w:rPr>
        <w:t>annex</w:t>
      </w:r>
      <w:r w:rsidRPr="00D4237B">
        <w:rPr>
          <w:b w:val="0"/>
        </w:rPr>
        <w:t xml:space="preserve"> of or to this Agreement.</w:t>
      </w:r>
      <w:bookmarkEnd w:id="35"/>
      <w:bookmarkEnd w:id="36"/>
    </w:p>
    <w:p w14:paraId="20EAB690" w14:textId="77777777" w:rsidR="004702C9" w:rsidRPr="00D4237B" w:rsidRDefault="004702C9" w:rsidP="00D45F7C">
      <w:pPr>
        <w:pStyle w:val="Heading3"/>
        <w:keepNext w:val="0"/>
        <w:tabs>
          <w:tab w:val="clear" w:pos="1440"/>
          <w:tab w:val="clear" w:pos="1571"/>
        </w:tabs>
        <w:ind w:left="720" w:hanging="720"/>
        <w:rPr>
          <w:b w:val="0"/>
        </w:rPr>
      </w:pPr>
      <w:bookmarkStart w:id="37" w:name="_Toc528505038"/>
      <w:bookmarkStart w:id="38" w:name="_Toc174355360"/>
      <w:r w:rsidRPr="00D4237B">
        <w:rPr>
          <w:b w:val="0"/>
        </w:rPr>
        <w:t xml:space="preserve">In this Agreement, a period of days shall be deemed to begin on the first day after the event which began the period and to end at 5:00 p.m. </w:t>
      </w:r>
      <w:r w:rsidR="00514ECE" w:rsidRPr="00D4237B">
        <w:rPr>
          <w:b w:val="0"/>
        </w:rPr>
        <w:t>local time</w:t>
      </w:r>
      <w:r w:rsidRPr="00D4237B">
        <w:rPr>
          <w:b w:val="0"/>
        </w:rPr>
        <w:t xml:space="preserve"> on the last day of the period.  If any period of time is to expire hereunder on any day that is not a Business Day, the period shall be deemed to expire at 5:00 p.m. </w:t>
      </w:r>
      <w:r w:rsidR="00514ECE" w:rsidRPr="00D4237B">
        <w:rPr>
          <w:b w:val="0"/>
        </w:rPr>
        <w:t xml:space="preserve">local time </w:t>
      </w:r>
      <w:r w:rsidRPr="00D4237B">
        <w:rPr>
          <w:b w:val="0"/>
        </w:rPr>
        <w:t>on the next succeeding Business Day.</w:t>
      </w:r>
      <w:bookmarkEnd w:id="37"/>
      <w:bookmarkEnd w:id="38"/>
    </w:p>
    <w:p w14:paraId="676A7D2A" w14:textId="77777777" w:rsidR="004702C9" w:rsidRPr="00D4237B" w:rsidRDefault="004702C9" w:rsidP="00D45F7C">
      <w:pPr>
        <w:pStyle w:val="Heading3"/>
        <w:keepNext w:val="0"/>
        <w:tabs>
          <w:tab w:val="clear" w:pos="1440"/>
          <w:tab w:val="clear" w:pos="1571"/>
        </w:tabs>
        <w:ind w:left="720" w:hanging="720"/>
        <w:rPr>
          <w:b w:val="0"/>
        </w:rPr>
      </w:pPr>
      <w:bookmarkStart w:id="39" w:name="_Toc528505039"/>
      <w:bookmarkStart w:id="40" w:name="_Toc174355361"/>
      <w:r w:rsidRPr="00D4237B">
        <w:rPr>
          <w:b w:val="0"/>
        </w:rPr>
        <w:t>If any act (including the giving of notice) is otherwise required by the terms hereof to be performed on a day which is not a Business Day, such act shall be valid if performed on the next succeeding Business Day.</w:t>
      </w:r>
      <w:bookmarkEnd w:id="39"/>
      <w:bookmarkEnd w:id="40"/>
    </w:p>
    <w:p w14:paraId="7B509FB4" w14:textId="69D6E303" w:rsidR="002547A2" w:rsidRPr="00D4237B" w:rsidRDefault="002547A2" w:rsidP="00D45F7C">
      <w:pPr>
        <w:pStyle w:val="Heading3"/>
        <w:keepNext w:val="0"/>
        <w:tabs>
          <w:tab w:val="clear" w:pos="1440"/>
          <w:tab w:val="clear" w:pos="1571"/>
        </w:tabs>
        <w:ind w:left="720" w:hanging="720"/>
      </w:pPr>
      <w:bookmarkStart w:id="41" w:name="_Toc528505040"/>
      <w:bookmarkStart w:id="42" w:name="_Toc174355362"/>
      <w:r w:rsidRPr="00D4237B">
        <w:rPr>
          <w:b w:val="0"/>
        </w:rPr>
        <w:t xml:space="preserve">When the context reasonably permits, words suggesting the singular shall be construed as suggesting the plural and vice versa, and words suggesting gender </w:t>
      </w:r>
      <w:r w:rsidR="000D5221" w:rsidRPr="00D4237B">
        <w:rPr>
          <w:b w:val="0"/>
        </w:rPr>
        <w:t>includes a reference to all other genders</w:t>
      </w:r>
      <w:r w:rsidRPr="00D4237B">
        <w:rPr>
          <w:b w:val="0"/>
        </w:rPr>
        <w:t>.</w:t>
      </w:r>
      <w:bookmarkEnd w:id="41"/>
      <w:bookmarkEnd w:id="42"/>
    </w:p>
    <w:p w14:paraId="5F0BA85C"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lastRenderedPageBreak/>
        <w:t xml:space="preserve">The table of contents and headings used in this Agreement are for convenience only and shall not be </w:t>
      </w:r>
      <w:r w:rsidRPr="00D45F7C">
        <w:rPr>
          <w:b w:val="0"/>
        </w:rPr>
        <w:t>construed</w:t>
      </w:r>
      <w:r w:rsidRPr="00D4237B">
        <w:rPr>
          <w:b w:val="0"/>
          <w:bCs/>
        </w:rPr>
        <w:t xml:space="preserve"> as having any substantive significance or as indicating that all of the provisions of this Agreement relating to any topic are to be found in any particular Article.</w:t>
      </w:r>
    </w:p>
    <w:p w14:paraId="5D46C7E2"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 xml:space="preserve">The words include and including shall mean include or including without limiting the generality </w:t>
      </w:r>
      <w:r w:rsidRPr="00D45F7C">
        <w:rPr>
          <w:b w:val="0"/>
        </w:rPr>
        <w:t>of</w:t>
      </w:r>
      <w:r w:rsidRPr="00D4237B">
        <w:rPr>
          <w:b w:val="0"/>
          <w:bCs/>
        </w:rPr>
        <w:t xml:space="preserve"> the description preceding such term and are used in an illustrative sense and not a limiting sense.</w:t>
      </w:r>
    </w:p>
    <w:p w14:paraId="7F6F099B"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Any reference to a Person shall be construed as including a reference to its successors, permitted transferees and permitted assignees.</w:t>
      </w:r>
    </w:p>
    <w:p w14:paraId="61D07DB6"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 xml:space="preserve">Any reference to a statute or enactment shall be construed as a reference to such statute or </w:t>
      </w:r>
      <w:r w:rsidRPr="00D45F7C">
        <w:rPr>
          <w:b w:val="0"/>
        </w:rPr>
        <w:t>enactment</w:t>
      </w:r>
      <w:r w:rsidRPr="00D4237B">
        <w:rPr>
          <w:b w:val="0"/>
          <w:bCs/>
        </w:rPr>
        <w:t xml:space="preserve"> as it may have been or may be amended or re-enacted from time to time, or any subordinate legislation made or legal norm created, or may from time to time be done, under such statute or enactment.</w:t>
      </w:r>
    </w:p>
    <w:p w14:paraId="6BD25439" w14:textId="7603034F" w:rsidR="000D5221" w:rsidRPr="00C0001F" w:rsidRDefault="000D5221" w:rsidP="00C0001F">
      <w:pPr>
        <w:pStyle w:val="Heading3"/>
        <w:keepNext w:val="0"/>
        <w:tabs>
          <w:tab w:val="clear" w:pos="1440"/>
          <w:tab w:val="clear" w:pos="1571"/>
        </w:tabs>
        <w:ind w:left="720" w:hanging="720"/>
        <w:rPr>
          <w:b w:val="0"/>
          <w:bCs/>
        </w:rPr>
      </w:pPr>
      <w:r w:rsidRPr="00D4237B">
        <w:rPr>
          <w:b w:val="0"/>
          <w:bCs/>
        </w:rPr>
        <w:t xml:space="preserve">Reference to this Agreement or part thereof or any other document shall be construed as a </w:t>
      </w:r>
      <w:r w:rsidRPr="00D45F7C">
        <w:rPr>
          <w:b w:val="0"/>
        </w:rPr>
        <w:t>reference</w:t>
      </w:r>
      <w:r w:rsidRPr="00D4237B">
        <w:rPr>
          <w:b w:val="0"/>
          <w:bCs/>
        </w:rPr>
        <w:t xml:space="preserve"> to the same as it may be amended, supplemented, novated or replaced from time to time.</w:t>
      </w:r>
    </w:p>
    <w:p w14:paraId="7EF5F62E" w14:textId="77777777" w:rsidR="004702C9" w:rsidRPr="00D4237B" w:rsidRDefault="004702C9" w:rsidP="005848D5">
      <w:pPr>
        <w:pStyle w:val="Heading2"/>
      </w:pPr>
      <w:bookmarkStart w:id="43" w:name="_Toc8446919"/>
      <w:bookmarkStart w:id="44" w:name="_Toc174355363"/>
      <w:bookmarkStart w:id="45" w:name="_Toc205279101"/>
      <w:r w:rsidRPr="00D4237B">
        <w:t>Conflict</w:t>
      </w:r>
      <w:bookmarkEnd w:id="43"/>
      <w:bookmarkEnd w:id="44"/>
      <w:bookmarkEnd w:id="45"/>
    </w:p>
    <w:p w14:paraId="3CF23D12" w14:textId="77777777" w:rsidR="004702C9" w:rsidRPr="00D4237B" w:rsidRDefault="004702C9" w:rsidP="00D45F7C">
      <w:pPr>
        <w:pStyle w:val="Paragraph"/>
        <w:ind w:left="720" w:firstLine="0"/>
      </w:pPr>
      <w:r w:rsidRPr="00D4237B">
        <w:t xml:space="preserve">In the event of any conflict or inconsistency between the terms and conditions in the body of this Agreement and those in any </w:t>
      </w:r>
      <w:r w:rsidR="00575518" w:rsidRPr="00D4237B">
        <w:t>Annex</w:t>
      </w:r>
      <w:r w:rsidRPr="00D4237B">
        <w:t xml:space="preserve"> (including any agreement entered into pursuant to this Agreement), the terms and conditions in the body of this Agreement shall govern and take precedence and the Parties shall take such steps as may be required or desirable to conform the conflicting or inconsistent provisions thereof to this Agreement.</w:t>
      </w:r>
    </w:p>
    <w:p w14:paraId="341DA6D8" w14:textId="77777777" w:rsidR="00DF4F47" w:rsidRPr="00D4237B" w:rsidRDefault="00575518" w:rsidP="005848D5">
      <w:pPr>
        <w:pStyle w:val="Heading2"/>
      </w:pPr>
      <w:bookmarkStart w:id="46" w:name="_Ref28149868"/>
      <w:bookmarkStart w:id="47" w:name="_Ref29869947"/>
      <w:bookmarkStart w:id="48" w:name="_Toc174355364"/>
      <w:bookmarkStart w:id="49" w:name="_Toc205279102"/>
      <w:r w:rsidRPr="00D4237B">
        <w:t>Annexes</w:t>
      </w:r>
      <w:bookmarkEnd w:id="46"/>
      <w:bookmarkEnd w:id="47"/>
      <w:bookmarkEnd w:id="48"/>
      <w:bookmarkEnd w:id="49"/>
    </w:p>
    <w:p w14:paraId="709674FF" w14:textId="77777777" w:rsidR="00DF4F47" w:rsidRPr="00D4237B" w:rsidRDefault="00DF4F47" w:rsidP="00D45F7C">
      <w:pPr>
        <w:pStyle w:val="Indent"/>
      </w:pPr>
      <w:r w:rsidRPr="00D4237B">
        <w:t xml:space="preserve">The following are the </w:t>
      </w:r>
      <w:r w:rsidR="00F533B6" w:rsidRPr="00D4237B">
        <w:t>Annexes</w:t>
      </w:r>
      <w:r w:rsidRPr="00D4237B">
        <w:t xml:space="preserve"> attached to and incorporated in this Agreement by reference and deemed to be a part hereof:</w:t>
      </w:r>
    </w:p>
    <w:p w14:paraId="5713543F" w14:textId="77777777" w:rsidR="006D24C7" w:rsidRPr="00D4237B" w:rsidRDefault="006D24C7" w:rsidP="006D24C7">
      <w:pPr>
        <w:pStyle w:val="Paragraph"/>
        <w:spacing w:before="0"/>
        <w:ind w:firstLine="720"/>
      </w:pPr>
    </w:p>
    <w:p w14:paraId="1B93C73C" w14:textId="77777777" w:rsidR="00F533B6" w:rsidRPr="00D4237B" w:rsidRDefault="00F533B6" w:rsidP="00CA545C">
      <w:pPr>
        <w:pStyle w:val="Paragraph"/>
        <w:spacing w:before="0"/>
        <w:ind w:firstLine="720"/>
      </w:pPr>
      <w:r w:rsidRPr="00D4237B">
        <w:t xml:space="preserve">Annex A – </w:t>
      </w:r>
      <w:r w:rsidR="00D32B57" w:rsidRPr="00D4237B">
        <w:t>Concession</w:t>
      </w:r>
      <w:r w:rsidRPr="00D4237B">
        <w:t xml:space="preserve"> Area</w:t>
      </w:r>
    </w:p>
    <w:p w14:paraId="67C5D1D8" w14:textId="04C7DB28" w:rsidR="00F533B6" w:rsidRPr="00D4237B" w:rsidRDefault="00F533B6" w:rsidP="00CA545C">
      <w:pPr>
        <w:pStyle w:val="Paragraph"/>
        <w:spacing w:before="0"/>
        <w:ind w:firstLine="720"/>
      </w:pPr>
      <w:r w:rsidRPr="00D4237B">
        <w:t xml:space="preserve">Annex </w:t>
      </w:r>
      <w:r w:rsidR="004526C4" w:rsidRPr="00D4237B">
        <w:t>B</w:t>
      </w:r>
      <w:r w:rsidRPr="00D4237B">
        <w:t xml:space="preserve"> – Work </w:t>
      </w:r>
      <w:r w:rsidR="004A54AD" w:rsidRPr="00D4237B">
        <w:t xml:space="preserve">Programme </w:t>
      </w:r>
      <w:r w:rsidRPr="00D4237B">
        <w:t xml:space="preserve">Guarantee </w:t>
      </w:r>
    </w:p>
    <w:p w14:paraId="2B1040F5" w14:textId="022F42F6" w:rsidR="00F533B6" w:rsidRPr="00D4237B" w:rsidRDefault="00F533B6" w:rsidP="00CA545C">
      <w:pPr>
        <w:pStyle w:val="Paragraph"/>
        <w:spacing w:before="0"/>
        <w:ind w:firstLine="720"/>
      </w:pPr>
      <w:r w:rsidRPr="00D4237B">
        <w:t xml:space="preserve">Annex </w:t>
      </w:r>
      <w:r w:rsidR="004526C4" w:rsidRPr="00D4237B">
        <w:t>C</w:t>
      </w:r>
      <w:r w:rsidRPr="00D4237B">
        <w:t xml:space="preserve"> – Parent Company Guarantee</w:t>
      </w:r>
    </w:p>
    <w:p w14:paraId="2998C9A7" w14:textId="446A01E3" w:rsidR="00F533B6" w:rsidRPr="00D4237B" w:rsidRDefault="00F533B6" w:rsidP="00CA545C">
      <w:pPr>
        <w:pStyle w:val="Paragraph"/>
        <w:spacing w:before="0"/>
        <w:ind w:firstLine="720"/>
      </w:pPr>
      <w:r w:rsidRPr="00D4237B">
        <w:t xml:space="preserve">Annex </w:t>
      </w:r>
      <w:r w:rsidR="004526C4" w:rsidRPr="00D4237B">
        <w:t>D</w:t>
      </w:r>
      <w:r w:rsidRPr="00D4237B">
        <w:t xml:space="preserve">E – Reports to be Submitted by </w:t>
      </w:r>
      <w:r w:rsidR="00444E0E" w:rsidRPr="00D4237B">
        <w:t>Concessionaire</w:t>
      </w:r>
    </w:p>
    <w:p w14:paraId="657CCC8E" w14:textId="77777777" w:rsidR="00013F1F" w:rsidRPr="00D4237B" w:rsidRDefault="00013F1F" w:rsidP="00013F1F">
      <w:pPr>
        <w:pStyle w:val="Paragraph"/>
        <w:spacing w:before="0"/>
        <w:ind w:firstLine="0"/>
      </w:pPr>
    </w:p>
    <w:p w14:paraId="63DFE3FC" w14:textId="77777777" w:rsidR="00F64AB7" w:rsidRDefault="00F64AB7" w:rsidP="00D45F7C">
      <w:pPr>
        <w:pStyle w:val="Paragraph"/>
        <w:keepNext/>
        <w:spacing w:before="0"/>
        <w:ind w:firstLine="0"/>
        <w:jc w:val="center"/>
        <w:rPr>
          <w:b/>
          <w:color w:val="1F0EFE"/>
        </w:rPr>
      </w:pPr>
    </w:p>
    <w:p w14:paraId="7FC048F6" w14:textId="04A5B365" w:rsidR="00013F1F" w:rsidRPr="00D4237B" w:rsidRDefault="00013F1F" w:rsidP="00D45F7C">
      <w:pPr>
        <w:pStyle w:val="Paragraph"/>
        <w:keepNext/>
        <w:spacing w:before="0"/>
        <w:ind w:firstLine="0"/>
        <w:jc w:val="center"/>
        <w:rPr>
          <w:b/>
          <w:color w:val="1F0EFE"/>
        </w:rPr>
      </w:pPr>
      <w:r w:rsidRPr="00D4237B">
        <w:rPr>
          <w:b/>
          <w:color w:val="1F0EFE"/>
        </w:rPr>
        <w:t>Part I: Granting Provisions</w:t>
      </w:r>
    </w:p>
    <w:p w14:paraId="0EBBFC5B" w14:textId="77777777" w:rsidR="00DF4F47" w:rsidRPr="00D4237B" w:rsidRDefault="00826610" w:rsidP="00D05098">
      <w:pPr>
        <w:pStyle w:val="Heading1"/>
      </w:pPr>
      <w:bookmarkStart w:id="50" w:name="_Toc535140159"/>
      <w:bookmarkStart w:id="51" w:name="_Toc535140954"/>
      <w:bookmarkStart w:id="52" w:name="_Toc535402131"/>
      <w:bookmarkStart w:id="53" w:name="_Toc536001142"/>
      <w:bookmarkStart w:id="54" w:name="_Toc536434236"/>
      <w:bookmarkStart w:id="55" w:name="_Toc536865252"/>
      <w:bookmarkStart w:id="56" w:name="_Toc536865446"/>
      <w:bookmarkStart w:id="57" w:name="_Toc536865641"/>
      <w:bookmarkEnd w:id="50"/>
      <w:bookmarkEnd w:id="51"/>
      <w:bookmarkEnd w:id="52"/>
      <w:bookmarkEnd w:id="53"/>
      <w:bookmarkEnd w:id="54"/>
      <w:bookmarkEnd w:id="55"/>
      <w:bookmarkEnd w:id="56"/>
      <w:bookmarkEnd w:id="57"/>
      <w:r w:rsidRPr="00D4237B">
        <w:br/>
      </w:r>
      <w:bookmarkStart w:id="58" w:name="_Toc205279103"/>
      <w:r w:rsidR="002C7C5B" w:rsidRPr="00D4237B">
        <w:t>Grant</w:t>
      </w:r>
      <w:bookmarkEnd w:id="58"/>
    </w:p>
    <w:p w14:paraId="5CCCF39E" w14:textId="77777777" w:rsidR="00DF4F47" w:rsidRPr="00D4237B" w:rsidRDefault="00F533B6" w:rsidP="005848D5">
      <w:pPr>
        <w:pStyle w:val="Heading2"/>
      </w:pPr>
      <w:bookmarkStart w:id="59" w:name="_Toc174355365"/>
      <w:bookmarkStart w:id="60" w:name="_Toc205279104"/>
      <w:r w:rsidRPr="00D4237B">
        <w:t>Ownership of Petroleum</w:t>
      </w:r>
      <w:bookmarkEnd w:id="59"/>
      <w:bookmarkEnd w:id="60"/>
    </w:p>
    <w:p w14:paraId="3DAAD5F5" w14:textId="2D91D29B" w:rsidR="00F533B6" w:rsidRPr="00D4237B" w:rsidRDefault="002F5397" w:rsidP="00D45F7C">
      <w:pPr>
        <w:pStyle w:val="Indent"/>
      </w:pPr>
      <w:r w:rsidRPr="00D4237B">
        <w:rPr>
          <w:rFonts w:eastAsia="Verdana"/>
        </w:rPr>
        <w:t>[</w:t>
      </w:r>
      <w:r w:rsidRPr="00D4237B">
        <w:rPr>
          <w:rFonts w:eastAsia="Verdana"/>
          <w:i/>
          <w:iCs/>
        </w:rPr>
        <w:t>Country name</w:t>
      </w:r>
      <w:r w:rsidRPr="00D4237B">
        <w:rPr>
          <w:rFonts w:eastAsia="Verdana"/>
        </w:rPr>
        <w:t xml:space="preserve">] </w:t>
      </w:r>
      <w:r w:rsidR="00F533B6" w:rsidRPr="00D4237B">
        <w:t>is the owner of the Petroleum</w:t>
      </w:r>
      <w:r w:rsidR="00EA7643" w:rsidRPr="00D4237B">
        <w:t xml:space="preserve"> and Lithium</w:t>
      </w:r>
      <w:r w:rsidR="00F533B6" w:rsidRPr="00D4237B">
        <w:t xml:space="preserve"> in the subsoil</w:t>
      </w:r>
      <w:r w:rsidR="00974DBE" w:rsidRPr="00D4237B">
        <w:t xml:space="preserve">, and is the owner of the rocks and fluids that make up a Storage Complex, </w:t>
      </w:r>
      <w:r w:rsidR="00F533B6" w:rsidRPr="00D4237B">
        <w:t xml:space="preserve">and of any data generated as a result of the Petroleum </w:t>
      </w:r>
      <w:r w:rsidR="00575518" w:rsidRPr="00D4237B">
        <w:t>E</w:t>
      </w:r>
      <w:r w:rsidR="00F533B6" w:rsidRPr="00D4237B">
        <w:t>xploration</w:t>
      </w:r>
      <w:r w:rsidR="00AE5148" w:rsidRPr="00D4237B">
        <w:t>, Development</w:t>
      </w:r>
      <w:r w:rsidR="00F533B6" w:rsidRPr="00D4237B">
        <w:t xml:space="preserve"> and </w:t>
      </w:r>
      <w:r w:rsidR="00575518" w:rsidRPr="00D4237B">
        <w:t>P</w:t>
      </w:r>
      <w:r w:rsidR="00F533B6" w:rsidRPr="00D4237B">
        <w:t>roduction</w:t>
      </w:r>
      <w:r w:rsidR="009A6FE4" w:rsidRPr="00D4237B">
        <w:t xml:space="preserve">, CCS and </w:t>
      </w:r>
      <w:r w:rsidR="006D5457" w:rsidRPr="00D4237B">
        <w:t>L</w:t>
      </w:r>
      <w:r w:rsidR="009A6FE4" w:rsidRPr="00D4237B">
        <w:t xml:space="preserve">ithium </w:t>
      </w:r>
      <w:r w:rsidR="006D5457" w:rsidRPr="00D4237B">
        <w:t>E</w:t>
      </w:r>
      <w:r w:rsidR="009A6FE4" w:rsidRPr="00D4237B">
        <w:t>xtraction</w:t>
      </w:r>
      <w:r w:rsidR="00F533B6" w:rsidRPr="00D4237B">
        <w:t xml:space="preserve"> in the </w:t>
      </w:r>
      <w:r w:rsidR="00D32B57" w:rsidRPr="00D4237B">
        <w:t>Concession</w:t>
      </w:r>
      <w:r w:rsidR="00F533B6" w:rsidRPr="00D4237B">
        <w:t xml:space="preserve"> Area.</w:t>
      </w:r>
    </w:p>
    <w:p w14:paraId="5DDEDE83" w14:textId="77777777" w:rsidR="00F533B6" w:rsidRPr="00D4237B" w:rsidRDefault="00F533B6" w:rsidP="005848D5">
      <w:pPr>
        <w:pStyle w:val="Heading2"/>
      </w:pPr>
      <w:bookmarkStart w:id="61" w:name="_Toc174355366"/>
      <w:bookmarkStart w:id="62" w:name="_Toc205279105"/>
      <w:r w:rsidRPr="00D4237B">
        <w:lastRenderedPageBreak/>
        <w:t xml:space="preserve">Authority of </w:t>
      </w:r>
      <w:r w:rsidR="00514ECE" w:rsidRPr="00D4237B">
        <w:t>the Minister</w:t>
      </w:r>
      <w:bookmarkEnd w:id="61"/>
      <w:bookmarkEnd w:id="62"/>
    </w:p>
    <w:p w14:paraId="4A0B1E82" w14:textId="77777777" w:rsidR="00261289" w:rsidRPr="00D4237B" w:rsidRDefault="00F533B6" w:rsidP="00D45F7C">
      <w:pPr>
        <w:pStyle w:val="Indent"/>
      </w:pPr>
      <w:r w:rsidRPr="00D4237B">
        <w:t>The Government</w:t>
      </w:r>
      <w:r w:rsidR="00BD4C0D" w:rsidRPr="00D4237B">
        <w:t xml:space="preserve"> </w:t>
      </w:r>
      <w:r w:rsidR="00261289" w:rsidRPr="00D4237B">
        <w:t>has appointed</w:t>
      </w:r>
      <w:r w:rsidRPr="00D4237B">
        <w:t xml:space="preserve"> the </w:t>
      </w:r>
      <w:r w:rsidR="00514ECE" w:rsidRPr="00D4237B">
        <w:t xml:space="preserve">Minister </w:t>
      </w:r>
      <w:r w:rsidR="00261289" w:rsidRPr="00D4237B">
        <w:t>with the power and authority to</w:t>
      </w:r>
      <w:r w:rsidR="001E0309" w:rsidRPr="00D4237B">
        <w:t xml:space="preserve">, </w:t>
      </w:r>
      <w:r w:rsidR="001E0309" w:rsidRPr="00D4237B">
        <w:rPr>
          <w:i/>
        </w:rPr>
        <w:t>inter alia</w:t>
      </w:r>
      <w:r w:rsidR="00261289" w:rsidRPr="00D4237B">
        <w:t>:</w:t>
      </w:r>
    </w:p>
    <w:p w14:paraId="279E2FAE" w14:textId="77777777" w:rsidR="00261289" w:rsidRPr="00D4237B" w:rsidRDefault="00261289" w:rsidP="00D45F7C">
      <w:pPr>
        <w:pStyle w:val="Heading3"/>
        <w:keepNext w:val="0"/>
        <w:tabs>
          <w:tab w:val="clear" w:pos="1440"/>
          <w:tab w:val="clear" w:pos="1571"/>
        </w:tabs>
        <w:ind w:left="720" w:hanging="720"/>
        <w:rPr>
          <w:b w:val="0"/>
        </w:rPr>
      </w:pPr>
      <w:bookmarkStart w:id="63" w:name="_Toc516955345"/>
      <w:bookmarkStart w:id="64" w:name="_Toc518207237"/>
      <w:bookmarkStart w:id="65" w:name="_Toc528505045"/>
      <w:bookmarkStart w:id="66" w:name="_Toc174355367"/>
      <w:r w:rsidRPr="00D4237B">
        <w:rPr>
          <w:b w:val="0"/>
        </w:rPr>
        <w:t>set the Government’s policies relating to Petroleum, its processing and all related matters as well as issuing the orders necessary for implementing such policies;</w:t>
      </w:r>
      <w:bookmarkEnd w:id="63"/>
      <w:bookmarkEnd w:id="64"/>
      <w:bookmarkEnd w:id="65"/>
      <w:bookmarkEnd w:id="66"/>
    </w:p>
    <w:p w14:paraId="7A97E080" w14:textId="77777777" w:rsidR="00261289" w:rsidRPr="00D4237B" w:rsidRDefault="00261289" w:rsidP="00D45F7C">
      <w:pPr>
        <w:pStyle w:val="Heading3"/>
        <w:keepNext w:val="0"/>
        <w:tabs>
          <w:tab w:val="clear" w:pos="1440"/>
          <w:tab w:val="clear" w:pos="1571"/>
        </w:tabs>
        <w:ind w:left="720" w:hanging="720"/>
      </w:pPr>
      <w:bookmarkStart w:id="67" w:name="_Toc516955346"/>
      <w:bookmarkStart w:id="68" w:name="_Toc518207238"/>
      <w:bookmarkStart w:id="69" w:name="_Toc528505046"/>
      <w:bookmarkStart w:id="70" w:name="_Toc174355368"/>
      <w:r w:rsidRPr="00D4237B">
        <w:rPr>
          <w:b w:val="0"/>
        </w:rPr>
        <w:t>set the required plans and program</w:t>
      </w:r>
      <w:r w:rsidR="00AE5148" w:rsidRPr="00D4237B">
        <w:rPr>
          <w:b w:val="0"/>
        </w:rPr>
        <w:t>me</w:t>
      </w:r>
      <w:r w:rsidRPr="00D4237B">
        <w:rPr>
          <w:b w:val="0"/>
        </w:rPr>
        <w:t xml:space="preserve">s for </w:t>
      </w:r>
      <w:r w:rsidR="00B2307B" w:rsidRPr="00D4237B">
        <w:rPr>
          <w:b w:val="0"/>
        </w:rPr>
        <w:t>E</w:t>
      </w:r>
      <w:r w:rsidRPr="00D4237B">
        <w:rPr>
          <w:b w:val="0"/>
        </w:rPr>
        <w:t xml:space="preserve">xploration and the appropriate exploitation of the </w:t>
      </w:r>
      <w:r w:rsidR="003E767A" w:rsidRPr="00D4237B">
        <w:rPr>
          <w:b w:val="0"/>
        </w:rPr>
        <w:t>P</w:t>
      </w:r>
      <w:r w:rsidRPr="00D4237B">
        <w:rPr>
          <w:b w:val="0"/>
        </w:rPr>
        <w:t>etroleum wealth;</w:t>
      </w:r>
      <w:bookmarkEnd w:id="67"/>
      <w:bookmarkEnd w:id="68"/>
      <w:bookmarkEnd w:id="69"/>
      <w:bookmarkEnd w:id="70"/>
    </w:p>
    <w:p w14:paraId="2F8C9AD8" w14:textId="77777777" w:rsidR="00261289" w:rsidRPr="00D4237B" w:rsidRDefault="00261289" w:rsidP="00D45F7C">
      <w:pPr>
        <w:pStyle w:val="Heading3"/>
        <w:keepNext w:val="0"/>
        <w:tabs>
          <w:tab w:val="clear" w:pos="1440"/>
          <w:tab w:val="clear" w:pos="1571"/>
        </w:tabs>
        <w:ind w:left="720" w:hanging="720"/>
        <w:rPr>
          <w:b w:val="0"/>
        </w:rPr>
      </w:pPr>
      <w:bookmarkStart w:id="71" w:name="_Toc516955347"/>
      <w:bookmarkStart w:id="72" w:name="_Toc518207239"/>
      <w:bookmarkStart w:id="73" w:name="_Toc528505047"/>
      <w:bookmarkStart w:id="74" w:name="_Toc174355369"/>
      <w:r w:rsidRPr="00D4237B">
        <w:rPr>
          <w:b w:val="0"/>
        </w:rPr>
        <w:t>set regulations and principles, as well as issuing the required orders for implementation, to serve the interest of the Government;</w:t>
      </w:r>
      <w:bookmarkEnd w:id="71"/>
      <w:bookmarkEnd w:id="72"/>
      <w:bookmarkEnd w:id="73"/>
      <w:bookmarkEnd w:id="74"/>
    </w:p>
    <w:p w14:paraId="401D0C30" w14:textId="19EBB3C9" w:rsidR="001E0309" w:rsidRPr="00D4237B" w:rsidRDefault="001E0309" w:rsidP="00D45F7C">
      <w:pPr>
        <w:pStyle w:val="Heading3"/>
        <w:keepNext w:val="0"/>
        <w:tabs>
          <w:tab w:val="clear" w:pos="1440"/>
          <w:tab w:val="clear" w:pos="1571"/>
        </w:tabs>
        <w:ind w:left="720" w:hanging="720"/>
      </w:pPr>
      <w:bookmarkStart w:id="75" w:name="_Toc516955348"/>
      <w:bookmarkStart w:id="76" w:name="_Toc518207240"/>
      <w:bookmarkStart w:id="77" w:name="_Toc528505048"/>
      <w:bookmarkStart w:id="78" w:name="_Toc174355370"/>
      <w:r w:rsidRPr="00D4237B">
        <w:rPr>
          <w:b w:val="0"/>
        </w:rPr>
        <w:t>supervis</w:t>
      </w:r>
      <w:r w:rsidR="0086309C" w:rsidRPr="00D4237B">
        <w:rPr>
          <w:b w:val="0"/>
        </w:rPr>
        <w:t>e</w:t>
      </w:r>
      <w:r w:rsidRPr="00D4237B">
        <w:rPr>
          <w:b w:val="0"/>
        </w:rPr>
        <w:t xml:space="preserve"> the activities of companies that have been granted concessions in </w:t>
      </w:r>
      <w:r w:rsidR="009F12DA" w:rsidRPr="00D4237B">
        <w:rPr>
          <w:b w:val="0"/>
        </w:rPr>
        <w:t>[</w:t>
      </w:r>
      <w:r w:rsidR="009F12DA" w:rsidRPr="00D4237B">
        <w:rPr>
          <w:b w:val="0"/>
          <w:i/>
          <w:iCs/>
        </w:rPr>
        <w:t>country name</w:t>
      </w:r>
      <w:r w:rsidR="009F12DA" w:rsidRPr="00D4237B">
        <w:rPr>
          <w:b w:val="0"/>
        </w:rPr>
        <w:t>]</w:t>
      </w:r>
      <w:r w:rsidR="009A6FE4" w:rsidRPr="00D4237B">
        <w:rPr>
          <w:b w:val="0"/>
          <w:i/>
          <w:iCs/>
        </w:rPr>
        <w:t xml:space="preserve"> </w:t>
      </w:r>
      <w:r w:rsidRPr="00D4237B">
        <w:rPr>
          <w:b w:val="0"/>
        </w:rPr>
        <w:t>and concluding the required agreements;</w:t>
      </w:r>
      <w:bookmarkEnd w:id="75"/>
      <w:bookmarkEnd w:id="76"/>
      <w:bookmarkEnd w:id="77"/>
      <w:bookmarkEnd w:id="78"/>
    </w:p>
    <w:p w14:paraId="35695E5C" w14:textId="77777777" w:rsidR="009A6FE4" w:rsidRPr="00D4237B" w:rsidRDefault="001E0309" w:rsidP="00D45F7C">
      <w:pPr>
        <w:pStyle w:val="Heading3"/>
        <w:keepNext w:val="0"/>
        <w:tabs>
          <w:tab w:val="clear" w:pos="1440"/>
          <w:tab w:val="clear" w:pos="1571"/>
        </w:tabs>
        <w:ind w:left="720" w:hanging="720"/>
        <w:rPr>
          <w:b w:val="0"/>
        </w:rPr>
      </w:pPr>
      <w:bookmarkStart w:id="79" w:name="_Toc516955349"/>
      <w:bookmarkStart w:id="80" w:name="_Toc518207241"/>
      <w:bookmarkStart w:id="81" w:name="_Toc528505049"/>
      <w:bookmarkStart w:id="82" w:name="_Toc174355371"/>
      <w:r w:rsidRPr="00D4237B">
        <w:rPr>
          <w:b w:val="0"/>
        </w:rPr>
        <w:t xml:space="preserve">control </w:t>
      </w:r>
      <w:r w:rsidR="00AE5148" w:rsidRPr="00D4237B">
        <w:rPr>
          <w:b w:val="0"/>
        </w:rPr>
        <w:t>O</w:t>
      </w:r>
      <w:r w:rsidRPr="00D4237B">
        <w:rPr>
          <w:b w:val="0"/>
        </w:rPr>
        <w:t>il export operations and monitoring the Petroleum quantities produced in and exported</w:t>
      </w:r>
      <w:r w:rsidR="00514ECE" w:rsidRPr="00D4237B">
        <w:rPr>
          <w:b w:val="0"/>
        </w:rPr>
        <w:t xml:space="preserve"> from the country</w:t>
      </w:r>
      <w:r w:rsidRPr="00D4237B">
        <w:rPr>
          <w:b w:val="0"/>
        </w:rPr>
        <w:t xml:space="preserve">; </w:t>
      </w:r>
    </w:p>
    <w:p w14:paraId="2655CFDB" w14:textId="791267B0" w:rsidR="001E0309" w:rsidRPr="00D4237B" w:rsidRDefault="009A6FE4" w:rsidP="00D45F7C">
      <w:pPr>
        <w:pStyle w:val="Heading3"/>
        <w:keepNext w:val="0"/>
        <w:tabs>
          <w:tab w:val="clear" w:pos="1440"/>
          <w:tab w:val="clear" w:pos="1571"/>
        </w:tabs>
        <w:ind w:left="720" w:hanging="720"/>
        <w:rPr>
          <w:b w:val="0"/>
        </w:rPr>
      </w:pPr>
      <w:r w:rsidRPr="00D4237B">
        <w:rPr>
          <w:b w:val="0"/>
        </w:rPr>
        <w:t xml:space="preserve">control CCS and </w:t>
      </w:r>
      <w:r w:rsidR="00FC4755" w:rsidRPr="00D4237B">
        <w:rPr>
          <w:b w:val="0"/>
        </w:rPr>
        <w:t>L</w:t>
      </w:r>
      <w:r w:rsidRPr="00D4237B">
        <w:rPr>
          <w:b w:val="0"/>
        </w:rPr>
        <w:t xml:space="preserve">ithium </w:t>
      </w:r>
      <w:r w:rsidR="00FC4755" w:rsidRPr="00D4237B">
        <w:rPr>
          <w:b w:val="0"/>
        </w:rPr>
        <w:t>E</w:t>
      </w:r>
      <w:r w:rsidRPr="00D4237B">
        <w:rPr>
          <w:b w:val="0"/>
        </w:rPr>
        <w:t xml:space="preserve">xtraction in the concessions granted in </w:t>
      </w:r>
      <w:r w:rsidR="009F12DA" w:rsidRPr="00D4237B">
        <w:rPr>
          <w:b w:val="0"/>
        </w:rPr>
        <w:t>[</w:t>
      </w:r>
      <w:r w:rsidR="009F12DA" w:rsidRPr="00D45F7C">
        <w:rPr>
          <w:b w:val="0"/>
        </w:rPr>
        <w:t>country name</w:t>
      </w:r>
      <w:r w:rsidR="009F12DA" w:rsidRPr="00D4237B">
        <w:rPr>
          <w:b w:val="0"/>
        </w:rPr>
        <w:t>]</w:t>
      </w:r>
      <w:r w:rsidRPr="00D45F7C">
        <w:rPr>
          <w:b w:val="0"/>
        </w:rPr>
        <w:t>)</w:t>
      </w:r>
      <w:r w:rsidR="00D855B4" w:rsidRPr="00D45F7C">
        <w:rPr>
          <w:b w:val="0"/>
        </w:rPr>
        <w:t xml:space="preserve">, </w:t>
      </w:r>
      <w:r w:rsidR="00D855B4" w:rsidRPr="00D4237B">
        <w:rPr>
          <w:b w:val="0"/>
        </w:rPr>
        <w:t>subject to the amendments in the Mining or Mineral Legislation</w:t>
      </w:r>
      <w:r w:rsidRPr="00D4237B">
        <w:rPr>
          <w:b w:val="0"/>
        </w:rPr>
        <w:t xml:space="preserve"> </w:t>
      </w:r>
      <w:r w:rsidR="00D855B4" w:rsidRPr="00D4237B">
        <w:rPr>
          <w:b w:val="0"/>
        </w:rPr>
        <w:t>that the Government commits to implement</w:t>
      </w:r>
      <w:r w:rsidR="00040FF9" w:rsidRPr="00D4237B">
        <w:rPr>
          <w:b w:val="0"/>
        </w:rPr>
        <w:t xml:space="preserve">. </w:t>
      </w:r>
      <w:bookmarkEnd w:id="79"/>
      <w:bookmarkEnd w:id="80"/>
      <w:bookmarkEnd w:id="81"/>
      <w:bookmarkEnd w:id="82"/>
    </w:p>
    <w:p w14:paraId="4513D5A2" w14:textId="77777777" w:rsidR="001E0309" w:rsidRPr="00D4237B" w:rsidRDefault="0086309C" w:rsidP="00D45F7C">
      <w:pPr>
        <w:pStyle w:val="Heading3"/>
        <w:keepNext w:val="0"/>
        <w:tabs>
          <w:tab w:val="clear" w:pos="1440"/>
          <w:tab w:val="clear" w:pos="1571"/>
        </w:tabs>
        <w:ind w:left="720" w:hanging="720"/>
      </w:pPr>
      <w:bookmarkStart w:id="83" w:name="_Toc516955350"/>
      <w:bookmarkStart w:id="84" w:name="_Toc518207242"/>
      <w:bookmarkStart w:id="85" w:name="_Toc528505050"/>
      <w:bookmarkStart w:id="86" w:name="_Toc174355372"/>
      <w:r w:rsidRPr="00D4237B">
        <w:rPr>
          <w:b w:val="0"/>
        </w:rPr>
        <w:t xml:space="preserve">perform </w:t>
      </w:r>
      <w:r w:rsidR="001E0309" w:rsidRPr="00D4237B">
        <w:rPr>
          <w:b w:val="0"/>
        </w:rPr>
        <w:t xml:space="preserve">any other competencies relating to the functions of </w:t>
      </w:r>
      <w:r w:rsidR="00514ECE" w:rsidRPr="00D4237B">
        <w:rPr>
          <w:b w:val="0"/>
        </w:rPr>
        <w:t>the Minister</w:t>
      </w:r>
      <w:r w:rsidR="001E0309" w:rsidRPr="00D4237B">
        <w:rPr>
          <w:b w:val="0"/>
        </w:rPr>
        <w:t xml:space="preserve"> or any other duties assigned to it by the Government.</w:t>
      </w:r>
      <w:bookmarkEnd w:id="83"/>
      <w:bookmarkEnd w:id="84"/>
      <w:bookmarkEnd w:id="85"/>
      <w:bookmarkEnd w:id="86"/>
    </w:p>
    <w:p w14:paraId="24F76FDC" w14:textId="5220BE07" w:rsidR="000307D3" w:rsidRPr="00D4237B" w:rsidRDefault="000307D3" w:rsidP="00D45F7C">
      <w:pPr>
        <w:pStyle w:val="Indent"/>
        <w:rPr>
          <w:b/>
        </w:rPr>
      </w:pPr>
      <w:bookmarkStart w:id="87" w:name="_Toc516955351"/>
      <w:bookmarkStart w:id="88" w:name="_Toc518207243"/>
      <w:bookmarkStart w:id="89" w:name="_Toc528505051"/>
      <w:bookmarkStart w:id="90" w:name="_Toc174355373"/>
      <w:r w:rsidRPr="00D4237B">
        <w:t xml:space="preserve">The Parties acknowledge the role and authority of </w:t>
      </w:r>
      <w:r w:rsidR="00514ECE" w:rsidRPr="00D4237B">
        <w:t xml:space="preserve">the Minister </w:t>
      </w:r>
      <w:r w:rsidRPr="00D4237B">
        <w:t xml:space="preserve">and accept its jurisdiction to make </w:t>
      </w:r>
      <w:r w:rsidR="00FE618C" w:rsidRPr="00D4237B">
        <w:t>regulations, issue orders and approve plans and program</w:t>
      </w:r>
      <w:r w:rsidR="00AE5148" w:rsidRPr="00D4237B">
        <w:t>me</w:t>
      </w:r>
      <w:r w:rsidR="00FE618C" w:rsidRPr="00D4237B">
        <w:t xml:space="preserve">s in relation to </w:t>
      </w:r>
      <w:r w:rsidR="006918E6" w:rsidRPr="00D4237B">
        <w:t xml:space="preserve">Concession </w:t>
      </w:r>
      <w:r w:rsidR="00FE618C" w:rsidRPr="00D4237B">
        <w:t xml:space="preserve">Operations in the </w:t>
      </w:r>
      <w:r w:rsidR="00D32B57" w:rsidRPr="00D4237B">
        <w:t>Concession</w:t>
      </w:r>
      <w:r w:rsidR="00FE618C" w:rsidRPr="00D4237B">
        <w:t xml:space="preserve"> Area and elsewhere in </w:t>
      </w:r>
      <w:r w:rsidR="0022285A" w:rsidRPr="00D4237B">
        <w:t>[</w:t>
      </w:r>
      <w:r w:rsidR="0022285A" w:rsidRPr="00D4237B">
        <w:rPr>
          <w:i/>
          <w:iCs/>
        </w:rPr>
        <w:t>country name</w:t>
      </w:r>
      <w:r w:rsidR="0022285A" w:rsidRPr="00D4237B">
        <w:t>]</w:t>
      </w:r>
      <w:r w:rsidR="00FE618C" w:rsidRPr="00D4237B">
        <w:t>.</w:t>
      </w:r>
      <w:bookmarkEnd w:id="87"/>
      <w:bookmarkEnd w:id="88"/>
      <w:bookmarkEnd w:id="89"/>
      <w:bookmarkEnd w:id="90"/>
    </w:p>
    <w:p w14:paraId="438B13C1" w14:textId="3376B8B5" w:rsidR="000A54BC" w:rsidRPr="00D4237B" w:rsidRDefault="00CA38E1" w:rsidP="00D45F7C">
      <w:pPr>
        <w:pStyle w:val="Indent"/>
        <w:rPr>
          <w:b/>
        </w:rPr>
      </w:pPr>
      <w:bookmarkStart w:id="91" w:name="_Toc516955352"/>
      <w:bookmarkStart w:id="92" w:name="_Toc518207244"/>
      <w:bookmarkStart w:id="93" w:name="_Toc528505052"/>
      <w:bookmarkStart w:id="94" w:name="_Toc174355374"/>
      <w:r w:rsidRPr="00D4237B">
        <w:t>T</w:t>
      </w:r>
      <w:r w:rsidR="00514ECE" w:rsidRPr="00D4237B">
        <w:t xml:space="preserve">he Minister </w:t>
      </w:r>
      <w:r w:rsidR="000A54BC" w:rsidRPr="00D4237B">
        <w:t xml:space="preserve">may nominate such officials or persons as its representatives in all matters related to the Agreement.  In case such representative is appointed, such representative and Operator shall meet regularly as directed by </w:t>
      </w:r>
      <w:r w:rsidR="00514ECE" w:rsidRPr="00D4237B">
        <w:t xml:space="preserve">the Minister </w:t>
      </w:r>
      <w:r w:rsidR="000A54BC" w:rsidRPr="00D4237B">
        <w:t>to ensure the efficient progress of the Petroleum Operations.</w:t>
      </w:r>
      <w:bookmarkEnd w:id="91"/>
      <w:bookmarkEnd w:id="92"/>
      <w:bookmarkEnd w:id="93"/>
      <w:bookmarkEnd w:id="94"/>
    </w:p>
    <w:p w14:paraId="49819BDE" w14:textId="77777777" w:rsidR="00730F20" w:rsidRPr="00D4237B" w:rsidRDefault="00730F20" w:rsidP="005848D5">
      <w:pPr>
        <w:pStyle w:val="Heading2"/>
      </w:pPr>
      <w:bookmarkStart w:id="95" w:name="_Ref516953947"/>
      <w:bookmarkStart w:id="96" w:name="_Toc174355375"/>
      <w:bookmarkStart w:id="97" w:name="_Toc205279106"/>
      <w:r w:rsidRPr="00D4237B">
        <w:t>Grant of Rights</w:t>
      </w:r>
      <w:bookmarkEnd w:id="95"/>
      <w:bookmarkEnd w:id="96"/>
      <w:bookmarkEnd w:id="97"/>
    </w:p>
    <w:p w14:paraId="0C457BCD" w14:textId="77777777" w:rsidR="00F533B6" w:rsidRPr="00D4237B" w:rsidRDefault="00F533B6" w:rsidP="00D45F7C">
      <w:pPr>
        <w:pStyle w:val="Indent"/>
      </w:pPr>
      <w:r w:rsidRPr="00D4237B">
        <w:t xml:space="preserve">The Government hereby grants </w:t>
      </w:r>
      <w:r w:rsidR="00444E0E" w:rsidRPr="00D4237B">
        <w:t>Concessionaire</w:t>
      </w:r>
      <w:r w:rsidRPr="00D4237B">
        <w:t xml:space="preserve"> the exclusive right to carry out </w:t>
      </w:r>
      <w:r w:rsidR="006918E6" w:rsidRPr="00D4237B">
        <w:t xml:space="preserve">Concession </w:t>
      </w:r>
      <w:r w:rsidRPr="00D4237B">
        <w:t xml:space="preserve">Operations in the </w:t>
      </w:r>
      <w:r w:rsidR="00D32B57" w:rsidRPr="00D4237B">
        <w:t>Concession</w:t>
      </w:r>
      <w:r w:rsidRPr="00D4237B">
        <w:t xml:space="preserve"> Area. </w:t>
      </w:r>
      <w:r w:rsidR="002C7C5B" w:rsidRPr="00D4237B">
        <w:t xml:space="preserve">The </w:t>
      </w:r>
      <w:r w:rsidR="00D32B57" w:rsidRPr="00D4237B">
        <w:t>Concession</w:t>
      </w:r>
      <w:r w:rsidR="002C7C5B" w:rsidRPr="00D4237B">
        <w:t xml:space="preserve"> Area shall be reduced pursuant to the provisions of this Agreement. </w:t>
      </w:r>
      <w:r w:rsidR="00444E0E" w:rsidRPr="00D4237B">
        <w:t>Concessionaire</w:t>
      </w:r>
      <w:r w:rsidRPr="00D4237B">
        <w:t xml:space="preserve"> shall carry out the Petroleum Operations in accordance with this Agreement and under the supervision </w:t>
      </w:r>
      <w:r w:rsidR="00730F20" w:rsidRPr="00D4237B">
        <w:t xml:space="preserve">of </w:t>
      </w:r>
      <w:r w:rsidRPr="00D4237B">
        <w:t xml:space="preserve">and with the approval of </w:t>
      </w:r>
      <w:r w:rsidR="00514ECE" w:rsidRPr="00D4237B">
        <w:t>the Minister</w:t>
      </w:r>
      <w:r w:rsidRPr="00D4237B">
        <w:t xml:space="preserve">. </w:t>
      </w:r>
    </w:p>
    <w:p w14:paraId="60AB2D61" w14:textId="77777777" w:rsidR="002C7C5B" w:rsidRPr="00D4237B" w:rsidRDefault="00AA5811" w:rsidP="005848D5">
      <w:pPr>
        <w:pStyle w:val="Heading2"/>
      </w:pPr>
      <w:bookmarkStart w:id="98" w:name="_Toc174355376"/>
      <w:bookmarkStart w:id="99" w:name="_Toc205279107"/>
      <w:r w:rsidRPr="00D4237B">
        <w:t>Consideration for Grant</w:t>
      </w:r>
      <w:bookmarkEnd w:id="98"/>
      <w:bookmarkEnd w:id="99"/>
    </w:p>
    <w:p w14:paraId="21F8CE23" w14:textId="01BA4DF9" w:rsidR="00AA5811" w:rsidRPr="00D4237B" w:rsidRDefault="00735E65" w:rsidP="00D45F7C">
      <w:pPr>
        <w:pStyle w:val="Indent"/>
        <w:rPr>
          <w:b/>
        </w:rPr>
      </w:pPr>
      <w:bookmarkStart w:id="100" w:name="_Toc516540906"/>
      <w:bookmarkStart w:id="101" w:name="_Toc516559033"/>
      <w:r w:rsidRPr="00D4237B">
        <w:t>Subject to the Article, t</w:t>
      </w:r>
      <w:r w:rsidR="00AA5811" w:rsidRPr="00D4237B">
        <w:t xml:space="preserve">he grant to </w:t>
      </w:r>
      <w:r w:rsidR="00444E0E" w:rsidRPr="00D4237B">
        <w:t>Concessionaire</w:t>
      </w:r>
      <w:r w:rsidR="00AA5811" w:rsidRPr="00D4237B">
        <w:t xml:space="preserve"> in Article </w:t>
      </w:r>
      <w:r w:rsidR="00DA59A4" w:rsidRPr="00D4237B">
        <w:rPr>
          <w:b/>
        </w:rPr>
        <w:fldChar w:fldCharType="begin"/>
      </w:r>
      <w:r w:rsidR="00DA59A4" w:rsidRPr="00D4237B">
        <w:instrText xml:space="preserve"> REF _Ref516953947 \r \h </w:instrText>
      </w:r>
      <w:r w:rsidR="00D4237B">
        <w:instrText xml:space="preserve"> \* MERGEFORMAT </w:instrText>
      </w:r>
      <w:r w:rsidR="00DA59A4" w:rsidRPr="00D4237B">
        <w:rPr>
          <w:b/>
        </w:rPr>
      </w:r>
      <w:r w:rsidR="00DA59A4" w:rsidRPr="00D4237B">
        <w:rPr>
          <w:b/>
        </w:rPr>
        <w:fldChar w:fldCharType="separate"/>
      </w:r>
      <w:r w:rsidR="0082641B">
        <w:t>2.3</w:t>
      </w:r>
      <w:r w:rsidR="00DA59A4" w:rsidRPr="00D4237B">
        <w:rPr>
          <w:b/>
        </w:rPr>
        <w:fldChar w:fldCharType="end"/>
      </w:r>
      <w:r w:rsidR="00AA5811" w:rsidRPr="00D4237B">
        <w:t xml:space="preserve"> is in consideration of the payment by </w:t>
      </w:r>
      <w:r w:rsidR="00444E0E" w:rsidRPr="00D4237B">
        <w:t>Concessionaire</w:t>
      </w:r>
      <w:r w:rsidR="00AA5811" w:rsidRPr="00D4237B">
        <w:t xml:space="preserve"> to the Government of the sum of US$____________, being the amount of the bonus consideration reflected in the bid by the </w:t>
      </w:r>
      <w:r w:rsidR="00444E0E" w:rsidRPr="00D4237B">
        <w:t>Concessionaire</w:t>
      </w:r>
      <w:r w:rsidR="00AA5811" w:rsidRPr="00D4237B">
        <w:t xml:space="preserve"> in the </w:t>
      </w:r>
      <w:r w:rsidR="003C6D74" w:rsidRPr="00D4237B">
        <w:t xml:space="preserve">Licence </w:t>
      </w:r>
      <w:r w:rsidR="00AA5811" w:rsidRPr="00D4237B">
        <w:t>Round, the receipt of which is acknowledged by the execution of this Agreement.</w:t>
      </w:r>
      <w:bookmarkEnd w:id="100"/>
      <w:bookmarkEnd w:id="101"/>
    </w:p>
    <w:p w14:paraId="6108DDC5" w14:textId="77777777" w:rsidR="00735E65" w:rsidRPr="00D4237B" w:rsidRDefault="00735E65" w:rsidP="00D45F7C">
      <w:pPr>
        <w:pStyle w:val="Indent"/>
        <w:rPr>
          <w:b/>
        </w:rPr>
      </w:pPr>
      <w:r w:rsidRPr="00D4237B">
        <w:lastRenderedPageBreak/>
        <w:t xml:space="preserve">With respect to a Stand-Alone CCS </w:t>
      </w:r>
      <w:r w:rsidR="00BE77F4" w:rsidRPr="00D4237B">
        <w:t xml:space="preserve">or Stand-Alone Lithium Extraction </w:t>
      </w:r>
      <w:r w:rsidRPr="00D4237B">
        <w:t xml:space="preserve">project, the Government may grant the Concession based on an application process that does not involve a Licence Round, and in this case the Government </w:t>
      </w:r>
      <w:r w:rsidR="00D11C15" w:rsidRPr="00D4237B">
        <w:t>shall not require a payment in US $ for consideration of the grant.  The consideration is the Minimum Exploration Commitment.</w:t>
      </w:r>
      <w:r w:rsidRPr="00D4237B">
        <w:t xml:space="preserve"> </w:t>
      </w:r>
    </w:p>
    <w:p w14:paraId="2C30AC3A" w14:textId="77777777" w:rsidR="00AA5811" w:rsidRPr="00D4237B" w:rsidRDefault="00444E0E" w:rsidP="005848D5">
      <w:pPr>
        <w:pStyle w:val="Heading2"/>
      </w:pPr>
      <w:bookmarkStart w:id="102" w:name="_Toc516559034"/>
      <w:bookmarkStart w:id="103" w:name="_Toc174355377"/>
      <w:bookmarkStart w:id="104" w:name="_Toc205279108"/>
      <w:r w:rsidRPr="00D4237B">
        <w:t>Concessionaire</w:t>
      </w:r>
      <w:r w:rsidR="00AA5811" w:rsidRPr="00D4237B">
        <w:t xml:space="preserve"> Obligations</w:t>
      </w:r>
      <w:bookmarkEnd w:id="102"/>
      <w:bookmarkEnd w:id="103"/>
      <w:bookmarkEnd w:id="104"/>
    </w:p>
    <w:p w14:paraId="624C08DB" w14:textId="77777777" w:rsidR="0086309C" w:rsidRPr="00D4237B" w:rsidRDefault="0086309C" w:rsidP="00D45F7C">
      <w:pPr>
        <w:pStyle w:val="Heading3"/>
        <w:keepNext w:val="0"/>
        <w:tabs>
          <w:tab w:val="clear" w:pos="1440"/>
          <w:tab w:val="clear" w:pos="1571"/>
        </w:tabs>
        <w:ind w:left="720" w:hanging="720"/>
        <w:rPr>
          <w:b w:val="0"/>
        </w:rPr>
      </w:pPr>
      <w:bookmarkStart w:id="105" w:name="_Toc528505056"/>
      <w:bookmarkStart w:id="106" w:name="_Toc174355378"/>
      <w:bookmarkStart w:id="107" w:name="_Toc516955356"/>
      <w:bookmarkStart w:id="108" w:name="_Toc518207248"/>
      <w:r w:rsidRPr="00D4237B">
        <w:rPr>
          <w:b w:val="0"/>
        </w:rPr>
        <w:t xml:space="preserve">In consideration of the grant made by the Government, </w:t>
      </w:r>
      <w:r w:rsidR="00444E0E" w:rsidRPr="00D4237B">
        <w:rPr>
          <w:b w:val="0"/>
        </w:rPr>
        <w:t>Concessionaire</w:t>
      </w:r>
      <w:r w:rsidRPr="00D4237B">
        <w:rPr>
          <w:b w:val="0"/>
        </w:rPr>
        <w:t xml:space="preserve"> shall:</w:t>
      </w:r>
      <w:bookmarkEnd w:id="105"/>
      <w:bookmarkEnd w:id="106"/>
    </w:p>
    <w:p w14:paraId="19FCA6F5" w14:textId="77777777" w:rsidR="0086309C" w:rsidRPr="00D4237B" w:rsidRDefault="00AA5811" w:rsidP="00D45F7C">
      <w:pPr>
        <w:pStyle w:val="Heading4"/>
        <w:tabs>
          <w:tab w:val="clear" w:pos="1440"/>
        </w:tabs>
      </w:pPr>
      <w:r w:rsidRPr="00D4237B">
        <w:t>be responsible to the Government</w:t>
      </w:r>
      <w:r w:rsidR="00BD4C0D" w:rsidRPr="00D4237B">
        <w:t xml:space="preserve"> </w:t>
      </w:r>
      <w:r w:rsidRPr="00D4237B">
        <w:t xml:space="preserve">for the execution of the </w:t>
      </w:r>
      <w:r w:rsidR="006918E6" w:rsidRPr="00D4237B">
        <w:t xml:space="preserve">Concession </w:t>
      </w:r>
      <w:r w:rsidRPr="00D4237B">
        <w:t>Operations in accordance with the provisions of this Agreement and Applicable Law</w:t>
      </w:r>
      <w:r w:rsidR="006B1F68" w:rsidRPr="00D4237B">
        <w:t xml:space="preserve">, and shall obtain any </w:t>
      </w:r>
      <w:r w:rsidR="00D94137" w:rsidRPr="00D4237B">
        <w:t>necessary</w:t>
      </w:r>
      <w:r w:rsidR="006B1F68" w:rsidRPr="00D4237B">
        <w:t xml:space="preserve"> non-objection certificates from relevant authorities</w:t>
      </w:r>
      <w:r w:rsidRPr="00D4237B">
        <w:t>;</w:t>
      </w:r>
      <w:bookmarkEnd w:id="107"/>
      <w:bookmarkEnd w:id="108"/>
      <w:r w:rsidR="0086309C" w:rsidRPr="00D4237B">
        <w:rPr>
          <w:b/>
        </w:rPr>
        <w:t xml:space="preserve"> </w:t>
      </w:r>
    </w:p>
    <w:p w14:paraId="0C9DBFFA" w14:textId="77777777" w:rsidR="00AA5811" w:rsidRPr="00D4237B" w:rsidRDefault="0086309C" w:rsidP="00D45F7C">
      <w:pPr>
        <w:pStyle w:val="Heading4"/>
        <w:tabs>
          <w:tab w:val="clear" w:pos="1440"/>
        </w:tabs>
      </w:pPr>
      <w:r w:rsidRPr="00D4237B">
        <w:t>provide all funds, machinery, equipment, technology and personnel prudent and necessary to conduct Petroleum Operations; and</w:t>
      </w:r>
    </w:p>
    <w:p w14:paraId="1ADA8B6D" w14:textId="77777777" w:rsidR="0086309C" w:rsidRPr="00D4237B" w:rsidRDefault="0086309C" w:rsidP="00D45F7C">
      <w:pPr>
        <w:pStyle w:val="Heading4"/>
        <w:tabs>
          <w:tab w:val="clear" w:pos="1440"/>
        </w:tabs>
      </w:pPr>
      <w:r w:rsidRPr="00D4237B">
        <w:t xml:space="preserve">diligently perform at its exclusive responsibility and risk all investments and </w:t>
      </w:r>
      <w:r w:rsidR="006918E6" w:rsidRPr="00D4237B">
        <w:t xml:space="preserve">contractual </w:t>
      </w:r>
      <w:r w:rsidRPr="00D4237B">
        <w:t xml:space="preserve">obligations necessary for conducting </w:t>
      </w:r>
      <w:r w:rsidR="006918E6" w:rsidRPr="00D4237B">
        <w:t xml:space="preserve">Concession </w:t>
      </w:r>
      <w:r w:rsidRPr="00D4237B">
        <w:t>Operations in accordance with this Agreement.</w:t>
      </w:r>
    </w:p>
    <w:p w14:paraId="4D239184" w14:textId="77777777" w:rsidR="00AA5811" w:rsidRPr="00D4237B" w:rsidRDefault="00444E0E" w:rsidP="00D45F7C">
      <w:pPr>
        <w:pStyle w:val="Heading3"/>
        <w:keepNext w:val="0"/>
        <w:tabs>
          <w:tab w:val="clear" w:pos="1440"/>
          <w:tab w:val="clear" w:pos="1571"/>
        </w:tabs>
        <w:ind w:left="720" w:hanging="720"/>
        <w:rPr>
          <w:b w:val="0"/>
        </w:rPr>
      </w:pPr>
      <w:bookmarkStart w:id="109" w:name="_Toc516955359"/>
      <w:bookmarkStart w:id="110" w:name="_Toc518207251"/>
      <w:bookmarkStart w:id="111" w:name="_Toc528505057"/>
      <w:bookmarkStart w:id="112" w:name="_Toc174355379"/>
      <w:r w:rsidRPr="00D4237B">
        <w:rPr>
          <w:b w:val="0"/>
        </w:rPr>
        <w:t>Concessionaire</w:t>
      </w:r>
      <w:r w:rsidR="00AA5811" w:rsidRPr="00D4237B">
        <w:rPr>
          <w:b w:val="0"/>
        </w:rPr>
        <w:t xml:space="preserve"> will not be compensated for any losses or for failure to make </w:t>
      </w:r>
      <w:r w:rsidR="00974DBE" w:rsidRPr="00D4237B">
        <w:rPr>
          <w:b w:val="0"/>
        </w:rPr>
        <w:t xml:space="preserve">Petroleum or Lithium </w:t>
      </w:r>
      <w:r w:rsidR="00AA5811" w:rsidRPr="00D4237B">
        <w:rPr>
          <w:b w:val="0"/>
        </w:rPr>
        <w:t>discoveries</w:t>
      </w:r>
      <w:r w:rsidR="00974DBE" w:rsidRPr="00D4237B">
        <w:rPr>
          <w:b w:val="0"/>
        </w:rPr>
        <w:t xml:space="preserve"> or failure to identify a suitable Storage Complex</w:t>
      </w:r>
      <w:r w:rsidR="00AA5811" w:rsidRPr="00D4237B">
        <w:rPr>
          <w:b w:val="0"/>
        </w:rPr>
        <w:t>.</w:t>
      </w:r>
      <w:bookmarkEnd w:id="109"/>
      <w:bookmarkEnd w:id="110"/>
      <w:bookmarkEnd w:id="111"/>
      <w:bookmarkEnd w:id="112"/>
    </w:p>
    <w:p w14:paraId="68924247" w14:textId="77777777" w:rsidR="00AA5811" w:rsidRPr="00D4237B" w:rsidRDefault="00444E0E" w:rsidP="00D45F7C">
      <w:pPr>
        <w:pStyle w:val="Heading3"/>
        <w:keepNext w:val="0"/>
        <w:tabs>
          <w:tab w:val="clear" w:pos="1440"/>
          <w:tab w:val="clear" w:pos="1571"/>
        </w:tabs>
        <w:ind w:left="720" w:hanging="720"/>
        <w:rPr>
          <w:b w:val="0"/>
        </w:rPr>
      </w:pPr>
      <w:bookmarkStart w:id="113" w:name="_Toc516955360"/>
      <w:bookmarkStart w:id="114" w:name="_Toc518207252"/>
      <w:bookmarkStart w:id="115" w:name="_Toc528505058"/>
      <w:bookmarkStart w:id="116" w:name="_Toc174355380"/>
      <w:r w:rsidRPr="00D4237B">
        <w:rPr>
          <w:b w:val="0"/>
        </w:rPr>
        <w:t>Concessionaire</w:t>
      </w:r>
      <w:r w:rsidR="00AA5811" w:rsidRPr="00D4237B">
        <w:rPr>
          <w:b w:val="0"/>
        </w:rPr>
        <w:t xml:space="preserve"> shall pay such fees, rentals and </w:t>
      </w:r>
      <w:r w:rsidR="00B65B11" w:rsidRPr="00D4237B">
        <w:rPr>
          <w:b w:val="0"/>
        </w:rPr>
        <w:t>other payments to Government</w:t>
      </w:r>
      <w:r w:rsidR="00AA5811" w:rsidRPr="00D4237B">
        <w:rPr>
          <w:b w:val="0"/>
        </w:rPr>
        <w:t xml:space="preserve"> as stipulated in this Agreement.</w:t>
      </w:r>
      <w:bookmarkEnd w:id="113"/>
      <w:bookmarkEnd w:id="114"/>
      <w:bookmarkEnd w:id="115"/>
      <w:bookmarkEnd w:id="116"/>
    </w:p>
    <w:p w14:paraId="4E058904" w14:textId="77777777" w:rsidR="00AA5811" w:rsidRPr="00D4237B" w:rsidRDefault="00AA5811" w:rsidP="00D45F7C">
      <w:pPr>
        <w:pStyle w:val="Heading3"/>
        <w:keepNext w:val="0"/>
        <w:tabs>
          <w:tab w:val="clear" w:pos="1440"/>
          <w:tab w:val="clear" w:pos="1571"/>
        </w:tabs>
        <w:ind w:left="720" w:hanging="720"/>
        <w:rPr>
          <w:b w:val="0"/>
        </w:rPr>
      </w:pPr>
      <w:bookmarkStart w:id="117" w:name="_Toc516955361"/>
      <w:bookmarkStart w:id="118" w:name="_Toc518207253"/>
      <w:bookmarkStart w:id="119" w:name="_Toc528505059"/>
      <w:bookmarkStart w:id="120" w:name="_Toc174355381"/>
      <w:r w:rsidRPr="00D4237B">
        <w:rPr>
          <w:b w:val="0"/>
        </w:rPr>
        <w:t xml:space="preserve">In performing </w:t>
      </w:r>
      <w:r w:rsidR="006918E6" w:rsidRPr="00D4237B">
        <w:rPr>
          <w:b w:val="0"/>
        </w:rPr>
        <w:t xml:space="preserve">Concession </w:t>
      </w:r>
      <w:r w:rsidRPr="00D4237B">
        <w:rPr>
          <w:b w:val="0"/>
        </w:rPr>
        <w:t xml:space="preserve">Operations, </w:t>
      </w:r>
      <w:r w:rsidR="00444E0E" w:rsidRPr="00D4237B">
        <w:rPr>
          <w:b w:val="0"/>
        </w:rPr>
        <w:t>Concessionaire</w:t>
      </w:r>
      <w:r w:rsidRPr="00D4237B">
        <w:rPr>
          <w:b w:val="0"/>
        </w:rPr>
        <w:t xml:space="preserve"> shall employ advanced scientific methods, procedures, technologies and equipment and apply Good International Petroleum Industry Practices.</w:t>
      </w:r>
      <w:bookmarkEnd w:id="117"/>
      <w:bookmarkEnd w:id="118"/>
      <w:bookmarkEnd w:id="119"/>
      <w:bookmarkEnd w:id="120"/>
    </w:p>
    <w:p w14:paraId="45663585" w14:textId="77777777" w:rsidR="002C7C5B" w:rsidRPr="00D4237B" w:rsidRDefault="00444E0E" w:rsidP="005848D5">
      <w:pPr>
        <w:pStyle w:val="Heading2"/>
      </w:pPr>
      <w:bookmarkStart w:id="121" w:name="_Toc174355382"/>
      <w:bookmarkStart w:id="122" w:name="_Toc205279109"/>
      <w:r w:rsidRPr="00D4237B">
        <w:t>Concessionaire</w:t>
      </w:r>
      <w:r w:rsidR="002C7C5B" w:rsidRPr="00D4237B">
        <w:t xml:space="preserve"> Compensation</w:t>
      </w:r>
      <w:bookmarkEnd w:id="121"/>
      <w:bookmarkEnd w:id="122"/>
    </w:p>
    <w:p w14:paraId="7D200BB3" w14:textId="77777777" w:rsidR="00F533B6" w:rsidRPr="00D4237B" w:rsidRDefault="00C927D9" w:rsidP="00D45F7C">
      <w:pPr>
        <w:pStyle w:val="Indent"/>
      </w:pPr>
      <w:r w:rsidRPr="00D4237B">
        <w:t xml:space="preserve">Except for the returns to </w:t>
      </w:r>
      <w:r w:rsidR="00444E0E" w:rsidRPr="00D4237B">
        <w:t>Concessionaire</w:t>
      </w:r>
      <w:r w:rsidRPr="00D4237B">
        <w:t xml:space="preserve"> through the ownership and sale or disposal of Petroleum</w:t>
      </w:r>
      <w:r w:rsidR="006918E6" w:rsidRPr="00D4237B">
        <w:t xml:space="preserve"> and </w:t>
      </w:r>
      <w:r w:rsidR="00FC4755" w:rsidRPr="00D4237B">
        <w:t xml:space="preserve">Lithium </w:t>
      </w:r>
      <w:r w:rsidRPr="00D4237B">
        <w:t xml:space="preserve">produced in the </w:t>
      </w:r>
      <w:r w:rsidR="00D32B57" w:rsidRPr="00D4237B">
        <w:t>Concession</w:t>
      </w:r>
      <w:r w:rsidRPr="00D4237B">
        <w:t xml:space="preserve"> Area, </w:t>
      </w:r>
      <w:r w:rsidR="00D20DDB" w:rsidRPr="00D4237B">
        <w:t xml:space="preserve">or income received for providing CO2 </w:t>
      </w:r>
      <w:r w:rsidR="006B7B2D" w:rsidRPr="00D4237B">
        <w:t>St</w:t>
      </w:r>
      <w:r w:rsidR="00D20DDB" w:rsidRPr="00D4237B">
        <w:t>orage services</w:t>
      </w:r>
      <w:r w:rsidR="003E6EDE" w:rsidRPr="00D4237B">
        <w:t xml:space="preserve"> or reductions in carbon taxes or other carbon levies, </w:t>
      </w:r>
      <w:r w:rsidR="00444E0E" w:rsidRPr="00D4237B">
        <w:t>Concessionaire</w:t>
      </w:r>
      <w:r w:rsidR="00F533B6" w:rsidRPr="00D4237B">
        <w:t xml:space="preserve"> shall receive no compensation for its services, nor any reimbursement of its expenditures under the Agreement</w:t>
      </w:r>
      <w:r w:rsidR="00FE618C" w:rsidRPr="00D4237B">
        <w:t xml:space="preserve">.  </w:t>
      </w:r>
    </w:p>
    <w:p w14:paraId="516DD0CE" w14:textId="77777777" w:rsidR="002C7C5B" w:rsidRPr="00D4237B" w:rsidRDefault="002C7C5B" w:rsidP="005848D5">
      <w:pPr>
        <w:pStyle w:val="Heading2"/>
      </w:pPr>
      <w:bookmarkStart w:id="123" w:name="_Toc174355383"/>
      <w:bookmarkStart w:id="124" w:name="_Toc205279110"/>
      <w:r w:rsidRPr="00D4237B">
        <w:t>Title to Petroleum</w:t>
      </w:r>
      <w:bookmarkEnd w:id="123"/>
      <w:r w:rsidR="00FB1233" w:rsidRPr="00D4237B">
        <w:t xml:space="preserve"> and Lithium</w:t>
      </w:r>
      <w:bookmarkEnd w:id="124"/>
    </w:p>
    <w:p w14:paraId="54402FE4" w14:textId="583F0C01" w:rsidR="00D45F7C" w:rsidRDefault="00F533B6" w:rsidP="00D45F7C">
      <w:pPr>
        <w:pStyle w:val="Indent"/>
      </w:pPr>
      <w:r w:rsidRPr="00D4237B">
        <w:t>Title to Petroleum</w:t>
      </w:r>
      <w:r w:rsidR="006918E6" w:rsidRPr="00D4237B">
        <w:t xml:space="preserve"> and </w:t>
      </w:r>
      <w:r w:rsidR="006D5457" w:rsidRPr="00D4237B">
        <w:t>L</w:t>
      </w:r>
      <w:r w:rsidR="00FC4755" w:rsidRPr="00D4237B">
        <w:t>it</w:t>
      </w:r>
      <w:r w:rsidR="006918E6" w:rsidRPr="00D4237B">
        <w:t>hium</w:t>
      </w:r>
      <w:r w:rsidRPr="00D4237B">
        <w:t xml:space="preserve"> produced shall pass to </w:t>
      </w:r>
      <w:r w:rsidR="00444E0E" w:rsidRPr="00D4237B">
        <w:t>Concessionaire</w:t>
      </w:r>
      <w:r w:rsidRPr="00D4237B">
        <w:t xml:space="preserve"> at the wellhead, provided, however, that any Petroleum returned to Reservoirs for reinjection or otherwise in the subsoil shall be owned by</w:t>
      </w:r>
      <w:r w:rsidR="00475737" w:rsidRPr="00D4237B">
        <w:t xml:space="preserve"> </w:t>
      </w:r>
      <w:r w:rsidR="0022285A" w:rsidRPr="00D4237B">
        <w:rPr>
          <w:b/>
        </w:rPr>
        <w:t>[</w:t>
      </w:r>
      <w:r w:rsidR="0022285A" w:rsidRPr="00D4237B">
        <w:rPr>
          <w:b/>
          <w:i/>
          <w:iCs/>
        </w:rPr>
        <w:t>country name</w:t>
      </w:r>
      <w:r w:rsidR="0022285A" w:rsidRPr="00D4237B">
        <w:rPr>
          <w:b/>
        </w:rPr>
        <w:t>]</w:t>
      </w:r>
      <w:r w:rsidR="00475737" w:rsidRPr="00D4237B">
        <w:t xml:space="preserve">. </w:t>
      </w:r>
      <w:r w:rsidR="002C7C5B" w:rsidRPr="00D4237B">
        <w:t xml:space="preserve">Except for the rights expressly provided by the Agreement, no right is granted in favour of </w:t>
      </w:r>
      <w:r w:rsidR="00444E0E" w:rsidRPr="00D4237B">
        <w:t>Concessionaire</w:t>
      </w:r>
      <w:r w:rsidR="002C7C5B" w:rsidRPr="00D4237B">
        <w:t xml:space="preserve"> to the surface area or subsoil or to any natural resources other than Petroleum</w:t>
      </w:r>
      <w:r w:rsidR="006918E6" w:rsidRPr="00D4237B">
        <w:t xml:space="preserve"> and </w:t>
      </w:r>
      <w:r w:rsidR="006D5457" w:rsidRPr="00D4237B">
        <w:t>Li</w:t>
      </w:r>
      <w:r w:rsidR="006918E6" w:rsidRPr="00D4237B">
        <w:t>thium</w:t>
      </w:r>
      <w:r w:rsidR="002C7C5B" w:rsidRPr="00D4237B">
        <w:t>.</w:t>
      </w:r>
      <w:r w:rsidR="00D76844" w:rsidRPr="00D4237B">
        <w:t xml:space="preserve">  Where </w:t>
      </w:r>
      <w:r w:rsidR="00444E0E" w:rsidRPr="00D4237B">
        <w:t>Concessionaire</w:t>
      </w:r>
      <w:r w:rsidR="00D76844" w:rsidRPr="00D4237B">
        <w:t xml:space="preserve"> encounters other minerals than Petroleum</w:t>
      </w:r>
      <w:r w:rsidR="006918E6" w:rsidRPr="00D4237B">
        <w:t xml:space="preserve"> and </w:t>
      </w:r>
      <w:r w:rsidR="006D5457" w:rsidRPr="00D4237B">
        <w:t>L</w:t>
      </w:r>
      <w:r w:rsidR="006918E6" w:rsidRPr="00D4237B">
        <w:t>ithium</w:t>
      </w:r>
      <w:r w:rsidR="00D76844" w:rsidRPr="00D4237B">
        <w:t xml:space="preserve"> in the </w:t>
      </w:r>
      <w:r w:rsidR="00D32B57" w:rsidRPr="00D4237B">
        <w:t>Concession</w:t>
      </w:r>
      <w:r w:rsidR="00D76844" w:rsidRPr="00D4237B">
        <w:t xml:space="preserve"> Area, </w:t>
      </w:r>
      <w:r w:rsidR="00444E0E" w:rsidRPr="00D4237B">
        <w:t>Concessionaire</w:t>
      </w:r>
      <w:r w:rsidR="00D76844" w:rsidRPr="00D4237B">
        <w:t xml:space="preserve"> shall inform </w:t>
      </w:r>
      <w:r w:rsidR="006918E6" w:rsidRPr="00D4237B">
        <w:t xml:space="preserve">the Minister </w:t>
      </w:r>
      <w:r w:rsidR="00D76844" w:rsidRPr="00D4237B">
        <w:t xml:space="preserve">forthwith about such discoveries.  </w:t>
      </w:r>
      <w:r w:rsidR="00444E0E" w:rsidRPr="00D4237B">
        <w:t>Concessionaire</w:t>
      </w:r>
      <w:r w:rsidR="00D76844" w:rsidRPr="00D4237B">
        <w:t xml:space="preserve"> shall not have any rights to the exploration and production of such minerals and the Government reserves the right to carry out such exploration and</w:t>
      </w:r>
      <w:r w:rsidR="00D45F7C">
        <w:t xml:space="preserve"> </w:t>
      </w:r>
      <w:r w:rsidR="00D76844" w:rsidRPr="00D4237B">
        <w:t>production.</w:t>
      </w:r>
      <w:bookmarkStart w:id="125" w:name="_Ref518204818"/>
    </w:p>
    <w:p w14:paraId="05877B0E" w14:textId="77777777" w:rsidR="0036564D" w:rsidRPr="00D4237B" w:rsidRDefault="002368A1" w:rsidP="005848D5">
      <w:pPr>
        <w:pStyle w:val="Heading2"/>
      </w:pPr>
      <w:bookmarkStart w:id="126" w:name="_Ref516900042"/>
      <w:bookmarkStart w:id="127" w:name="_Toc174355384"/>
      <w:bookmarkStart w:id="128" w:name="_Toc205279111"/>
      <w:bookmarkEnd w:id="125"/>
      <w:r w:rsidRPr="00D4237B">
        <w:lastRenderedPageBreak/>
        <w:t xml:space="preserve">Participating Interests of </w:t>
      </w:r>
      <w:r w:rsidR="00444E0E" w:rsidRPr="00D4237B">
        <w:t>Concessionaire</w:t>
      </w:r>
      <w:bookmarkEnd w:id="126"/>
      <w:bookmarkEnd w:id="127"/>
      <w:bookmarkEnd w:id="128"/>
    </w:p>
    <w:p w14:paraId="39887199" w14:textId="77777777" w:rsidR="0036564D" w:rsidRDefault="00AD74FC" w:rsidP="00D45F7C">
      <w:pPr>
        <w:pStyle w:val="Indent"/>
      </w:pPr>
      <w:r w:rsidRPr="00D4237B">
        <w:t xml:space="preserve">On the Effective Date </w:t>
      </w:r>
      <w:r w:rsidR="00444E0E" w:rsidRPr="00D4237B">
        <w:t>Concessionaire</w:t>
      </w:r>
      <w:r w:rsidR="002368A1" w:rsidRPr="00D4237B">
        <w:t xml:space="preserve"> Parties shall have the following interests in the rights of </w:t>
      </w:r>
      <w:r w:rsidR="00444E0E" w:rsidRPr="00D4237B">
        <w:t>Concessionaire</w:t>
      </w:r>
      <w:r w:rsidR="002368A1" w:rsidRPr="00D4237B">
        <w:t xml:space="preserve"> under this Agreement:</w:t>
      </w:r>
    </w:p>
    <w:p w14:paraId="5DE55BA3" w14:textId="77777777" w:rsidR="00D45F7C" w:rsidRPr="00D4237B" w:rsidRDefault="00D45F7C" w:rsidP="00D45F7C">
      <w:pPr>
        <w:pStyle w:val="Indent"/>
      </w:pPr>
    </w:p>
    <w:p w14:paraId="427AC62F" w14:textId="77777777" w:rsidR="002368A1" w:rsidRPr="00D4237B" w:rsidRDefault="002368A1" w:rsidP="00D048F8">
      <w:pPr>
        <w:pStyle w:val="Paragraph"/>
        <w:keepNext/>
        <w:spacing w:before="0"/>
        <w:ind w:firstLine="720"/>
      </w:pPr>
      <w:r w:rsidRPr="00D4237B">
        <w:t>ABC:</w:t>
      </w:r>
      <w:r w:rsidRPr="00D4237B">
        <w:tab/>
      </w:r>
      <w:r w:rsidRPr="00D4237B">
        <w:tab/>
      </w:r>
      <w:r w:rsidRPr="00D4237B">
        <w:tab/>
      </w:r>
      <w:r w:rsidRPr="00D4237B">
        <w:tab/>
        <w:t>__%</w:t>
      </w:r>
    </w:p>
    <w:p w14:paraId="7B11DD7A" w14:textId="77777777" w:rsidR="002368A1" w:rsidRPr="00D4237B" w:rsidRDefault="002368A1" w:rsidP="00D048F8">
      <w:pPr>
        <w:pStyle w:val="Paragraph"/>
        <w:keepNext/>
        <w:spacing w:before="0"/>
        <w:ind w:firstLine="720"/>
        <w:rPr>
          <w:u w:val="single"/>
        </w:rPr>
      </w:pPr>
      <w:r w:rsidRPr="00D4237B">
        <w:t>DEF:</w:t>
      </w:r>
      <w:r w:rsidRPr="00D4237B">
        <w:tab/>
      </w:r>
      <w:r w:rsidRPr="00D4237B">
        <w:tab/>
      </w:r>
      <w:r w:rsidRPr="00D4237B">
        <w:tab/>
      </w:r>
      <w:r w:rsidRPr="00D4237B">
        <w:tab/>
      </w:r>
      <w:r w:rsidRPr="00D4237B">
        <w:rPr>
          <w:u w:val="single"/>
        </w:rPr>
        <w:t>__%</w:t>
      </w:r>
      <w:r w:rsidRPr="00D4237B">
        <w:rPr>
          <w:u w:val="single"/>
        </w:rPr>
        <w:tab/>
      </w:r>
      <w:r w:rsidRPr="00D4237B">
        <w:rPr>
          <w:u w:val="single"/>
        </w:rPr>
        <w:tab/>
      </w:r>
    </w:p>
    <w:p w14:paraId="776A7A71" w14:textId="77777777" w:rsidR="002368A1" w:rsidRPr="00D4237B" w:rsidRDefault="002368A1" w:rsidP="002368A1">
      <w:pPr>
        <w:pStyle w:val="Paragraph"/>
        <w:spacing w:before="0"/>
        <w:ind w:firstLine="720"/>
      </w:pPr>
      <w:r w:rsidRPr="00D4237B">
        <w:t>Total:</w:t>
      </w:r>
      <w:r w:rsidRPr="00D4237B">
        <w:tab/>
      </w:r>
      <w:r w:rsidRPr="00D4237B">
        <w:tab/>
      </w:r>
      <w:r w:rsidRPr="00D4237B">
        <w:tab/>
      </w:r>
      <w:r w:rsidRPr="00D4237B">
        <w:tab/>
        <w:t>100%</w:t>
      </w:r>
    </w:p>
    <w:p w14:paraId="4AE83B42" w14:textId="77777777" w:rsidR="004B370F" w:rsidRPr="00D4237B" w:rsidRDefault="004B370F" w:rsidP="00AD74FC">
      <w:pPr>
        <w:pStyle w:val="Paragraph"/>
        <w:spacing w:before="0"/>
        <w:ind w:firstLine="0"/>
      </w:pPr>
    </w:p>
    <w:p w14:paraId="4A3636B5" w14:textId="77777777" w:rsidR="00AD74FC" w:rsidRPr="00D4237B" w:rsidRDefault="00AD74FC" w:rsidP="00D45F7C">
      <w:pPr>
        <w:pStyle w:val="Indent"/>
      </w:pPr>
      <w:r w:rsidRPr="00D4237B">
        <w:t xml:space="preserve">Concurrently with </w:t>
      </w:r>
      <w:r w:rsidR="0077304C" w:rsidRPr="00D4237B">
        <w:t xml:space="preserve">the execution of </w:t>
      </w:r>
      <w:r w:rsidRPr="00D4237B">
        <w:t xml:space="preserve">this Agreement </w:t>
      </w:r>
      <w:r w:rsidR="00444E0E" w:rsidRPr="00D4237B">
        <w:t>Concessionaire</w:t>
      </w:r>
      <w:r w:rsidRPr="00D4237B">
        <w:t xml:space="preserve"> Parties have entered into the Joint Operating Agreement contained in Annex B. </w:t>
      </w:r>
    </w:p>
    <w:p w14:paraId="1CDD8E87" w14:textId="77777777" w:rsidR="002E01AD" w:rsidRPr="00D4237B" w:rsidRDefault="002E01AD" w:rsidP="005848D5">
      <w:pPr>
        <w:pStyle w:val="Heading2"/>
      </w:pPr>
      <w:bookmarkStart w:id="129" w:name="_Toc174355385"/>
      <w:bookmarkStart w:id="130" w:name="_Toc205279112"/>
      <w:r w:rsidRPr="00D4237B">
        <w:t>Operator</w:t>
      </w:r>
      <w:bookmarkEnd w:id="129"/>
      <w:bookmarkEnd w:id="130"/>
    </w:p>
    <w:p w14:paraId="7AB1A389" w14:textId="77777777" w:rsidR="002E01AD" w:rsidRPr="00D4237B" w:rsidRDefault="002E01AD" w:rsidP="00D45F7C">
      <w:pPr>
        <w:pStyle w:val="Indent"/>
      </w:pPr>
      <w:r w:rsidRPr="00D4237B">
        <w:t xml:space="preserve">[ABC] is designated by </w:t>
      </w:r>
      <w:r w:rsidR="00444E0E" w:rsidRPr="00D4237B">
        <w:t>Concessionaire</w:t>
      </w:r>
      <w:r w:rsidRPr="00D4237B">
        <w:t xml:space="preserve"> Parties </w:t>
      </w:r>
      <w:r w:rsidR="00E84BC2" w:rsidRPr="00D4237B">
        <w:t xml:space="preserve">and approved by </w:t>
      </w:r>
      <w:r w:rsidR="00475737" w:rsidRPr="00D4237B">
        <w:t xml:space="preserve">the Minister </w:t>
      </w:r>
      <w:r w:rsidRPr="00D4237B">
        <w:t xml:space="preserve">as the Operator for the purposes of this Agreement, and shall represent </w:t>
      </w:r>
      <w:r w:rsidR="00444E0E" w:rsidRPr="00D4237B">
        <w:t>Concessionaire</w:t>
      </w:r>
      <w:r w:rsidRPr="00D4237B">
        <w:t xml:space="preserve"> Parties before the Government and </w:t>
      </w:r>
      <w:r w:rsidR="00475737" w:rsidRPr="00D4237B">
        <w:t>the Minister</w:t>
      </w:r>
      <w:r w:rsidRPr="00D4237B">
        <w:t xml:space="preserve">.  The Operator is directed in its operations by </w:t>
      </w:r>
      <w:r w:rsidR="00444E0E" w:rsidRPr="00D4237B">
        <w:t>Concessionaire</w:t>
      </w:r>
      <w:r w:rsidRPr="00D4237B">
        <w:t xml:space="preserve"> Parties pursuant to the JOA.  Any change of </w:t>
      </w:r>
      <w:r w:rsidR="00444E0E" w:rsidRPr="00D4237B">
        <w:t>Concessionaire</w:t>
      </w:r>
      <w:r w:rsidRPr="00D4237B">
        <w:t xml:space="preserve"> Party designated as the Operator shall require the prior written approval of </w:t>
      </w:r>
      <w:r w:rsidR="00475737" w:rsidRPr="00D4237B">
        <w:t>the Minister</w:t>
      </w:r>
      <w:r w:rsidRPr="00D4237B">
        <w:t xml:space="preserve">, which approval shall be conditional on </w:t>
      </w:r>
      <w:r w:rsidR="00475737" w:rsidRPr="00D4237B">
        <w:t>the Minister</w:t>
      </w:r>
      <w:r w:rsidRPr="00D4237B">
        <w:t xml:space="preserve">’s satisfaction, acting in its sole discretion, with the technical and financial capability of the successor operator.  </w:t>
      </w:r>
      <w:r w:rsidR="00BE0B77" w:rsidRPr="00D4237B">
        <w:t xml:space="preserve">The Operator shall maintain an interest in this Agreement of not less than thirty (30%) percent of the total interests of the </w:t>
      </w:r>
      <w:r w:rsidR="00444E0E" w:rsidRPr="00D4237B">
        <w:t>Concessionaire</w:t>
      </w:r>
      <w:r w:rsidR="00BE0B77" w:rsidRPr="00D4237B">
        <w:t xml:space="preserve">, and if </w:t>
      </w:r>
      <w:r w:rsidR="00444E0E" w:rsidRPr="00D4237B">
        <w:t>Concessionaire</w:t>
      </w:r>
      <w:r w:rsidR="00BE0B77" w:rsidRPr="00D4237B">
        <w:t xml:space="preserve"> Party which is designated as Operator ceases to hold a sufficient interest in this Agreement, it shall resign as Operator and a successor operator shall be appointed </w:t>
      </w:r>
      <w:r w:rsidR="00263E55" w:rsidRPr="00D4237B">
        <w:t xml:space="preserve">by </w:t>
      </w:r>
      <w:r w:rsidR="00444E0E" w:rsidRPr="00D4237B">
        <w:t>Concessionaire</w:t>
      </w:r>
      <w:r w:rsidR="00BE0B77" w:rsidRPr="00D4237B">
        <w:t xml:space="preserve"> Parties, subject to the approval of </w:t>
      </w:r>
      <w:r w:rsidR="00475737" w:rsidRPr="00D4237B">
        <w:t>the Minister</w:t>
      </w:r>
      <w:r w:rsidR="00BE0B77" w:rsidRPr="00D4237B">
        <w:t>.</w:t>
      </w:r>
    </w:p>
    <w:p w14:paraId="0BDBBE73" w14:textId="77777777" w:rsidR="009D6EED" w:rsidRPr="00D4237B" w:rsidRDefault="00826610" w:rsidP="00D7784B">
      <w:pPr>
        <w:pStyle w:val="Heading1"/>
      </w:pPr>
      <w:bookmarkStart w:id="131" w:name="_Ref395191355"/>
      <w:r w:rsidRPr="00D4237B">
        <w:br/>
      </w:r>
      <w:bookmarkStart w:id="132" w:name="_Ref516953696"/>
      <w:bookmarkStart w:id="133" w:name="_Toc205279113"/>
      <w:bookmarkEnd w:id="131"/>
      <w:r w:rsidR="00114CB2" w:rsidRPr="00D4237B">
        <w:t>agreement Term</w:t>
      </w:r>
      <w:bookmarkEnd w:id="132"/>
      <w:bookmarkEnd w:id="133"/>
    </w:p>
    <w:p w14:paraId="0826090A" w14:textId="77777777" w:rsidR="00D26DD2" w:rsidRPr="00D4237B" w:rsidRDefault="00114CB2" w:rsidP="005848D5">
      <w:pPr>
        <w:pStyle w:val="Heading2"/>
      </w:pPr>
      <w:bookmarkStart w:id="134" w:name="_Toc174355386"/>
      <w:bookmarkStart w:id="135" w:name="_Toc205279114"/>
      <w:bookmarkStart w:id="136" w:name="_Ref395191212"/>
      <w:r w:rsidRPr="00D4237B">
        <w:t>Effective Date</w:t>
      </w:r>
      <w:bookmarkEnd w:id="134"/>
      <w:bookmarkEnd w:id="135"/>
    </w:p>
    <w:p w14:paraId="36356E25" w14:textId="77777777" w:rsidR="00114CB2" w:rsidRPr="00D4237B" w:rsidRDefault="00114CB2" w:rsidP="00D45F7C">
      <w:pPr>
        <w:pStyle w:val="Indent"/>
        <w:rPr>
          <w:b/>
        </w:rPr>
      </w:pPr>
      <w:bookmarkStart w:id="137" w:name="_Toc516955372"/>
      <w:bookmarkStart w:id="138" w:name="_Toc518207265"/>
      <w:bookmarkStart w:id="139" w:name="_Toc528505071"/>
      <w:bookmarkStart w:id="140" w:name="_Toc174355387"/>
      <w:r w:rsidRPr="00D4237B">
        <w:t>This Agreement comes into force on the Effective Date.</w:t>
      </w:r>
      <w:bookmarkEnd w:id="137"/>
      <w:bookmarkEnd w:id="138"/>
      <w:bookmarkEnd w:id="139"/>
      <w:bookmarkEnd w:id="140"/>
    </w:p>
    <w:p w14:paraId="3ACF4D0B" w14:textId="77777777" w:rsidR="00114CB2" w:rsidRPr="00D4237B" w:rsidRDefault="00114CB2" w:rsidP="005848D5">
      <w:pPr>
        <w:pStyle w:val="Heading2"/>
      </w:pPr>
      <w:bookmarkStart w:id="141" w:name="_Ref516954070"/>
      <w:bookmarkStart w:id="142" w:name="_Toc174355388"/>
      <w:bookmarkStart w:id="143" w:name="_Toc205279115"/>
      <w:r w:rsidRPr="00D4237B">
        <w:t>Duration and Extension</w:t>
      </w:r>
      <w:bookmarkEnd w:id="141"/>
      <w:bookmarkEnd w:id="142"/>
      <w:bookmarkEnd w:id="143"/>
    </w:p>
    <w:p w14:paraId="3DCB8367" w14:textId="2D8F279B" w:rsidR="00114CB2" w:rsidRPr="00D4237B" w:rsidRDefault="00114CB2" w:rsidP="00D45F7C">
      <w:pPr>
        <w:pStyle w:val="Heading3"/>
        <w:keepNext w:val="0"/>
        <w:tabs>
          <w:tab w:val="clear" w:pos="1440"/>
          <w:tab w:val="clear" w:pos="1571"/>
        </w:tabs>
        <w:ind w:left="720" w:hanging="720"/>
        <w:rPr>
          <w:b w:val="0"/>
        </w:rPr>
      </w:pPr>
      <w:bookmarkStart w:id="144" w:name="_Ref516503701"/>
      <w:bookmarkStart w:id="145" w:name="_Toc516955374"/>
      <w:bookmarkStart w:id="146" w:name="_Toc518207267"/>
      <w:bookmarkStart w:id="147" w:name="_Toc528505073"/>
      <w:bookmarkStart w:id="148" w:name="_Toc174355389"/>
      <w:bookmarkStart w:id="149" w:name="_Ref395192276"/>
      <w:bookmarkEnd w:id="136"/>
      <w:r w:rsidRPr="00D4237B">
        <w:rPr>
          <w:b w:val="0"/>
        </w:rPr>
        <w:t xml:space="preserve">This Agreement shall continue during the Initial Term, which shall be thirty (30) </w:t>
      </w:r>
      <w:r w:rsidR="00D32B57" w:rsidRPr="00D4237B">
        <w:rPr>
          <w:b w:val="0"/>
        </w:rPr>
        <w:t>Concession</w:t>
      </w:r>
      <w:r w:rsidR="007D0DE3" w:rsidRPr="00D4237B">
        <w:rPr>
          <w:b w:val="0"/>
        </w:rPr>
        <w:t xml:space="preserve"> </w:t>
      </w:r>
      <w:r w:rsidR="0047466C" w:rsidRPr="00D4237B">
        <w:rPr>
          <w:b w:val="0"/>
        </w:rPr>
        <w:t>Year</w:t>
      </w:r>
      <w:r w:rsidRPr="00D4237B">
        <w:rPr>
          <w:b w:val="0"/>
        </w:rPr>
        <w:t>s from the Effective Date, unless terminated earlier pursuant to this Agreement.</w:t>
      </w:r>
      <w:bookmarkEnd w:id="144"/>
      <w:bookmarkEnd w:id="145"/>
      <w:r w:rsidR="00516554" w:rsidRPr="00D4237B">
        <w:rPr>
          <w:b w:val="0"/>
        </w:rPr>
        <w:t xml:space="preserve">  This Initi</w:t>
      </w:r>
      <w:r w:rsidR="0056651A" w:rsidRPr="00D4237B">
        <w:rPr>
          <w:b w:val="0"/>
        </w:rPr>
        <w:t>al Term include</w:t>
      </w:r>
      <w:r w:rsidR="004C4B3D" w:rsidRPr="00D4237B">
        <w:rPr>
          <w:b w:val="0"/>
        </w:rPr>
        <w:t>s</w:t>
      </w:r>
      <w:r w:rsidR="0056651A" w:rsidRPr="00D4237B">
        <w:rPr>
          <w:b w:val="0"/>
        </w:rPr>
        <w:t xml:space="preserve"> the Exploration Period provided for in </w:t>
      </w:r>
      <w:r w:rsidR="00302EB6" w:rsidRPr="00D4237B">
        <w:rPr>
          <w:b w:val="0"/>
        </w:rPr>
        <w:fldChar w:fldCharType="begin"/>
      </w:r>
      <w:r w:rsidR="00302EB6" w:rsidRPr="00D4237B">
        <w:rPr>
          <w:b w:val="0"/>
        </w:rPr>
        <w:instrText xml:space="preserve"> REF _Ref516953862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Article 5</w:t>
      </w:r>
      <w:r w:rsidR="00302EB6" w:rsidRPr="00D4237B">
        <w:rPr>
          <w:b w:val="0"/>
        </w:rPr>
        <w:fldChar w:fldCharType="end"/>
      </w:r>
      <w:r w:rsidR="0056651A" w:rsidRPr="00D4237B">
        <w:rPr>
          <w:b w:val="0"/>
        </w:rPr>
        <w:t>.</w:t>
      </w:r>
      <w:bookmarkEnd w:id="146"/>
      <w:bookmarkEnd w:id="147"/>
      <w:bookmarkEnd w:id="148"/>
    </w:p>
    <w:p w14:paraId="437CC92E" w14:textId="77777777" w:rsidR="00114CB2" w:rsidRPr="00D4237B" w:rsidRDefault="00114CB2" w:rsidP="00D45F7C">
      <w:pPr>
        <w:pStyle w:val="Heading3"/>
        <w:keepNext w:val="0"/>
        <w:tabs>
          <w:tab w:val="clear" w:pos="1440"/>
          <w:tab w:val="clear" w:pos="1571"/>
        </w:tabs>
        <w:ind w:left="720" w:hanging="720"/>
        <w:rPr>
          <w:b w:val="0"/>
        </w:rPr>
      </w:pPr>
      <w:bookmarkStart w:id="150" w:name="_Toc516955375"/>
      <w:bookmarkStart w:id="151" w:name="_Toc518207268"/>
      <w:bookmarkStart w:id="152" w:name="_Toc528505074"/>
      <w:bookmarkStart w:id="153" w:name="_Toc174355390"/>
      <w:r w:rsidRPr="00D4237B">
        <w:rPr>
          <w:b w:val="0"/>
        </w:rPr>
        <w:t xml:space="preserve">If </w:t>
      </w:r>
      <w:r w:rsidR="00D20DDB" w:rsidRPr="00D4237B">
        <w:rPr>
          <w:b w:val="0"/>
        </w:rPr>
        <w:t xml:space="preserve">Concession Operations are </w:t>
      </w:r>
      <w:r w:rsidRPr="00D4237B">
        <w:rPr>
          <w:b w:val="0"/>
        </w:rPr>
        <w:t xml:space="preserve">continuing in one or more Field Production Areas upon the termination of the Initial Term, the Agreement may be renewed for a period </w:t>
      </w:r>
      <w:r w:rsidR="003A6860" w:rsidRPr="00D4237B">
        <w:rPr>
          <w:b w:val="0"/>
        </w:rPr>
        <w:t xml:space="preserve">of ten (10) </w:t>
      </w:r>
      <w:r w:rsidR="00D32B57" w:rsidRPr="00D4237B">
        <w:rPr>
          <w:b w:val="0"/>
        </w:rPr>
        <w:t>Concession</w:t>
      </w:r>
      <w:r w:rsidR="003A6860" w:rsidRPr="00D4237B">
        <w:rPr>
          <w:b w:val="0"/>
        </w:rPr>
        <w:t xml:space="preserve"> Years </w:t>
      </w:r>
      <w:r w:rsidRPr="00D4237B">
        <w:rPr>
          <w:b w:val="0"/>
        </w:rPr>
        <w:t xml:space="preserve">at the request of </w:t>
      </w:r>
      <w:r w:rsidR="00444E0E" w:rsidRPr="00D4237B">
        <w:rPr>
          <w:b w:val="0"/>
        </w:rPr>
        <w:t>Concessionaire</w:t>
      </w:r>
      <w:r w:rsidRPr="00D4237B">
        <w:rPr>
          <w:b w:val="0"/>
        </w:rPr>
        <w:t xml:space="preserve">, provided </w:t>
      </w:r>
      <w:r w:rsidR="00444E0E" w:rsidRPr="00D4237B">
        <w:rPr>
          <w:b w:val="0"/>
        </w:rPr>
        <w:t>Concessionaire</w:t>
      </w:r>
      <w:r w:rsidRPr="00D4237B">
        <w:rPr>
          <w:b w:val="0"/>
        </w:rPr>
        <w:t xml:space="preserve"> has complied with all terms of the Agreement</w:t>
      </w:r>
      <w:r w:rsidR="00034E4D" w:rsidRPr="00D4237B">
        <w:rPr>
          <w:b w:val="0"/>
        </w:rPr>
        <w:t xml:space="preserve"> and such </w:t>
      </w:r>
      <w:r w:rsidR="00EE50A0" w:rsidRPr="00D4237B">
        <w:rPr>
          <w:b w:val="0"/>
        </w:rPr>
        <w:t xml:space="preserve">renewal is approved by </w:t>
      </w:r>
      <w:r w:rsidR="00EA12B3" w:rsidRPr="00D4237B">
        <w:rPr>
          <w:b w:val="0"/>
        </w:rPr>
        <w:t>the Minister</w:t>
      </w:r>
      <w:r w:rsidRPr="00D4237B">
        <w:rPr>
          <w:b w:val="0"/>
        </w:rPr>
        <w:t>.</w:t>
      </w:r>
      <w:bookmarkEnd w:id="150"/>
      <w:bookmarkEnd w:id="151"/>
      <w:bookmarkEnd w:id="152"/>
      <w:bookmarkEnd w:id="153"/>
    </w:p>
    <w:p w14:paraId="253EBD7C" w14:textId="77777777" w:rsidR="00114CB2" w:rsidRPr="00D4237B" w:rsidRDefault="00444E0E" w:rsidP="00D45F7C">
      <w:pPr>
        <w:pStyle w:val="Heading3"/>
        <w:keepNext w:val="0"/>
        <w:tabs>
          <w:tab w:val="clear" w:pos="1440"/>
          <w:tab w:val="clear" w:pos="1571"/>
        </w:tabs>
        <w:ind w:left="720" w:hanging="720"/>
        <w:rPr>
          <w:b w:val="0"/>
        </w:rPr>
      </w:pPr>
      <w:bookmarkStart w:id="154" w:name="_Toc516955376"/>
      <w:bookmarkStart w:id="155" w:name="_Toc518207269"/>
      <w:bookmarkStart w:id="156" w:name="_Toc528505075"/>
      <w:bookmarkStart w:id="157" w:name="_Toc174355391"/>
      <w:r w:rsidRPr="00D4237B">
        <w:rPr>
          <w:b w:val="0"/>
        </w:rPr>
        <w:t>Concessionaire</w:t>
      </w:r>
      <w:r w:rsidR="00114CB2" w:rsidRPr="00D4237B">
        <w:rPr>
          <w:b w:val="0"/>
        </w:rPr>
        <w:t xml:space="preserve"> shall apply in writing for such renewal at least one </w:t>
      </w:r>
      <w:r w:rsidR="00D32B57" w:rsidRPr="00D4237B">
        <w:rPr>
          <w:b w:val="0"/>
        </w:rPr>
        <w:t>Concession</w:t>
      </w:r>
      <w:r w:rsidR="00114CB2" w:rsidRPr="00D4237B">
        <w:rPr>
          <w:b w:val="0"/>
        </w:rPr>
        <w:t xml:space="preserve"> Year prior to the end of the Initial Term, providing the evidence of the anticipated continuation of </w:t>
      </w:r>
      <w:r w:rsidR="00D20DDB" w:rsidRPr="00D4237B">
        <w:rPr>
          <w:b w:val="0"/>
        </w:rPr>
        <w:t xml:space="preserve">Concession </w:t>
      </w:r>
      <w:r w:rsidR="00D20DDB" w:rsidRPr="00D4237B">
        <w:rPr>
          <w:b w:val="0"/>
        </w:rPr>
        <w:lastRenderedPageBreak/>
        <w:t xml:space="preserve">Operations </w:t>
      </w:r>
      <w:r w:rsidR="00114CB2" w:rsidRPr="00D4237B">
        <w:rPr>
          <w:b w:val="0"/>
        </w:rPr>
        <w:t xml:space="preserve">and submitting an </w:t>
      </w:r>
      <w:r w:rsidR="003C5221" w:rsidRPr="00D4237B">
        <w:rPr>
          <w:b w:val="0"/>
        </w:rPr>
        <w:t xml:space="preserve">update </w:t>
      </w:r>
      <w:r w:rsidR="00114CB2" w:rsidRPr="00D4237B">
        <w:rPr>
          <w:b w:val="0"/>
        </w:rPr>
        <w:t>of the Field Development Plan for approval for the renewal, pursuant to the conditions of</w:t>
      </w:r>
      <w:bookmarkEnd w:id="154"/>
      <w:r w:rsidR="00C025C4" w:rsidRPr="00D4237B">
        <w:rPr>
          <w:b w:val="0"/>
        </w:rPr>
        <w:t xml:space="preserve"> </w:t>
      </w:r>
      <w:r w:rsidR="00FA500B" w:rsidRPr="00D4237B">
        <w:rPr>
          <w:b w:val="0"/>
        </w:rPr>
        <w:t xml:space="preserve">Article </w:t>
      </w:r>
      <w:bookmarkEnd w:id="155"/>
      <w:bookmarkEnd w:id="156"/>
      <w:bookmarkEnd w:id="157"/>
      <w:r w:rsidR="00617CFC" w:rsidRPr="00D4237B">
        <w:rPr>
          <w:b w:val="0"/>
        </w:rPr>
        <w:t>8.7.</w:t>
      </w:r>
    </w:p>
    <w:p w14:paraId="72F7F45E" w14:textId="77777777" w:rsidR="00114CB2" w:rsidRPr="00D4237B" w:rsidRDefault="00114CB2" w:rsidP="00D45F7C">
      <w:pPr>
        <w:pStyle w:val="Heading3"/>
        <w:keepNext w:val="0"/>
        <w:tabs>
          <w:tab w:val="clear" w:pos="1440"/>
          <w:tab w:val="clear" w:pos="1571"/>
        </w:tabs>
        <w:ind w:left="720" w:hanging="720"/>
        <w:rPr>
          <w:b w:val="0"/>
        </w:rPr>
      </w:pPr>
      <w:bookmarkStart w:id="158" w:name="_Toc516955377"/>
      <w:bookmarkStart w:id="159" w:name="_Toc518207270"/>
      <w:bookmarkStart w:id="160" w:name="_Toc528505076"/>
      <w:bookmarkStart w:id="161" w:name="_Toc174355392"/>
      <w:r w:rsidRPr="00D4237B">
        <w:rPr>
          <w:b w:val="0"/>
        </w:rPr>
        <w:t xml:space="preserve">Where </w:t>
      </w:r>
      <w:r w:rsidR="00D20DDB" w:rsidRPr="00D4237B">
        <w:rPr>
          <w:b w:val="0"/>
        </w:rPr>
        <w:t xml:space="preserve">Concession Operations are </w:t>
      </w:r>
      <w:r w:rsidRPr="00D4237B">
        <w:rPr>
          <w:b w:val="0"/>
        </w:rPr>
        <w:t xml:space="preserve">ongoing in one or more Field Production Areas upon the termination of the first renewal and </w:t>
      </w:r>
      <w:r w:rsidR="00444E0E" w:rsidRPr="00D4237B">
        <w:rPr>
          <w:b w:val="0"/>
        </w:rPr>
        <w:t>Concessionaire</w:t>
      </w:r>
      <w:r w:rsidRPr="00D4237B">
        <w:rPr>
          <w:b w:val="0"/>
        </w:rPr>
        <w:t xml:space="preserve"> has complied with all terms of the Agreement, the </w:t>
      </w:r>
      <w:r w:rsidR="00EA12B3" w:rsidRPr="00D4237B">
        <w:rPr>
          <w:b w:val="0"/>
        </w:rPr>
        <w:t>Agreement will be renewed for further periods of ten (10) years</w:t>
      </w:r>
      <w:r w:rsidRPr="00D4237B">
        <w:rPr>
          <w:b w:val="0"/>
        </w:rPr>
        <w:t xml:space="preserve"> until the exhaustion of the Petroleum resources</w:t>
      </w:r>
      <w:r w:rsidR="00136A51" w:rsidRPr="00D4237B">
        <w:rPr>
          <w:b w:val="0"/>
        </w:rPr>
        <w:t xml:space="preserve"> and termination of the CCS and </w:t>
      </w:r>
      <w:r w:rsidR="006D5457" w:rsidRPr="00D4237B">
        <w:rPr>
          <w:b w:val="0"/>
        </w:rPr>
        <w:t>L</w:t>
      </w:r>
      <w:r w:rsidR="00136A51" w:rsidRPr="00D4237B">
        <w:rPr>
          <w:b w:val="0"/>
        </w:rPr>
        <w:t xml:space="preserve">ithium </w:t>
      </w:r>
      <w:r w:rsidR="006D5457" w:rsidRPr="00D4237B">
        <w:rPr>
          <w:b w:val="0"/>
        </w:rPr>
        <w:t>E</w:t>
      </w:r>
      <w:r w:rsidR="00136A51" w:rsidRPr="00D4237B">
        <w:rPr>
          <w:b w:val="0"/>
        </w:rPr>
        <w:t>xtraction</w:t>
      </w:r>
      <w:r w:rsidRPr="00D4237B">
        <w:rPr>
          <w:b w:val="0"/>
        </w:rPr>
        <w:t xml:space="preserve"> in the </w:t>
      </w:r>
      <w:r w:rsidR="00D32B57" w:rsidRPr="00D4237B">
        <w:rPr>
          <w:b w:val="0"/>
        </w:rPr>
        <w:t>Concession</w:t>
      </w:r>
      <w:r w:rsidRPr="00D4237B">
        <w:rPr>
          <w:b w:val="0"/>
        </w:rPr>
        <w:t xml:space="preserve"> Area. </w:t>
      </w:r>
      <w:r w:rsidR="00444E0E" w:rsidRPr="00D4237B">
        <w:rPr>
          <w:b w:val="0"/>
        </w:rPr>
        <w:t>Concessionaire</w:t>
      </w:r>
      <w:r w:rsidRPr="00D4237B">
        <w:rPr>
          <w:b w:val="0"/>
        </w:rPr>
        <w:t xml:space="preserve"> shall make proposals for such further renewals at least one </w:t>
      </w:r>
      <w:r w:rsidR="00D32B57" w:rsidRPr="00D4237B">
        <w:rPr>
          <w:b w:val="0"/>
        </w:rPr>
        <w:t>Concession</w:t>
      </w:r>
      <w:r w:rsidRPr="00D4237B">
        <w:rPr>
          <w:b w:val="0"/>
        </w:rPr>
        <w:t xml:space="preserve"> Year prior to the end of each renewal.</w:t>
      </w:r>
      <w:bookmarkEnd w:id="158"/>
      <w:bookmarkEnd w:id="159"/>
      <w:bookmarkEnd w:id="160"/>
      <w:bookmarkEnd w:id="161"/>
    </w:p>
    <w:p w14:paraId="2D66AE70" w14:textId="77777777" w:rsidR="00EB5355" w:rsidRPr="00D4237B" w:rsidRDefault="00114CB2" w:rsidP="005848D5">
      <w:pPr>
        <w:pStyle w:val="Heading2"/>
      </w:pPr>
      <w:bookmarkStart w:id="162" w:name="_Toc174355393"/>
      <w:bookmarkStart w:id="163" w:name="_Toc205279116"/>
      <w:bookmarkEnd w:id="149"/>
      <w:r w:rsidRPr="00D4237B">
        <w:t>Early Termination</w:t>
      </w:r>
      <w:bookmarkEnd w:id="162"/>
      <w:bookmarkEnd w:id="163"/>
    </w:p>
    <w:p w14:paraId="573ED4EE" w14:textId="52CE773E" w:rsidR="00114CB2" w:rsidRPr="00D4237B" w:rsidRDefault="00114CB2" w:rsidP="00D45F7C">
      <w:pPr>
        <w:pStyle w:val="Indent"/>
        <w:rPr>
          <w:b/>
        </w:rPr>
      </w:pPr>
      <w:bookmarkStart w:id="164" w:name="_Toc307447423"/>
      <w:bookmarkStart w:id="165" w:name="_Toc516540931"/>
      <w:bookmarkStart w:id="166" w:name="_Toc516559058"/>
      <w:r w:rsidRPr="00D4237B">
        <w:t xml:space="preserve">This Agreement shall terminate before the end of the period described in Article </w:t>
      </w:r>
      <w:r w:rsidR="00DA59A4" w:rsidRPr="00D4237B">
        <w:rPr>
          <w:b/>
        </w:rPr>
        <w:fldChar w:fldCharType="begin"/>
      </w:r>
      <w:r w:rsidR="00DA59A4" w:rsidRPr="00D4237B">
        <w:instrText xml:space="preserve"> REF _Ref516954070 \r \h </w:instrText>
      </w:r>
      <w:r w:rsidR="00D4237B">
        <w:instrText xml:space="preserve"> \* MERGEFORMAT </w:instrText>
      </w:r>
      <w:r w:rsidR="00DA59A4" w:rsidRPr="00D4237B">
        <w:rPr>
          <w:b/>
        </w:rPr>
      </w:r>
      <w:r w:rsidR="00DA59A4" w:rsidRPr="00D4237B">
        <w:rPr>
          <w:b/>
        </w:rPr>
        <w:fldChar w:fldCharType="separate"/>
      </w:r>
      <w:r w:rsidR="0082641B">
        <w:t>3.2</w:t>
      </w:r>
      <w:r w:rsidR="00DA59A4" w:rsidRPr="00D4237B">
        <w:rPr>
          <w:b/>
        </w:rPr>
        <w:fldChar w:fldCharType="end"/>
      </w:r>
      <w:r w:rsidRPr="00D4237B">
        <w:t xml:space="preserve"> if:</w:t>
      </w:r>
      <w:bookmarkEnd w:id="164"/>
      <w:bookmarkEnd w:id="165"/>
      <w:bookmarkEnd w:id="166"/>
    </w:p>
    <w:p w14:paraId="207B8AED" w14:textId="77777777" w:rsidR="00114CB2" w:rsidRPr="00D4237B" w:rsidRDefault="00114CB2" w:rsidP="00D45F7C">
      <w:pPr>
        <w:pStyle w:val="Heading3"/>
        <w:keepNext w:val="0"/>
        <w:tabs>
          <w:tab w:val="clear" w:pos="1440"/>
          <w:tab w:val="clear" w:pos="1571"/>
        </w:tabs>
        <w:ind w:left="720" w:hanging="720"/>
        <w:rPr>
          <w:b w:val="0"/>
        </w:rPr>
      </w:pPr>
      <w:bookmarkStart w:id="167" w:name="_Toc516955379"/>
      <w:bookmarkStart w:id="168" w:name="_Toc518207272"/>
      <w:bookmarkStart w:id="169" w:name="_Toc528505078"/>
      <w:bookmarkStart w:id="170" w:name="_Toc174355394"/>
      <w:r w:rsidRPr="00D4237B">
        <w:rPr>
          <w:b w:val="0"/>
        </w:rPr>
        <w:t>there has not been a Commercial Discovery</w:t>
      </w:r>
      <w:r w:rsidR="00D20DDB" w:rsidRPr="00D4237B">
        <w:rPr>
          <w:b w:val="0"/>
        </w:rPr>
        <w:t xml:space="preserve"> </w:t>
      </w:r>
      <w:r w:rsidRPr="00D4237B">
        <w:rPr>
          <w:b w:val="0"/>
        </w:rPr>
        <w:t>by the end of the Exploration Period</w:t>
      </w:r>
      <w:r w:rsidR="0030693E" w:rsidRPr="00D4237B">
        <w:rPr>
          <w:b w:val="0"/>
        </w:rPr>
        <w:t xml:space="preserve"> or with respect to any Appraisal Areas,</w:t>
      </w:r>
      <w:r w:rsidR="00D31A9F" w:rsidRPr="00D4237B">
        <w:rPr>
          <w:b w:val="0"/>
        </w:rPr>
        <w:t xml:space="preserve"> at</w:t>
      </w:r>
      <w:r w:rsidR="0030693E" w:rsidRPr="00D4237B">
        <w:rPr>
          <w:b w:val="0"/>
        </w:rPr>
        <w:t xml:space="preserve"> the end of the</w:t>
      </w:r>
      <w:r w:rsidR="00250802" w:rsidRPr="00D4237B">
        <w:rPr>
          <w:b w:val="0"/>
        </w:rPr>
        <w:t xml:space="preserve"> last</w:t>
      </w:r>
      <w:r w:rsidR="0030693E" w:rsidRPr="00D4237B">
        <w:rPr>
          <w:b w:val="0"/>
        </w:rPr>
        <w:t xml:space="preserve"> Appraisal Period</w:t>
      </w:r>
      <w:r w:rsidRPr="00D4237B">
        <w:rPr>
          <w:b w:val="0"/>
        </w:rPr>
        <w:t>;</w:t>
      </w:r>
      <w:bookmarkEnd w:id="167"/>
      <w:bookmarkEnd w:id="168"/>
      <w:bookmarkEnd w:id="169"/>
      <w:bookmarkEnd w:id="170"/>
    </w:p>
    <w:p w14:paraId="3E8D5F1E" w14:textId="77777777" w:rsidR="00114CB2" w:rsidRPr="00D4237B" w:rsidRDefault="00444E0E" w:rsidP="00D45F7C">
      <w:pPr>
        <w:pStyle w:val="Heading3"/>
        <w:keepNext w:val="0"/>
        <w:tabs>
          <w:tab w:val="clear" w:pos="1440"/>
          <w:tab w:val="clear" w:pos="1571"/>
        </w:tabs>
        <w:ind w:left="720" w:hanging="720"/>
        <w:rPr>
          <w:b w:val="0"/>
        </w:rPr>
      </w:pPr>
      <w:bookmarkStart w:id="171" w:name="_Toc518207273"/>
      <w:bookmarkStart w:id="172" w:name="_Toc528505079"/>
      <w:bookmarkStart w:id="173" w:name="_Toc174355395"/>
      <w:bookmarkStart w:id="174" w:name="_Toc516955380"/>
      <w:r w:rsidRPr="00D4237B">
        <w:rPr>
          <w:b w:val="0"/>
        </w:rPr>
        <w:t>Concessionaire</w:t>
      </w:r>
      <w:r w:rsidR="00114CB2" w:rsidRPr="00D4237B">
        <w:rPr>
          <w:b w:val="0"/>
        </w:rPr>
        <w:t xml:space="preserve"> relinquishes the </w:t>
      </w:r>
      <w:r w:rsidR="00D32B57" w:rsidRPr="00D4237B">
        <w:rPr>
          <w:b w:val="0"/>
        </w:rPr>
        <w:t>Concession</w:t>
      </w:r>
      <w:r w:rsidR="00114CB2" w:rsidRPr="00D4237B">
        <w:rPr>
          <w:b w:val="0"/>
        </w:rPr>
        <w:t xml:space="preserve"> Area during the </w:t>
      </w:r>
      <w:r w:rsidR="00336B1B" w:rsidRPr="00D4237B">
        <w:rPr>
          <w:b w:val="0"/>
        </w:rPr>
        <w:t>Initial Term or any renewals;</w:t>
      </w:r>
      <w:bookmarkEnd w:id="171"/>
      <w:bookmarkEnd w:id="172"/>
      <w:bookmarkEnd w:id="173"/>
      <w:r w:rsidR="00336B1B" w:rsidRPr="00D4237B">
        <w:rPr>
          <w:b w:val="0"/>
        </w:rPr>
        <w:t xml:space="preserve"> </w:t>
      </w:r>
      <w:bookmarkEnd w:id="174"/>
    </w:p>
    <w:p w14:paraId="5086E481" w14:textId="43960B4C" w:rsidR="00114CB2" w:rsidRPr="00D4237B" w:rsidRDefault="00114CB2" w:rsidP="00D45F7C">
      <w:pPr>
        <w:pStyle w:val="Heading3"/>
        <w:keepNext w:val="0"/>
        <w:tabs>
          <w:tab w:val="clear" w:pos="1440"/>
          <w:tab w:val="clear" w:pos="1571"/>
        </w:tabs>
        <w:ind w:left="720" w:hanging="720"/>
        <w:rPr>
          <w:b w:val="0"/>
        </w:rPr>
      </w:pPr>
      <w:bookmarkStart w:id="175" w:name="_Toc516955381"/>
      <w:bookmarkStart w:id="176" w:name="_Toc518207274"/>
      <w:bookmarkStart w:id="177" w:name="_Toc528505080"/>
      <w:bookmarkStart w:id="178" w:name="_Toc174355396"/>
      <w:r w:rsidRPr="00D4237B">
        <w:rPr>
          <w:b w:val="0"/>
        </w:rPr>
        <w:t xml:space="preserve">the Agreement terminates </w:t>
      </w:r>
      <w:proofErr w:type="gramStart"/>
      <w:r w:rsidRPr="00D4237B">
        <w:rPr>
          <w:b w:val="0"/>
        </w:rPr>
        <w:t>as a consequence of</w:t>
      </w:r>
      <w:proofErr w:type="gramEnd"/>
      <w:r w:rsidRPr="00D4237B">
        <w:rPr>
          <w:b w:val="0"/>
        </w:rPr>
        <w:t xml:space="preserve"> a breach by </w:t>
      </w:r>
      <w:r w:rsidR="00444E0E" w:rsidRPr="00D4237B">
        <w:rPr>
          <w:b w:val="0"/>
        </w:rPr>
        <w:t>Concessionaire</w:t>
      </w:r>
      <w:r w:rsidRPr="00D4237B">
        <w:rPr>
          <w:b w:val="0"/>
        </w:rPr>
        <w:t xml:space="preserve">, as contemplated by </w:t>
      </w:r>
      <w:r w:rsidRPr="00D4237B">
        <w:rPr>
          <w:b w:val="0"/>
        </w:rPr>
        <w:fldChar w:fldCharType="begin"/>
      </w:r>
      <w:r w:rsidRPr="00D4237B">
        <w:rPr>
          <w:b w:val="0"/>
        </w:rPr>
        <w:instrText xml:space="preserve"> REF _Ref305733465 \r \h  \* MERGEFORMAT </w:instrText>
      </w:r>
      <w:r w:rsidRPr="00D4237B">
        <w:rPr>
          <w:b w:val="0"/>
        </w:rPr>
      </w:r>
      <w:r w:rsidRPr="00D4237B">
        <w:rPr>
          <w:b w:val="0"/>
        </w:rPr>
        <w:fldChar w:fldCharType="separate"/>
      </w:r>
      <w:r w:rsidR="0082641B">
        <w:rPr>
          <w:b w:val="0"/>
        </w:rPr>
        <w:t>Article 25</w:t>
      </w:r>
      <w:r w:rsidRPr="00D4237B">
        <w:rPr>
          <w:b w:val="0"/>
        </w:rPr>
        <w:fldChar w:fldCharType="end"/>
      </w:r>
      <w:r w:rsidRPr="00D4237B">
        <w:rPr>
          <w:b w:val="0"/>
        </w:rPr>
        <w:t>; or</w:t>
      </w:r>
      <w:bookmarkEnd w:id="175"/>
      <w:bookmarkEnd w:id="176"/>
      <w:bookmarkEnd w:id="177"/>
      <w:bookmarkEnd w:id="178"/>
    </w:p>
    <w:p w14:paraId="61F90433" w14:textId="77777777" w:rsidR="00EB5355" w:rsidRPr="00D4237B" w:rsidRDefault="00114CB2" w:rsidP="00D45F7C">
      <w:pPr>
        <w:pStyle w:val="Heading3"/>
        <w:keepNext w:val="0"/>
        <w:tabs>
          <w:tab w:val="clear" w:pos="1440"/>
          <w:tab w:val="clear" w:pos="1571"/>
        </w:tabs>
        <w:ind w:left="720" w:hanging="720"/>
        <w:rPr>
          <w:b w:val="0"/>
        </w:rPr>
      </w:pPr>
      <w:bookmarkStart w:id="179" w:name="_Toc516955382"/>
      <w:bookmarkStart w:id="180" w:name="_Toc518207275"/>
      <w:bookmarkStart w:id="181" w:name="_Toc528505081"/>
      <w:bookmarkStart w:id="182" w:name="_Toc174355397"/>
      <w:r w:rsidRPr="00D4237B">
        <w:rPr>
          <w:b w:val="0"/>
        </w:rPr>
        <w:t>the Parties otherwise agree to terminate this Agreement.</w:t>
      </w:r>
      <w:bookmarkEnd w:id="179"/>
      <w:bookmarkEnd w:id="180"/>
      <w:bookmarkEnd w:id="181"/>
      <w:bookmarkEnd w:id="182"/>
    </w:p>
    <w:p w14:paraId="2923027A" w14:textId="77777777" w:rsidR="00114CB2" w:rsidRPr="00D4237B" w:rsidRDefault="00114CB2" w:rsidP="00CD3DBE">
      <w:pPr>
        <w:pStyle w:val="Heading1"/>
      </w:pPr>
      <w:r w:rsidRPr="00D4237B">
        <w:br/>
      </w:r>
      <w:bookmarkStart w:id="183" w:name="_Ref516953397"/>
      <w:bookmarkStart w:id="184" w:name="_Toc205279117"/>
      <w:r w:rsidR="00D32B57" w:rsidRPr="00D4237B">
        <w:t>CONCESSION</w:t>
      </w:r>
      <w:r w:rsidR="008A72E3" w:rsidRPr="00D4237B">
        <w:t xml:space="preserve"> AREA</w:t>
      </w:r>
      <w:r w:rsidR="0023645D" w:rsidRPr="00D4237B">
        <w:t xml:space="preserve"> </w:t>
      </w:r>
      <w:r w:rsidRPr="00D4237B">
        <w:t>and RElinquishment</w:t>
      </w:r>
      <w:bookmarkEnd w:id="183"/>
      <w:bookmarkEnd w:id="184"/>
    </w:p>
    <w:p w14:paraId="3F22D604" w14:textId="77777777" w:rsidR="0023645D" w:rsidRPr="00D4237B" w:rsidRDefault="00D32B57" w:rsidP="005848D5">
      <w:pPr>
        <w:pStyle w:val="Heading2"/>
      </w:pPr>
      <w:bookmarkStart w:id="185" w:name="_Ref517548177"/>
      <w:bookmarkStart w:id="186" w:name="_Ref518204454"/>
      <w:bookmarkStart w:id="187" w:name="_Ref518204479"/>
      <w:bookmarkStart w:id="188" w:name="_Toc174355398"/>
      <w:bookmarkStart w:id="189" w:name="_Toc205279118"/>
      <w:bookmarkStart w:id="190" w:name="_Ref291659597"/>
      <w:bookmarkStart w:id="191" w:name="_Toc516559062"/>
      <w:r w:rsidRPr="00D4237B">
        <w:t>Concession</w:t>
      </w:r>
      <w:r w:rsidR="0023645D" w:rsidRPr="00D4237B">
        <w:t xml:space="preserve"> Area</w:t>
      </w:r>
      <w:bookmarkEnd w:id="185"/>
      <w:bookmarkEnd w:id="186"/>
      <w:bookmarkEnd w:id="187"/>
      <w:bookmarkEnd w:id="188"/>
      <w:bookmarkEnd w:id="189"/>
    </w:p>
    <w:p w14:paraId="36792D2C" w14:textId="3F3A2022" w:rsidR="0023645D" w:rsidRPr="00D4237B" w:rsidRDefault="0023645D" w:rsidP="00D45F7C">
      <w:pPr>
        <w:pStyle w:val="Indent"/>
        <w:rPr>
          <w:b/>
        </w:rPr>
      </w:pPr>
      <w:bookmarkStart w:id="192" w:name="_Toc516955384"/>
      <w:bookmarkStart w:id="193" w:name="_Toc518207277"/>
      <w:bookmarkStart w:id="194" w:name="_Toc528505083"/>
      <w:bookmarkStart w:id="195" w:name="_Toc174355399"/>
      <w:r w:rsidRPr="00D4237B">
        <w:t xml:space="preserve">The </w:t>
      </w:r>
      <w:r w:rsidR="00D32B57" w:rsidRPr="00D4237B">
        <w:t>Concession</w:t>
      </w:r>
      <w:r w:rsidRPr="00D4237B">
        <w:t xml:space="preserve"> Area shall be initially as described in Annex A.  The </w:t>
      </w:r>
      <w:r w:rsidR="00D32B57" w:rsidRPr="00D4237B">
        <w:t>Concession</w:t>
      </w:r>
      <w:r w:rsidRPr="00D4237B">
        <w:t xml:space="preserve"> Area shall be reduced pursuant to the provisions of Articles </w:t>
      </w:r>
      <w:r w:rsidRPr="00D4237B">
        <w:rPr>
          <w:b/>
        </w:rPr>
        <w:fldChar w:fldCharType="begin"/>
      </w:r>
      <w:r w:rsidRPr="00D4237B">
        <w:instrText xml:space="preserve"> REF _Ref516881376 \r \h </w:instrText>
      </w:r>
      <w:r w:rsidR="00D4237B">
        <w:instrText xml:space="preserve"> \* MERGEFORMAT </w:instrText>
      </w:r>
      <w:r w:rsidRPr="00D4237B">
        <w:rPr>
          <w:b/>
        </w:rPr>
      </w:r>
      <w:r w:rsidRPr="00D4237B">
        <w:rPr>
          <w:b/>
        </w:rPr>
        <w:fldChar w:fldCharType="separate"/>
      </w:r>
      <w:r w:rsidR="0082641B">
        <w:t>4.2</w:t>
      </w:r>
      <w:r w:rsidRPr="00D4237B">
        <w:rPr>
          <w:b/>
        </w:rPr>
        <w:fldChar w:fldCharType="end"/>
      </w:r>
      <w:r w:rsidRPr="00D4237B">
        <w:t xml:space="preserve"> and </w:t>
      </w:r>
      <w:r w:rsidRPr="00D4237B">
        <w:rPr>
          <w:b/>
        </w:rPr>
        <w:fldChar w:fldCharType="begin"/>
      </w:r>
      <w:r w:rsidRPr="00D4237B">
        <w:instrText xml:space="preserve"> REF _Ref291659871 \r \h </w:instrText>
      </w:r>
      <w:r w:rsidR="00D4237B">
        <w:instrText xml:space="preserve"> \* MERGEFORMAT </w:instrText>
      </w:r>
      <w:r w:rsidRPr="00D4237B">
        <w:rPr>
          <w:b/>
        </w:rPr>
      </w:r>
      <w:r w:rsidRPr="00D4237B">
        <w:rPr>
          <w:b/>
        </w:rPr>
        <w:fldChar w:fldCharType="separate"/>
      </w:r>
      <w:r w:rsidR="0082641B">
        <w:t>4.3</w:t>
      </w:r>
      <w:r w:rsidRPr="00D4237B">
        <w:rPr>
          <w:b/>
        </w:rPr>
        <w:fldChar w:fldCharType="end"/>
      </w:r>
      <w:r w:rsidRPr="00D4237B">
        <w:t>.</w:t>
      </w:r>
      <w:bookmarkEnd w:id="192"/>
      <w:bookmarkEnd w:id="193"/>
      <w:bookmarkEnd w:id="194"/>
      <w:bookmarkEnd w:id="195"/>
      <w:r w:rsidRPr="00D4237B">
        <w:t xml:space="preserve"> </w:t>
      </w:r>
    </w:p>
    <w:p w14:paraId="61C6C307" w14:textId="77777777" w:rsidR="00114CB2" w:rsidRPr="00D4237B" w:rsidRDefault="00114CB2" w:rsidP="005848D5">
      <w:pPr>
        <w:pStyle w:val="Heading2"/>
      </w:pPr>
      <w:bookmarkStart w:id="196" w:name="_Ref516881376"/>
      <w:bookmarkStart w:id="197" w:name="_Toc174355400"/>
      <w:bookmarkStart w:id="198" w:name="_Toc205279119"/>
      <w:r w:rsidRPr="00D4237B">
        <w:t>Relinquishments</w:t>
      </w:r>
      <w:bookmarkEnd w:id="190"/>
      <w:bookmarkEnd w:id="191"/>
      <w:bookmarkEnd w:id="196"/>
      <w:bookmarkEnd w:id="197"/>
      <w:bookmarkEnd w:id="198"/>
    </w:p>
    <w:p w14:paraId="2134DFC7" w14:textId="5E923B0A" w:rsidR="00114CB2" w:rsidRPr="00D4237B" w:rsidRDefault="00114CB2" w:rsidP="00D45F7C">
      <w:pPr>
        <w:pStyle w:val="Heading3"/>
        <w:keepNext w:val="0"/>
        <w:tabs>
          <w:tab w:val="clear" w:pos="1440"/>
          <w:tab w:val="clear" w:pos="1571"/>
        </w:tabs>
        <w:ind w:left="720" w:hanging="720"/>
        <w:rPr>
          <w:b w:val="0"/>
        </w:rPr>
      </w:pPr>
      <w:bookmarkStart w:id="199" w:name="_Toc516955388"/>
      <w:bookmarkStart w:id="200" w:name="_Toc518207281"/>
      <w:bookmarkStart w:id="201" w:name="_Toc528505087"/>
      <w:bookmarkStart w:id="202" w:name="_Toc174355401"/>
      <w:r w:rsidRPr="00D4237B">
        <w:rPr>
          <w:b w:val="0"/>
        </w:rPr>
        <w:t xml:space="preserve">No relinquishment of any portion of the </w:t>
      </w:r>
      <w:r w:rsidR="00D32B57" w:rsidRPr="00D4237B">
        <w:rPr>
          <w:b w:val="0"/>
        </w:rPr>
        <w:t>Concession</w:t>
      </w:r>
      <w:r w:rsidRPr="00D4237B">
        <w:rPr>
          <w:b w:val="0"/>
        </w:rPr>
        <w:t xml:space="preserve"> Area is required prior to the end of the Exploration Period</w:t>
      </w:r>
      <w:r w:rsidR="0056651A" w:rsidRPr="00D4237B">
        <w:rPr>
          <w:b w:val="0"/>
        </w:rPr>
        <w:t xml:space="preserve">, other than pursuant to Articles </w:t>
      </w:r>
      <w:r w:rsidR="006F1038" w:rsidRPr="00D4237B">
        <w:rPr>
          <w:b w:val="0"/>
        </w:rPr>
        <w:fldChar w:fldCharType="begin"/>
      </w:r>
      <w:r w:rsidR="006F1038" w:rsidRPr="00D4237B">
        <w:rPr>
          <w:b w:val="0"/>
        </w:rPr>
        <w:instrText xml:space="preserve"> REF _Ref517010531 \r \h </w:instrText>
      </w:r>
      <w:r w:rsidR="00D4237B">
        <w:rPr>
          <w:b w:val="0"/>
        </w:rPr>
        <w:instrText xml:space="preserve"> \* MERGEFORMAT </w:instrText>
      </w:r>
      <w:r w:rsidR="006F1038" w:rsidRPr="00D4237B">
        <w:rPr>
          <w:b w:val="0"/>
        </w:rPr>
      </w:r>
      <w:r w:rsidR="006F1038" w:rsidRPr="00D4237B">
        <w:rPr>
          <w:b w:val="0"/>
        </w:rPr>
        <w:fldChar w:fldCharType="separate"/>
      </w:r>
      <w:r w:rsidR="0082641B">
        <w:rPr>
          <w:b w:val="0"/>
        </w:rPr>
        <w:t>7.1.1(a)</w:t>
      </w:r>
      <w:r w:rsidR="006F1038" w:rsidRPr="00D4237B">
        <w:rPr>
          <w:b w:val="0"/>
        </w:rPr>
        <w:fldChar w:fldCharType="end"/>
      </w:r>
      <w:r w:rsidR="0056651A" w:rsidRPr="00D4237B">
        <w:rPr>
          <w:b w:val="0"/>
        </w:rPr>
        <w:t xml:space="preserve"> and </w:t>
      </w:r>
      <w:r w:rsidR="006F1038" w:rsidRPr="00D4237B">
        <w:rPr>
          <w:b w:val="0"/>
        </w:rPr>
        <w:fldChar w:fldCharType="begin"/>
      </w:r>
      <w:r w:rsidR="006F1038" w:rsidRPr="00D4237B">
        <w:rPr>
          <w:b w:val="0"/>
        </w:rPr>
        <w:instrText xml:space="preserve"> REF _Ref517010564 \r \h </w:instrText>
      </w:r>
      <w:r w:rsidR="00D4237B">
        <w:rPr>
          <w:b w:val="0"/>
        </w:rPr>
        <w:instrText xml:space="preserve"> \* MERGEFORMAT </w:instrText>
      </w:r>
      <w:r w:rsidR="006F1038" w:rsidRPr="00D4237B">
        <w:rPr>
          <w:b w:val="0"/>
        </w:rPr>
      </w:r>
      <w:r w:rsidR="006F1038" w:rsidRPr="00D4237B">
        <w:rPr>
          <w:b w:val="0"/>
        </w:rPr>
        <w:fldChar w:fldCharType="separate"/>
      </w:r>
      <w:r w:rsidR="0082641B">
        <w:rPr>
          <w:b w:val="0"/>
        </w:rPr>
        <w:t>7.3.1(a)</w:t>
      </w:r>
      <w:r w:rsidR="006F1038" w:rsidRPr="00D4237B">
        <w:rPr>
          <w:b w:val="0"/>
        </w:rPr>
        <w:fldChar w:fldCharType="end"/>
      </w:r>
      <w:r w:rsidRPr="00D4237B">
        <w:rPr>
          <w:b w:val="0"/>
        </w:rPr>
        <w:t>.</w:t>
      </w:r>
      <w:bookmarkEnd w:id="199"/>
      <w:bookmarkEnd w:id="200"/>
      <w:bookmarkEnd w:id="201"/>
      <w:bookmarkEnd w:id="202"/>
    </w:p>
    <w:p w14:paraId="04798EEB" w14:textId="77777777" w:rsidR="00114CB2" w:rsidRPr="00D4237B" w:rsidRDefault="00114CB2" w:rsidP="00D45F7C">
      <w:pPr>
        <w:pStyle w:val="Heading3"/>
        <w:keepNext w:val="0"/>
        <w:tabs>
          <w:tab w:val="clear" w:pos="1440"/>
          <w:tab w:val="clear" w:pos="1571"/>
        </w:tabs>
        <w:ind w:left="720" w:hanging="720"/>
        <w:rPr>
          <w:b w:val="0"/>
        </w:rPr>
      </w:pPr>
      <w:bookmarkStart w:id="203" w:name="_Toc516955389"/>
      <w:bookmarkStart w:id="204" w:name="_Toc518207282"/>
      <w:bookmarkStart w:id="205" w:name="_Toc528505088"/>
      <w:bookmarkStart w:id="206" w:name="_Toc174355402"/>
      <w:r w:rsidRPr="00D4237B">
        <w:rPr>
          <w:b w:val="0"/>
        </w:rPr>
        <w:t xml:space="preserve">Upon expiry of the Exploration </w:t>
      </w:r>
      <w:r w:rsidR="002843C0" w:rsidRPr="00D4237B">
        <w:rPr>
          <w:b w:val="0"/>
        </w:rPr>
        <w:t>Period</w:t>
      </w:r>
      <w:r w:rsidRPr="00D4237B">
        <w:rPr>
          <w:b w:val="0"/>
        </w:rPr>
        <w:t xml:space="preserve">, </w:t>
      </w:r>
      <w:r w:rsidR="00444E0E" w:rsidRPr="00D4237B">
        <w:rPr>
          <w:b w:val="0"/>
        </w:rPr>
        <w:t>Concessionaire</w:t>
      </w:r>
      <w:r w:rsidRPr="00D4237B">
        <w:rPr>
          <w:b w:val="0"/>
        </w:rPr>
        <w:t xml:space="preserve"> shall relinquish all of the </w:t>
      </w:r>
      <w:r w:rsidR="00D32B57" w:rsidRPr="00D4237B">
        <w:rPr>
          <w:b w:val="0"/>
        </w:rPr>
        <w:t>Concession</w:t>
      </w:r>
      <w:r w:rsidRPr="00D4237B">
        <w:rPr>
          <w:b w:val="0"/>
        </w:rPr>
        <w:t xml:space="preserve"> Area, with the exception of:</w:t>
      </w:r>
      <w:bookmarkEnd w:id="203"/>
      <w:bookmarkEnd w:id="204"/>
      <w:bookmarkEnd w:id="205"/>
      <w:bookmarkEnd w:id="206"/>
    </w:p>
    <w:p w14:paraId="466C74A2" w14:textId="77777777" w:rsidR="00114CB2" w:rsidRPr="00D4237B" w:rsidRDefault="00114CB2" w:rsidP="00D45F7C">
      <w:pPr>
        <w:pStyle w:val="Heading4"/>
        <w:tabs>
          <w:tab w:val="clear" w:pos="1440"/>
        </w:tabs>
      </w:pPr>
      <w:r w:rsidRPr="00D4237B">
        <w:t xml:space="preserve">Field </w:t>
      </w:r>
      <w:r w:rsidR="0056651A" w:rsidRPr="00D4237B">
        <w:t>Production</w:t>
      </w:r>
      <w:r w:rsidRPr="00D4237B">
        <w:t xml:space="preserve"> Areas;</w:t>
      </w:r>
    </w:p>
    <w:p w14:paraId="49C34B95" w14:textId="77777777" w:rsidR="00114CB2" w:rsidRPr="00D4237B" w:rsidRDefault="0030693E" w:rsidP="00D45F7C">
      <w:pPr>
        <w:pStyle w:val="Heading4"/>
        <w:tabs>
          <w:tab w:val="clear" w:pos="1440"/>
        </w:tabs>
      </w:pPr>
      <w:r w:rsidRPr="00D4237B">
        <w:t xml:space="preserve">Discovery Areas or Appraisal Areas, or both, </w:t>
      </w:r>
      <w:r w:rsidR="00114CB2" w:rsidRPr="00D4237B">
        <w:t xml:space="preserve">for which an application for a Field </w:t>
      </w:r>
      <w:r w:rsidR="0056651A" w:rsidRPr="00D4237B">
        <w:t>Production</w:t>
      </w:r>
      <w:r w:rsidR="00114CB2" w:rsidRPr="00D4237B">
        <w:t xml:space="preserve"> Area is pending;</w:t>
      </w:r>
    </w:p>
    <w:p w14:paraId="64378013" w14:textId="77777777" w:rsidR="006E441F" w:rsidRPr="00D4237B" w:rsidRDefault="00114CB2" w:rsidP="00D45F7C">
      <w:pPr>
        <w:pStyle w:val="Heading4"/>
        <w:tabs>
          <w:tab w:val="clear" w:pos="1440"/>
        </w:tabs>
      </w:pPr>
      <w:r w:rsidRPr="00D4237B">
        <w:t>Appraisal Areas</w:t>
      </w:r>
      <w:r w:rsidR="006E441F" w:rsidRPr="00D4237B">
        <w:t>;</w:t>
      </w:r>
    </w:p>
    <w:p w14:paraId="403936CA" w14:textId="77777777" w:rsidR="00114CB2" w:rsidRPr="00D4237B" w:rsidRDefault="0030693E" w:rsidP="00D45F7C">
      <w:pPr>
        <w:pStyle w:val="Heading4"/>
        <w:tabs>
          <w:tab w:val="clear" w:pos="1440"/>
        </w:tabs>
      </w:pPr>
      <w:r w:rsidRPr="00D4237B">
        <w:t>Discovery Areas for which an application for an Appraisal Area is pending</w:t>
      </w:r>
      <w:r w:rsidR="00114CB2" w:rsidRPr="00D4237B">
        <w:t>; and</w:t>
      </w:r>
    </w:p>
    <w:p w14:paraId="6DF7ADB6" w14:textId="77777777" w:rsidR="00114CB2" w:rsidRPr="00D4237B" w:rsidRDefault="00114CB2" w:rsidP="00D45F7C">
      <w:pPr>
        <w:pStyle w:val="Heading4"/>
        <w:tabs>
          <w:tab w:val="clear" w:pos="1440"/>
        </w:tabs>
      </w:pPr>
      <w:r w:rsidRPr="00D4237B">
        <w:t>any area reserved for a possible Significant Gas Discovery.</w:t>
      </w:r>
    </w:p>
    <w:p w14:paraId="51D00026" w14:textId="77777777" w:rsidR="00114CB2" w:rsidRPr="00D4237B" w:rsidRDefault="00114CB2" w:rsidP="00D45F7C">
      <w:pPr>
        <w:pStyle w:val="Heading3"/>
        <w:keepNext w:val="0"/>
        <w:tabs>
          <w:tab w:val="clear" w:pos="1440"/>
          <w:tab w:val="clear" w:pos="1571"/>
        </w:tabs>
        <w:ind w:left="720" w:hanging="720"/>
        <w:rPr>
          <w:b w:val="0"/>
        </w:rPr>
      </w:pPr>
      <w:bookmarkStart w:id="207" w:name="_Toc516955391"/>
      <w:bookmarkStart w:id="208" w:name="_Toc518207283"/>
      <w:bookmarkStart w:id="209" w:name="_Toc528505089"/>
      <w:bookmarkStart w:id="210" w:name="_Toc174355403"/>
      <w:bookmarkStart w:id="211" w:name="_Ref305734833"/>
      <w:r w:rsidRPr="00D4237B">
        <w:rPr>
          <w:b w:val="0"/>
        </w:rPr>
        <w:lastRenderedPageBreak/>
        <w:t xml:space="preserve">An Appraisal Area shall be relinquished where </w:t>
      </w:r>
      <w:r w:rsidR="00444E0E" w:rsidRPr="00D4237B">
        <w:rPr>
          <w:b w:val="0"/>
        </w:rPr>
        <w:t>Concessionaire</w:t>
      </w:r>
      <w:r w:rsidRPr="00D4237B">
        <w:rPr>
          <w:b w:val="0"/>
        </w:rPr>
        <w:t xml:space="preserve"> does not make a declaration of a Commercial Discovery prior to the termination of the Appraisal Period, otherwise the Appraisal Areas may be retained by </w:t>
      </w:r>
      <w:r w:rsidR="00444E0E" w:rsidRPr="00D4237B">
        <w:rPr>
          <w:b w:val="0"/>
        </w:rPr>
        <w:t>Concessionaire</w:t>
      </w:r>
      <w:r w:rsidRPr="00D4237B">
        <w:rPr>
          <w:b w:val="0"/>
        </w:rPr>
        <w:t xml:space="preserve"> until the approval of the respective Field Development Plan.</w:t>
      </w:r>
      <w:bookmarkEnd w:id="207"/>
      <w:bookmarkEnd w:id="208"/>
      <w:bookmarkEnd w:id="209"/>
      <w:bookmarkEnd w:id="210"/>
    </w:p>
    <w:p w14:paraId="33A29456" w14:textId="77777777" w:rsidR="00114CB2" w:rsidRPr="00D4237B" w:rsidRDefault="00114CB2" w:rsidP="00D45F7C">
      <w:pPr>
        <w:pStyle w:val="Heading3"/>
        <w:keepNext w:val="0"/>
        <w:tabs>
          <w:tab w:val="clear" w:pos="1440"/>
          <w:tab w:val="clear" w:pos="1571"/>
        </w:tabs>
        <w:ind w:left="720" w:hanging="720"/>
        <w:rPr>
          <w:b w:val="0"/>
        </w:rPr>
      </w:pPr>
      <w:bookmarkStart w:id="212" w:name="_Toc516955392"/>
      <w:bookmarkStart w:id="213" w:name="_Toc518207284"/>
      <w:bookmarkStart w:id="214" w:name="_Toc528505090"/>
      <w:bookmarkStart w:id="215" w:name="_Toc174355404"/>
      <w:r w:rsidRPr="00D4237B">
        <w:rPr>
          <w:b w:val="0"/>
        </w:rPr>
        <w:t xml:space="preserve">Where </w:t>
      </w:r>
      <w:r w:rsidR="0030693E" w:rsidRPr="00D4237B">
        <w:rPr>
          <w:b w:val="0"/>
        </w:rPr>
        <w:t xml:space="preserve">the Exploration Area and </w:t>
      </w:r>
      <w:r w:rsidRPr="00D4237B">
        <w:rPr>
          <w:b w:val="0"/>
        </w:rPr>
        <w:t>all Appraisal Areas have been relinquished and no Field Production Areas have been approved, this Agreement shall terminate.</w:t>
      </w:r>
      <w:bookmarkEnd w:id="212"/>
      <w:bookmarkEnd w:id="213"/>
      <w:bookmarkEnd w:id="214"/>
      <w:bookmarkEnd w:id="215"/>
      <w:r w:rsidRPr="00D4237B">
        <w:rPr>
          <w:b w:val="0"/>
        </w:rPr>
        <w:t xml:space="preserve"> </w:t>
      </w:r>
    </w:p>
    <w:p w14:paraId="7F217B9C" w14:textId="77777777" w:rsidR="00114CB2" w:rsidRPr="00D4237B" w:rsidRDefault="00114CB2" w:rsidP="00D45F7C">
      <w:pPr>
        <w:pStyle w:val="Heading3"/>
        <w:keepNext w:val="0"/>
        <w:tabs>
          <w:tab w:val="clear" w:pos="1440"/>
          <w:tab w:val="clear" w:pos="1571"/>
        </w:tabs>
        <w:ind w:left="720" w:hanging="720"/>
        <w:rPr>
          <w:b w:val="0"/>
        </w:rPr>
      </w:pPr>
      <w:bookmarkStart w:id="216" w:name="_Toc516955393"/>
      <w:bookmarkStart w:id="217" w:name="_Ref518205045"/>
      <w:bookmarkStart w:id="218" w:name="_Toc518207285"/>
      <w:bookmarkStart w:id="219" w:name="_Toc528505091"/>
      <w:bookmarkStart w:id="220" w:name="_Toc174355405"/>
      <w:r w:rsidRPr="00D4237B">
        <w:rPr>
          <w:b w:val="0"/>
        </w:rPr>
        <w:t>Field Production Areas shall be relinquished where:</w:t>
      </w:r>
      <w:bookmarkEnd w:id="216"/>
      <w:bookmarkEnd w:id="217"/>
      <w:bookmarkEnd w:id="218"/>
      <w:bookmarkEnd w:id="219"/>
      <w:bookmarkEnd w:id="220"/>
    </w:p>
    <w:p w14:paraId="428FFDBE" w14:textId="77777777" w:rsidR="00114CB2" w:rsidRPr="00D4237B" w:rsidRDefault="00114CB2" w:rsidP="00D45F7C">
      <w:pPr>
        <w:pStyle w:val="Heading4"/>
        <w:tabs>
          <w:tab w:val="clear" w:pos="1440"/>
        </w:tabs>
      </w:pPr>
      <w:r w:rsidRPr="00D4237B">
        <w:t>Commercial Production</w:t>
      </w:r>
      <w:r w:rsidR="00366EE0" w:rsidRPr="00D4237B">
        <w:t xml:space="preserve">, CCS and </w:t>
      </w:r>
      <w:r w:rsidR="006D5457" w:rsidRPr="00D4237B">
        <w:t>L</w:t>
      </w:r>
      <w:r w:rsidR="00366EE0" w:rsidRPr="00D4237B">
        <w:t xml:space="preserve">ithium </w:t>
      </w:r>
      <w:r w:rsidR="006D5457" w:rsidRPr="00D4237B">
        <w:t>E</w:t>
      </w:r>
      <w:r w:rsidR="00366EE0" w:rsidRPr="00D4237B">
        <w:t>xtraction have</w:t>
      </w:r>
      <w:r w:rsidRPr="00D4237B">
        <w:t xml:space="preserve"> terminated and the Abandonment has been completed</w:t>
      </w:r>
      <w:r w:rsidR="00DC1A6F" w:rsidRPr="00D4237B">
        <w:t xml:space="preserve">; </w:t>
      </w:r>
      <w:r w:rsidR="00501130" w:rsidRPr="00D4237B">
        <w:t>or</w:t>
      </w:r>
    </w:p>
    <w:p w14:paraId="2906356C" w14:textId="65FF25F2" w:rsidR="00114CB2" w:rsidRPr="00D4237B" w:rsidRDefault="00114CB2" w:rsidP="00D45F7C">
      <w:pPr>
        <w:pStyle w:val="Heading4"/>
        <w:tabs>
          <w:tab w:val="clear" w:pos="1440"/>
        </w:tabs>
      </w:pPr>
      <w:r w:rsidRPr="00D4237B">
        <w:t>Commercial Production</w:t>
      </w:r>
      <w:r w:rsidR="00693CC8" w:rsidRPr="00D4237B">
        <w:t xml:space="preserve">, CCS </w:t>
      </w:r>
      <w:r w:rsidR="009E175A" w:rsidRPr="00D4237B">
        <w:t xml:space="preserve">and </w:t>
      </w:r>
      <w:r w:rsidR="00693CC8" w:rsidRPr="00D4237B">
        <w:t>Lithium Extraction</w:t>
      </w:r>
      <w:r w:rsidRPr="00D4237B">
        <w:t xml:space="preserve"> </w:t>
      </w:r>
      <w:r w:rsidR="009E175A" w:rsidRPr="00D4237B">
        <w:t xml:space="preserve">have </w:t>
      </w:r>
      <w:r w:rsidRPr="00D4237B">
        <w:t xml:space="preserve">been suspended for </w:t>
      </w:r>
      <w:r w:rsidR="00B550F4" w:rsidRPr="00D4237B">
        <w:t>one hundred eighty (</w:t>
      </w:r>
      <w:r w:rsidRPr="00D4237B">
        <w:t>180</w:t>
      </w:r>
      <w:r w:rsidR="00B550F4" w:rsidRPr="00D4237B">
        <w:t>)</w:t>
      </w:r>
      <w:r w:rsidRPr="00D4237B">
        <w:t xml:space="preserve"> days or more, unless otherwise approved by </w:t>
      </w:r>
      <w:r w:rsidR="00FA08A0" w:rsidRPr="00D4237B">
        <w:t>the Minister</w:t>
      </w:r>
      <w:r w:rsidRPr="00D4237B">
        <w:t xml:space="preserve">, and </w:t>
      </w:r>
      <w:r w:rsidR="00444E0E" w:rsidRPr="00D4237B">
        <w:t>Concessionaire</w:t>
      </w:r>
      <w:r w:rsidRPr="00D4237B">
        <w:t xml:space="preserve"> shall be responsible for Abandonment of such Field Production Area.</w:t>
      </w:r>
    </w:p>
    <w:p w14:paraId="6E3C2A14" w14:textId="77777777" w:rsidR="00114CB2" w:rsidRPr="00D4237B" w:rsidRDefault="00114CB2" w:rsidP="00D45F7C">
      <w:pPr>
        <w:pStyle w:val="Heading3"/>
        <w:keepNext w:val="0"/>
        <w:tabs>
          <w:tab w:val="clear" w:pos="1440"/>
          <w:tab w:val="clear" w:pos="1571"/>
        </w:tabs>
        <w:ind w:left="720" w:hanging="720"/>
        <w:rPr>
          <w:b w:val="0"/>
        </w:rPr>
      </w:pPr>
      <w:bookmarkStart w:id="221" w:name="_Toc516955394"/>
      <w:bookmarkStart w:id="222" w:name="_Toc518207286"/>
      <w:bookmarkStart w:id="223" w:name="_Toc528505092"/>
      <w:bookmarkStart w:id="224" w:name="_Toc174355406"/>
      <w:r w:rsidRPr="00D4237B">
        <w:rPr>
          <w:b w:val="0"/>
        </w:rPr>
        <w:t>After the Exploration Period, if all Field Production Areas have been relinquished, the Agreement shall terminate.</w:t>
      </w:r>
      <w:bookmarkEnd w:id="221"/>
      <w:bookmarkEnd w:id="222"/>
      <w:bookmarkEnd w:id="223"/>
      <w:bookmarkEnd w:id="224"/>
      <w:r w:rsidRPr="00D4237B">
        <w:rPr>
          <w:b w:val="0"/>
        </w:rPr>
        <w:t xml:space="preserve"> </w:t>
      </w:r>
    </w:p>
    <w:p w14:paraId="152723CD" w14:textId="77777777" w:rsidR="00114CB2" w:rsidRPr="00D4237B" w:rsidRDefault="00B15736" w:rsidP="00D45F7C">
      <w:pPr>
        <w:pStyle w:val="Heading3"/>
        <w:keepNext w:val="0"/>
        <w:tabs>
          <w:tab w:val="clear" w:pos="1440"/>
          <w:tab w:val="clear" w:pos="1571"/>
        </w:tabs>
        <w:ind w:left="720" w:hanging="720"/>
        <w:rPr>
          <w:b w:val="0"/>
        </w:rPr>
      </w:pPr>
      <w:bookmarkStart w:id="225" w:name="_Toc516955395"/>
      <w:bookmarkStart w:id="226" w:name="_Toc518207287"/>
      <w:bookmarkStart w:id="227" w:name="_Toc528505093"/>
      <w:bookmarkStart w:id="228" w:name="_Toc174355407"/>
      <w:r w:rsidRPr="00D4237B">
        <w:rPr>
          <w:b w:val="0"/>
        </w:rPr>
        <w:t>Stratigraphic formations below the deepest producing formation</w:t>
      </w:r>
      <w:r w:rsidR="00693CC8" w:rsidRPr="00D4237B">
        <w:rPr>
          <w:b w:val="0"/>
        </w:rPr>
        <w:t xml:space="preserve"> for Petroleum or Lithium</w:t>
      </w:r>
      <w:r w:rsidRPr="00D4237B">
        <w:rPr>
          <w:b w:val="0"/>
        </w:rPr>
        <w:t xml:space="preserve"> in a Field Production Area shall be relinquished on the later date of: (a) the approval of the Field Development Plan or (b) the termination of the Exploration Period.</w:t>
      </w:r>
      <w:bookmarkEnd w:id="211"/>
      <w:bookmarkEnd w:id="225"/>
      <w:bookmarkEnd w:id="226"/>
      <w:bookmarkEnd w:id="227"/>
      <w:bookmarkEnd w:id="228"/>
      <w:r w:rsidR="00114CB2" w:rsidRPr="00D4237B">
        <w:rPr>
          <w:b w:val="0"/>
        </w:rPr>
        <w:t xml:space="preserve">  </w:t>
      </w:r>
    </w:p>
    <w:p w14:paraId="19951D8E" w14:textId="77777777" w:rsidR="00114CB2" w:rsidRPr="00D4237B" w:rsidRDefault="00114CB2" w:rsidP="005848D5">
      <w:pPr>
        <w:pStyle w:val="Heading2"/>
      </w:pPr>
      <w:bookmarkStart w:id="229" w:name="_Ref291659871"/>
      <w:bookmarkStart w:id="230" w:name="_Toc516559063"/>
      <w:bookmarkStart w:id="231" w:name="_Toc174355408"/>
      <w:bookmarkStart w:id="232" w:name="_Toc205279120"/>
      <w:r w:rsidRPr="00D4237B">
        <w:t>Voluntary Relinquishments</w:t>
      </w:r>
      <w:bookmarkEnd w:id="229"/>
      <w:bookmarkEnd w:id="230"/>
      <w:bookmarkEnd w:id="231"/>
      <w:bookmarkEnd w:id="232"/>
    </w:p>
    <w:p w14:paraId="089B9F44" w14:textId="77777777" w:rsidR="00114CB2" w:rsidRPr="00D4237B" w:rsidRDefault="00444E0E" w:rsidP="00D45F7C">
      <w:pPr>
        <w:pStyle w:val="Heading3"/>
        <w:keepNext w:val="0"/>
        <w:tabs>
          <w:tab w:val="clear" w:pos="1440"/>
          <w:tab w:val="clear" w:pos="1571"/>
        </w:tabs>
        <w:ind w:left="720" w:hanging="720"/>
        <w:rPr>
          <w:b w:val="0"/>
        </w:rPr>
      </w:pPr>
      <w:bookmarkStart w:id="233" w:name="_Toc516955397"/>
      <w:bookmarkStart w:id="234" w:name="_Toc518207289"/>
      <w:bookmarkStart w:id="235" w:name="_Toc528505095"/>
      <w:bookmarkStart w:id="236" w:name="_Toc174355409"/>
      <w:r w:rsidRPr="00D4237B">
        <w:rPr>
          <w:b w:val="0"/>
        </w:rPr>
        <w:t>Concessionaire</w:t>
      </w:r>
      <w:r w:rsidR="00114CB2" w:rsidRPr="00D4237B">
        <w:rPr>
          <w:b w:val="0"/>
        </w:rPr>
        <w:t xml:space="preserve"> may at any time relinquish a part of the </w:t>
      </w:r>
      <w:r w:rsidR="00D32B57" w:rsidRPr="00D4237B">
        <w:rPr>
          <w:b w:val="0"/>
        </w:rPr>
        <w:t>Concession</w:t>
      </w:r>
      <w:r w:rsidR="00114CB2" w:rsidRPr="00D4237B">
        <w:rPr>
          <w:b w:val="0"/>
        </w:rPr>
        <w:t xml:space="preserve"> Area, provided </w:t>
      </w:r>
      <w:r w:rsidRPr="00D4237B">
        <w:rPr>
          <w:b w:val="0"/>
        </w:rPr>
        <w:t>Concessionaire</w:t>
      </w:r>
      <w:r w:rsidR="00114CB2" w:rsidRPr="00D4237B">
        <w:rPr>
          <w:b w:val="0"/>
        </w:rPr>
        <w:t xml:space="preserve"> has fulfilled all obligations with respect to such area to be relinquished and by informing </w:t>
      </w:r>
      <w:r w:rsidR="00FA08A0" w:rsidRPr="00D4237B">
        <w:rPr>
          <w:b w:val="0"/>
        </w:rPr>
        <w:t xml:space="preserve">the Minister </w:t>
      </w:r>
      <w:r w:rsidR="00114CB2" w:rsidRPr="00D4237B">
        <w:rPr>
          <w:b w:val="0"/>
        </w:rPr>
        <w:t>sixty (60) days prior to such relinquishment and by providing a map and precise description of the area to be relinquished.</w:t>
      </w:r>
      <w:bookmarkEnd w:id="233"/>
      <w:bookmarkEnd w:id="234"/>
      <w:bookmarkEnd w:id="235"/>
      <w:bookmarkEnd w:id="236"/>
      <w:r w:rsidR="00114CB2" w:rsidRPr="00D4237B">
        <w:rPr>
          <w:b w:val="0"/>
        </w:rPr>
        <w:t xml:space="preserve">  </w:t>
      </w:r>
    </w:p>
    <w:p w14:paraId="55399C8A" w14:textId="763A4482" w:rsidR="00114CB2" w:rsidRPr="00D4237B" w:rsidRDefault="00114CB2" w:rsidP="00D45F7C">
      <w:pPr>
        <w:pStyle w:val="Heading3"/>
        <w:keepNext w:val="0"/>
        <w:tabs>
          <w:tab w:val="clear" w:pos="1440"/>
          <w:tab w:val="clear" w:pos="1571"/>
        </w:tabs>
        <w:ind w:left="720" w:hanging="720"/>
        <w:rPr>
          <w:b w:val="0"/>
        </w:rPr>
      </w:pPr>
      <w:bookmarkStart w:id="237" w:name="_Ref291660959"/>
      <w:bookmarkStart w:id="238" w:name="_Toc516955398"/>
      <w:bookmarkStart w:id="239" w:name="_Toc518207290"/>
      <w:bookmarkStart w:id="240" w:name="_Toc528505096"/>
      <w:bookmarkStart w:id="241" w:name="_Toc174355410"/>
      <w:r w:rsidRPr="00D4237B">
        <w:rPr>
          <w:b w:val="0"/>
        </w:rPr>
        <w:t xml:space="preserve">In no event shall any voluntary relinquishment by </w:t>
      </w:r>
      <w:r w:rsidR="00444E0E" w:rsidRPr="00D4237B">
        <w:rPr>
          <w:b w:val="0"/>
        </w:rPr>
        <w:t>Concessionaire</w:t>
      </w:r>
      <w:r w:rsidRPr="00D4237B">
        <w:rPr>
          <w:b w:val="0"/>
        </w:rPr>
        <w:t xml:space="preserve"> of rights over all or any part of the </w:t>
      </w:r>
      <w:r w:rsidR="00D32B57" w:rsidRPr="00D4237B">
        <w:rPr>
          <w:b w:val="0"/>
        </w:rPr>
        <w:t>Concession</w:t>
      </w:r>
      <w:r w:rsidRPr="00D4237B">
        <w:rPr>
          <w:b w:val="0"/>
        </w:rPr>
        <w:t xml:space="preserve"> Area reduce the Exploration obligations of </w:t>
      </w:r>
      <w:r w:rsidR="00444E0E" w:rsidRPr="00D4237B">
        <w:rPr>
          <w:b w:val="0"/>
        </w:rPr>
        <w:t>Concessionaire</w:t>
      </w:r>
      <w:r w:rsidRPr="00D4237B">
        <w:rPr>
          <w:b w:val="0"/>
        </w:rPr>
        <w:t xml:space="preserve"> set forth in </w:t>
      </w:r>
      <w:r w:rsidR="00A377D0" w:rsidRPr="00D4237B">
        <w:rPr>
          <w:b w:val="0"/>
        </w:rPr>
        <w:fldChar w:fldCharType="begin"/>
      </w:r>
      <w:r w:rsidR="00A377D0" w:rsidRPr="00D4237B">
        <w:rPr>
          <w:b w:val="0"/>
        </w:rPr>
        <w:instrText xml:space="preserve"> REF _Ref516953862 \r \h </w:instrText>
      </w:r>
      <w:r w:rsidR="00D4237B">
        <w:rPr>
          <w:b w:val="0"/>
        </w:rPr>
        <w:instrText xml:space="preserve"> \* MERGEFORMAT </w:instrText>
      </w:r>
      <w:r w:rsidR="00A377D0" w:rsidRPr="00D4237B">
        <w:rPr>
          <w:b w:val="0"/>
        </w:rPr>
      </w:r>
      <w:r w:rsidR="00A377D0" w:rsidRPr="00D4237B">
        <w:rPr>
          <w:b w:val="0"/>
        </w:rPr>
        <w:fldChar w:fldCharType="separate"/>
      </w:r>
      <w:r w:rsidR="0082641B">
        <w:rPr>
          <w:b w:val="0"/>
        </w:rPr>
        <w:t>Article 5</w:t>
      </w:r>
      <w:r w:rsidR="00A377D0" w:rsidRPr="00D4237B">
        <w:rPr>
          <w:b w:val="0"/>
        </w:rPr>
        <w:fldChar w:fldCharType="end"/>
      </w:r>
      <w:r w:rsidRPr="00D4237B">
        <w:rPr>
          <w:b w:val="0"/>
        </w:rPr>
        <w:t>.</w:t>
      </w:r>
      <w:bookmarkEnd w:id="237"/>
      <w:bookmarkEnd w:id="238"/>
      <w:bookmarkEnd w:id="239"/>
      <w:bookmarkEnd w:id="240"/>
      <w:bookmarkEnd w:id="241"/>
    </w:p>
    <w:p w14:paraId="1E3733C0" w14:textId="77777777" w:rsidR="00013F1F" w:rsidRDefault="00013F1F" w:rsidP="00013F1F">
      <w:pPr>
        <w:pStyle w:val="Paragraph"/>
        <w:spacing w:before="0"/>
        <w:ind w:firstLine="0"/>
        <w:rPr>
          <w:b/>
          <w:color w:val="4472C4"/>
        </w:rPr>
      </w:pPr>
    </w:p>
    <w:p w14:paraId="6257322E" w14:textId="77777777" w:rsidR="00295C19" w:rsidRPr="00D4237B" w:rsidRDefault="00295C19" w:rsidP="00013F1F">
      <w:pPr>
        <w:pStyle w:val="Paragraph"/>
        <w:spacing w:before="0"/>
        <w:ind w:firstLine="0"/>
        <w:rPr>
          <w:b/>
          <w:color w:val="4472C4"/>
        </w:rPr>
      </w:pPr>
    </w:p>
    <w:p w14:paraId="46C90984" w14:textId="77777777" w:rsidR="00013F1F" w:rsidRPr="00D4237B" w:rsidRDefault="00013F1F" w:rsidP="00295C19">
      <w:pPr>
        <w:pStyle w:val="Paragraph"/>
        <w:keepNext/>
        <w:spacing w:before="0"/>
        <w:ind w:firstLine="0"/>
        <w:jc w:val="center"/>
        <w:rPr>
          <w:b/>
          <w:color w:val="1F0EFE"/>
        </w:rPr>
      </w:pPr>
      <w:r w:rsidRPr="00D4237B">
        <w:rPr>
          <w:b/>
          <w:color w:val="1F0EFE"/>
        </w:rPr>
        <w:t>Part II: Exploration, Development and Production</w:t>
      </w:r>
    </w:p>
    <w:p w14:paraId="297EF2B5" w14:textId="77777777" w:rsidR="0065376F" w:rsidRPr="00D4237B" w:rsidRDefault="0065376F" w:rsidP="00360830">
      <w:pPr>
        <w:pStyle w:val="Heading1"/>
      </w:pPr>
      <w:r w:rsidRPr="00D4237B">
        <w:br/>
      </w:r>
      <w:bookmarkStart w:id="242" w:name="_Ref516953862"/>
      <w:bookmarkStart w:id="243" w:name="_Toc205279121"/>
      <w:r w:rsidRPr="00D4237B">
        <w:t>Exploration</w:t>
      </w:r>
      <w:bookmarkEnd w:id="242"/>
      <w:bookmarkEnd w:id="243"/>
      <w:r w:rsidRPr="00D4237B">
        <w:t xml:space="preserve"> </w:t>
      </w:r>
    </w:p>
    <w:p w14:paraId="0631D6DC" w14:textId="77777777" w:rsidR="008A72E3" w:rsidRPr="00D4237B" w:rsidRDefault="008A72E3" w:rsidP="005848D5">
      <w:pPr>
        <w:pStyle w:val="Heading2"/>
      </w:pPr>
      <w:bookmarkStart w:id="244" w:name="_Toc516559060"/>
      <w:bookmarkStart w:id="245" w:name="_Toc174355411"/>
      <w:bookmarkStart w:id="246" w:name="_Toc205279122"/>
      <w:bookmarkStart w:id="247" w:name="_Toc516559065"/>
      <w:r w:rsidRPr="00D4237B">
        <w:t>Commencement of Exploration Operations</w:t>
      </w:r>
      <w:bookmarkEnd w:id="244"/>
      <w:bookmarkEnd w:id="245"/>
      <w:bookmarkEnd w:id="246"/>
    </w:p>
    <w:p w14:paraId="410C65E0" w14:textId="77777777" w:rsidR="00DA6B65" w:rsidRPr="00D4237B" w:rsidRDefault="008A72E3" w:rsidP="00295C19">
      <w:pPr>
        <w:pStyle w:val="Indent"/>
      </w:pPr>
      <w:r w:rsidRPr="00D4237B">
        <w:t xml:space="preserve">As of and from the Effective Date, </w:t>
      </w:r>
      <w:r w:rsidR="00444E0E" w:rsidRPr="00D4237B">
        <w:t>Concessionaire</w:t>
      </w:r>
      <w:r w:rsidRPr="00D4237B">
        <w:t xml:space="preserve"> is authorized to conduct Exploration Operations in the </w:t>
      </w:r>
      <w:r w:rsidR="00D32B57" w:rsidRPr="00D4237B">
        <w:t>Concession</w:t>
      </w:r>
      <w:r w:rsidRPr="00D4237B">
        <w:t xml:space="preserve"> Area during the Exploration Period.  Exploration Operations shall be commenced by </w:t>
      </w:r>
      <w:r w:rsidR="00444E0E" w:rsidRPr="00D4237B">
        <w:t>Concessionaire</w:t>
      </w:r>
      <w:r w:rsidRPr="00D4237B">
        <w:t xml:space="preserve"> not less than</w:t>
      </w:r>
      <w:r w:rsidR="00B15736" w:rsidRPr="00D4237B">
        <w:t xml:space="preserve"> ninety (90) </w:t>
      </w:r>
      <w:r w:rsidRPr="00D4237B">
        <w:t xml:space="preserve">days following the Effective Date and shall be pursued diligently in accordance with the approved Annual Work </w:t>
      </w:r>
      <w:r w:rsidR="004A54AD" w:rsidRPr="00D4237B">
        <w:t>Programme</w:t>
      </w:r>
      <w:r w:rsidRPr="00D4237B">
        <w:t>.</w:t>
      </w:r>
    </w:p>
    <w:p w14:paraId="74902B19" w14:textId="6D05E83C" w:rsidR="008A72E3" w:rsidRPr="00940740" w:rsidRDefault="008A72E3" w:rsidP="005848D5">
      <w:pPr>
        <w:pStyle w:val="Heading2"/>
      </w:pPr>
      <w:bookmarkStart w:id="248" w:name="_Toc516559061"/>
      <w:bookmarkStart w:id="249" w:name="_Ref517547559"/>
      <w:bookmarkStart w:id="250" w:name="_Toc174355412"/>
      <w:bookmarkStart w:id="251" w:name="_Toc205279123"/>
      <w:r w:rsidRPr="00940740">
        <w:lastRenderedPageBreak/>
        <w:t>Exploration Operations</w:t>
      </w:r>
      <w:bookmarkEnd w:id="248"/>
      <w:bookmarkEnd w:id="249"/>
      <w:bookmarkEnd w:id="250"/>
      <w:bookmarkEnd w:id="251"/>
    </w:p>
    <w:p w14:paraId="59D24110" w14:textId="146FEBC9" w:rsidR="00FA08A0" w:rsidRPr="00D4237B" w:rsidRDefault="00501130" w:rsidP="00295C19">
      <w:pPr>
        <w:pStyle w:val="Heading3"/>
        <w:keepNext w:val="0"/>
        <w:tabs>
          <w:tab w:val="clear" w:pos="1440"/>
          <w:tab w:val="clear" w:pos="1571"/>
        </w:tabs>
        <w:ind w:left="720" w:hanging="720"/>
        <w:rPr>
          <w:i/>
        </w:rPr>
      </w:pPr>
      <w:bookmarkStart w:id="252" w:name="_Toc174355413"/>
      <w:bookmarkStart w:id="253" w:name="_Toc516955401"/>
      <w:bookmarkStart w:id="254" w:name="_Toc518207293"/>
      <w:bookmarkStart w:id="255" w:name="_Toc528505099"/>
      <w:r w:rsidRPr="00940740">
        <w:rPr>
          <w:b w:val="0"/>
        </w:rPr>
        <w:t xml:space="preserve">Depending on the work commitments made by </w:t>
      </w:r>
      <w:r w:rsidR="00444E0E" w:rsidRPr="00940740">
        <w:rPr>
          <w:b w:val="0"/>
        </w:rPr>
        <w:t>Concessionaire</w:t>
      </w:r>
      <w:r w:rsidRPr="00940740">
        <w:rPr>
          <w:b w:val="0"/>
        </w:rPr>
        <w:t>, t</w:t>
      </w:r>
      <w:r w:rsidR="008A72E3" w:rsidRPr="00940740">
        <w:rPr>
          <w:b w:val="0"/>
        </w:rPr>
        <w:t xml:space="preserve">he Exploration Period shall have </w:t>
      </w:r>
      <w:r w:rsidR="00F22036" w:rsidRPr="00940740">
        <w:rPr>
          <w:b w:val="0"/>
        </w:rPr>
        <w:t xml:space="preserve">one, two or </w:t>
      </w:r>
      <w:r w:rsidR="008A72E3" w:rsidRPr="00940740">
        <w:rPr>
          <w:b w:val="0"/>
        </w:rPr>
        <w:t xml:space="preserve">three Exploration Phases, each having a duration of </w:t>
      </w:r>
      <w:r w:rsidR="00BE7333" w:rsidRPr="00940740">
        <w:rPr>
          <w:b w:val="0"/>
        </w:rPr>
        <w:t>three Years</w:t>
      </w:r>
      <w:r w:rsidR="008A72E3" w:rsidRPr="00940740">
        <w:rPr>
          <w:b w:val="0"/>
        </w:rPr>
        <w:t xml:space="preserve">.  </w:t>
      </w:r>
      <w:r w:rsidR="00444E0E" w:rsidRPr="00940740">
        <w:rPr>
          <w:b w:val="0"/>
        </w:rPr>
        <w:t>Concessionaire</w:t>
      </w:r>
      <w:r w:rsidR="008A72E3" w:rsidRPr="00940740">
        <w:rPr>
          <w:b w:val="0"/>
        </w:rPr>
        <w:t xml:space="preserve"> has the automatic right to conduct Exploration Operations during the first Explorati</w:t>
      </w:r>
      <w:r w:rsidR="008A72E3" w:rsidRPr="00D4237B">
        <w:rPr>
          <w:b w:val="0"/>
        </w:rPr>
        <w:t xml:space="preserve">on Phase.  </w:t>
      </w:r>
      <w:r w:rsidR="00444E0E" w:rsidRPr="00D4237B">
        <w:rPr>
          <w:b w:val="0"/>
        </w:rPr>
        <w:t>Concessionaire</w:t>
      </w:r>
      <w:r w:rsidR="008A72E3" w:rsidRPr="00D4237B">
        <w:rPr>
          <w:b w:val="0"/>
        </w:rPr>
        <w:t xml:space="preserve">’s entitlement to automatic extension of into the second and third Exploration Phase </w:t>
      </w:r>
      <w:r w:rsidR="00FA08A0" w:rsidRPr="00D4237B">
        <w:rPr>
          <w:b w:val="0"/>
        </w:rPr>
        <w:t xml:space="preserve">where the </w:t>
      </w:r>
      <w:r w:rsidR="00444E0E" w:rsidRPr="00D4237B">
        <w:rPr>
          <w:b w:val="0"/>
        </w:rPr>
        <w:t>Concessionaire</w:t>
      </w:r>
      <w:r w:rsidR="00FA08A0" w:rsidRPr="00D4237B">
        <w:rPr>
          <w:b w:val="0"/>
        </w:rPr>
        <w:t xml:space="preserve"> has complied with the work commitments for the prior phase.</w:t>
      </w:r>
      <w:bookmarkEnd w:id="252"/>
    </w:p>
    <w:p w14:paraId="7216DAB3" w14:textId="77777777" w:rsidR="001F438A" w:rsidRPr="00D4237B" w:rsidRDefault="001F438A" w:rsidP="001F438A">
      <w:pPr>
        <w:pStyle w:val="Heading3"/>
        <w:keepNext w:val="0"/>
        <w:numPr>
          <w:ilvl w:val="0"/>
          <w:numId w:val="0"/>
        </w:numPr>
        <w:ind w:left="851"/>
        <w:rPr>
          <w:i/>
        </w:rPr>
      </w:pPr>
    </w:p>
    <w:p w14:paraId="71D107B3" w14:textId="77777777" w:rsidR="008A72E3" w:rsidRPr="00D4237B" w:rsidRDefault="008A72E3" w:rsidP="00295C19">
      <w:pPr>
        <w:pStyle w:val="Heading3"/>
        <w:keepNext w:val="0"/>
        <w:tabs>
          <w:tab w:val="clear" w:pos="1440"/>
          <w:tab w:val="clear" w:pos="1571"/>
        </w:tabs>
        <w:ind w:left="720" w:hanging="720"/>
        <w:rPr>
          <w:b w:val="0"/>
        </w:rPr>
      </w:pPr>
      <w:bookmarkStart w:id="256" w:name="_Toc516955402"/>
      <w:bookmarkStart w:id="257" w:name="_Toc518207294"/>
      <w:bookmarkStart w:id="258" w:name="_Ref527893545"/>
      <w:bookmarkStart w:id="259" w:name="_Toc528505100"/>
      <w:bookmarkStart w:id="260" w:name="_Toc174355414"/>
      <w:bookmarkEnd w:id="253"/>
      <w:bookmarkEnd w:id="254"/>
      <w:bookmarkEnd w:id="255"/>
      <w:r w:rsidRPr="00D4237B">
        <w:rPr>
          <w:b w:val="0"/>
        </w:rPr>
        <w:t xml:space="preserve">Where </w:t>
      </w:r>
      <w:r w:rsidR="00444E0E" w:rsidRPr="00D4237B">
        <w:rPr>
          <w:b w:val="0"/>
        </w:rPr>
        <w:t>Concessionaire</w:t>
      </w:r>
      <w:r w:rsidRPr="00D4237B">
        <w:rPr>
          <w:b w:val="0"/>
        </w:rPr>
        <w:t xml:space="preserve"> has no commitments for the drilling of an Exploration Commitment Well in a following Exploration Phase, </w:t>
      </w:r>
      <w:r w:rsidR="00444E0E" w:rsidRPr="00D4237B">
        <w:rPr>
          <w:b w:val="0"/>
        </w:rPr>
        <w:t>Concessionaire</w:t>
      </w:r>
      <w:r w:rsidRPr="00D4237B">
        <w:rPr>
          <w:b w:val="0"/>
        </w:rPr>
        <w:t xml:space="preserve"> has the conditional right to enter in the next Exploration Phase if </w:t>
      </w:r>
      <w:r w:rsidR="00444E0E" w:rsidRPr="00D4237B">
        <w:rPr>
          <w:b w:val="0"/>
        </w:rPr>
        <w:t>Concessionaire</w:t>
      </w:r>
      <w:r w:rsidRPr="00D4237B">
        <w:rPr>
          <w:b w:val="0"/>
        </w:rPr>
        <w:t xml:space="preserve"> commits to the drilling of at least one Exploration Commitment Well, and provides the applicable bank guarantee, for such Exploration Phase and has complied with the provisions of the current Exploration Phase.</w:t>
      </w:r>
      <w:bookmarkEnd w:id="256"/>
      <w:bookmarkEnd w:id="257"/>
      <w:bookmarkEnd w:id="258"/>
      <w:bookmarkEnd w:id="259"/>
      <w:bookmarkEnd w:id="260"/>
    </w:p>
    <w:p w14:paraId="7B2155D6" w14:textId="77777777" w:rsidR="008A72E3" w:rsidRPr="00D4237B" w:rsidRDefault="008A72E3" w:rsidP="00295C19">
      <w:pPr>
        <w:pStyle w:val="Heading3"/>
        <w:keepNext w:val="0"/>
        <w:tabs>
          <w:tab w:val="clear" w:pos="1440"/>
          <w:tab w:val="clear" w:pos="1571"/>
        </w:tabs>
        <w:ind w:left="720" w:hanging="720"/>
        <w:rPr>
          <w:b w:val="0"/>
        </w:rPr>
      </w:pPr>
      <w:bookmarkStart w:id="261" w:name="_Toc516955403"/>
      <w:bookmarkStart w:id="262" w:name="_Toc518207295"/>
      <w:bookmarkStart w:id="263" w:name="_Ref527982390"/>
      <w:bookmarkStart w:id="264" w:name="_Toc528505101"/>
      <w:bookmarkStart w:id="265" w:name="_Toc174355415"/>
      <w:r w:rsidRPr="00D4237B">
        <w:rPr>
          <w:b w:val="0"/>
        </w:rPr>
        <w:t xml:space="preserve">Where </w:t>
      </w:r>
      <w:r w:rsidR="00444E0E" w:rsidRPr="00D4237B">
        <w:rPr>
          <w:b w:val="0"/>
        </w:rPr>
        <w:t>Concessionaire</w:t>
      </w:r>
      <w:r w:rsidRPr="00D4237B">
        <w:rPr>
          <w:b w:val="0"/>
        </w:rPr>
        <w:t xml:space="preserve"> wishes to enter in such following Exploration Phase, </w:t>
      </w:r>
      <w:r w:rsidR="00444E0E" w:rsidRPr="00D4237B">
        <w:rPr>
          <w:b w:val="0"/>
        </w:rPr>
        <w:t>Concessionaire</w:t>
      </w:r>
      <w:r w:rsidRPr="00D4237B">
        <w:rPr>
          <w:b w:val="0"/>
        </w:rPr>
        <w:t xml:space="preserve"> shall </w:t>
      </w:r>
      <w:r w:rsidR="00D94137" w:rsidRPr="00D4237B">
        <w:rPr>
          <w:b w:val="0"/>
        </w:rPr>
        <w:t>give notice of its intention to exercise its right to enter</w:t>
      </w:r>
      <w:r w:rsidRPr="00D4237B">
        <w:rPr>
          <w:b w:val="0"/>
        </w:rPr>
        <w:t xml:space="preserve"> the next Exploration Phase and provide the applicable bank guarantee at least thirty (30) days prior to the end of the current Exploration Phase.</w:t>
      </w:r>
      <w:bookmarkEnd w:id="261"/>
      <w:bookmarkEnd w:id="262"/>
      <w:bookmarkEnd w:id="263"/>
      <w:bookmarkEnd w:id="264"/>
      <w:bookmarkEnd w:id="265"/>
      <w:r w:rsidRPr="00D4237B">
        <w:rPr>
          <w:b w:val="0"/>
        </w:rPr>
        <w:t xml:space="preserve"> </w:t>
      </w:r>
    </w:p>
    <w:p w14:paraId="48E6DDAA" w14:textId="2983C409" w:rsidR="008A72E3" w:rsidRPr="00D4237B" w:rsidRDefault="008A72E3" w:rsidP="00295C19">
      <w:pPr>
        <w:pStyle w:val="Heading3"/>
        <w:keepNext w:val="0"/>
        <w:tabs>
          <w:tab w:val="clear" w:pos="1440"/>
          <w:tab w:val="clear" w:pos="1571"/>
        </w:tabs>
        <w:ind w:left="720" w:hanging="720"/>
        <w:rPr>
          <w:b w:val="0"/>
        </w:rPr>
      </w:pPr>
      <w:bookmarkStart w:id="266" w:name="_Toc516955404"/>
      <w:bookmarkStart w:id="267" w:name="_Toc518207296"/>
      <w:bookmarkStart w:id="268" w:name="_Toc528505102"/>
      <w:bookmarkStart w:id="269" w:name="_Toc174355416"/>
      <w:r w:rsidRPr="00D4237B">
        <w:rPr>
          <w:b w:val="0"/>
        </w:rPr>
        <w:t xml:space="preserve">Where </w:t>
      </w:r>
      <w:r w:rsidR="00444E0E" w:rsidRPr="00D4237B">
        <w:rPr>
          <w:b w:val="0"/>
        </w:rPr>
        <w:t>Concessionaire</w:t>
      </w:r>
      <w:r w:rsidRPr="00D4237B">
        <w:rPr>
          <w:b w:val="0"/>
        </w:rPr>
        <w:t xml:space="preserve"> does not </w:t>
      </w:r>
      <w:r w:rsidR="00D94137" w:rsidRPr="00D4237B">
        <w:rPr>
          <w:b w:val="0"/>
        </w:rPr>
        <w:t xml:space="preserve">give notice pursuant to Article </w:t>
      </w:r>
      <w:r w:rsidR="00D94137" w:rsidRPr="00D4237B">
        <w:rPr>
          <w:b w:val="0"/>
        </w:rPr>
        <w:fldChar w:fldCharType="begin"/>
      </w:r>
      <w:r w:rsidR="00D94137" w:rsidRPr="00D4237B">
        <w:rPr>
          <w:b w:val="0"/>
        </w:rPr>
        <w:instrText xml:space="preserve"> REF _Ref527982390 \r \h </w:instrText>
      </w:r>
      <w:r w:rsidR="00D4237B">
        <w:rPr>
          <w:b w:val="0"/>
        </w:rPr>
        <w:instrText xml:space="preserve"> \* MERGEFORMAT </w:instrText>
      </w:r>
      <w:r w:rsidR="00D94137" w:rsidRPr="00D4237B">
        <w:rPr>
          <w:b w:val="0"/>
        </w:rPr>
      </w:r>
      <w:r w:rsidR="00D94137" w:rsidRPr="00D4237B">
        <w:rPr>
          <w:b w:val="0"/>
        </w:rPr>
        <w:fldChar w:fldCharType="separate"/>
      </w:r>
      <w:r w:rsidR="0082641B">
        <w:rPr>
          <w:b w:val="0"/>
        </w:rPr>
        <w:t>5.2.3</w:t>
      </w:r>
      <w:r w:rsidR="00D94137" w:rsidRPr="00D4237B">
        <w:rPr>
          <w:b w:val="0"/>
        </w:rPr>
        <w:fldChar w:fldCharType="end"/>
      </w:r>
      <w:r w:rsidR="00D94137" w:rsidRPr="00D4237B">
        <w:rPr>
          <w:b w:val="0"/>
        </w:rPr>
        <w:t xml:space="preserve"> </w:t>
      </w:r>
      <w:r w:rsidRPr="00D4237B">
        <w:rPr>
          <w:b w:val="0"/>
        </w:rPr>
        <w:t>for the following Exploration Phase or does not provide the applicable bank guarantee, the Exploration Period shall terminate upon the termination of the current Exploration Phase.</w:t>
      </w:r>
      <w:bookmarkEnd w:id="266"/>
      <w:bookmarkEnd w:id="267"/>
      <w:bookmarkEnd w:id="268"/>
      <w:bookmarkEnd w:id="269"/>
      <w:r w:rsidRPr="00D4237B">
        <w:rPr>
          <w:b w:val="0"/>
        </w:rPr>
        <w:t xml:space="preserve"> </w:t>
      </w:r>
    </w:p>
    <w:p w14:paraId="5BD2A463" w14:textId="23009C5E" w:rsidR="008A72E3" w:rsidRPr="00940740" w:rsidRDefault="008A72E3" w:rsidP="00295C19">
      <w:pPr>
        <w:pStyle w:val="Heading3"/>
        <w:keepNext w:val="0"/>
        <w:tabs>
          <w:tab w:val="clear" w:pos="1440"/>
          <w:tab w:val="clear" w:pos="1571"/>
        </w:tabs>
        <w:ind w:left="720" w:hanging="720"/>
        <w:rPr>
          <w:b w:val="0"/>
        </w:rPr>
      </w:pPr>
      <w:bookmarkStart w:id="270" w:name="_Toc516955405"/>
      <w:bookmarkStart w:id="271" w:name="_Toc518207297"/>
      <w:bookmarkStart w:id="272" w:name="_Toc528505103"/>
      <w:bookmarkStart w:id="273" w:name="_Toc174355417"/>
      <w:r w:rsidRPr="00D4237B">
        <w:rPr>
          <w:b w:val="0"/>
        </w:rPr>
        <w:t xml:space="preserve">Where the Exploration Period terminates and </w:t>
      </w:r>
      <w:r w:rsidR="00444E0E" w:rsidRPr="00D4237B">
        <w:rPr>
          <w:b w:val="0"/>
        </w:rPr>
        <w:t>Concessionaire</w:t>
      </w:r>
      <w:r w:rsidRPr="00D4237B">
        <w:rPr>
          <w:b w:val="0"/>
        </w:rPr>
        <w:t xml:space="preserve"> has not informed</w:t>
      </w:r>
      <w:r w:rsidR="001F438A" w:rsidRPr="00D4237B">
        <w:rPr>
          <w:b w:val="0"/>
        </w:rPr>
        <w:t xml:space="preserve"> the Minister</w:t>
      </w:r>
      <w:r w:rsidRPr="00D4237B">
        <w:rPr>
          <w:b w:val="0"/>
        </w:rPr>
        <w:t xml:space="preserve"> about one or more </w:t>
      </w:r>
      <w:r w:rsidR="00C32A65" w:rsidRPr="00D4237B">
        <w:rPr>
          <w:b w:val="0"/>
        </w:rPr>
        <w:t>C</w:t>
      </w:r>
      <w:r w:rsidRPr="00D4237B">
        <w:rPr>
          <w:b w:val="0"/>
        </w:rPr>
        <w:t xml:space="preserve">ommercial </w:t>
      </w:r>
      <w:r w:rsidR="00C32A65" w:rsidRPr="00D4237B">
        <w:rPr>
          <w:b w:val="0"/>
        </w:rPr>
        <w:t>D</w:t>
      </w:r>
      <w:r w:rsidRPr="00D4237B">
        <w:rPr>
          <w:b w:val="0"/>
        </w:rPr>
        <w:t xml:space="preserve">iscoveries or discoveries that merit Appraisal pursuant to </w:t>
      </w:r>
      <w:r w:rsidR="00A377D0" w:rsidRPr="00D4237B">
        <w:rPr>
          <w:b w:val="0"/>
        </w:rPr>
        <w:fldChar w:fldCharType="begin"/>
      </w:r>
      <w:r w:rsidR="00A377D0" w:rsidRPr="00D4237B">
        <w:rPr>
          <w:b w:val="0"/>
        </w:rPr>
        <w:instrText xml:space="preserve"> REF _Ref516953300 \r \h </w:instrText>
      </w:r>
      <w:r w:rsidR="00D4237B">
        <w:rPr>
          <w:b w:val="0"/>
        </w:rPr>
        <w:instrText xml:space="preserve"> \* MERGEFORMAT </w:instrText>
      </w:r>
      <w:r w:rsidR="00A377D0" w:rsidRPr="00D4237B">
        <w:rPr>
          <w:b w:val="0"/>
        </w:rPr>
      </w:r>
      <w:r w:rsidR="00A377D0" w:rsidRPr="00D4237B">
        <w:rPr>
          <w:b w:val="0"/>
        </w:rPr>
        <w:fldChar w:fldCharType="separate"/>
      </w:r>
      <w:r w:rsidR="0082641B">
        <w:rPr>
          <w:b w:val="0"/>
        </w:rPr>
        <w:t>Article 7</w:t>
      </w:r>
      <w:r w:rsidR="00A377D0" w:rsidRPr="00D4237B">
        <w:rPr>
          <w:b w:val="0"/>
        </w:rPr>
        <w:fldChar w:fldCharType="end"/>
      </w:r>
      <w:r w:rsidRPr="00D4237B">
        <w:rPr>
          <w:b w:val="0"/>
        </w:rPr>
        <w:t xml:space="preserve">, the </w:t>
      </w:r>
      <w:r w:rsidRPr="00940740">
        <w:rPr>
          <w:b w:val="0"/>
        </w:rPr>
        <w:t>Agreement shall terminate.</w:t>
      </w:r>
      <w:bookmarkEnd w:id="270"/>
      <w:bookmarkEnd w:id="271"/>
      <w:bookmarkEnd w:id="272"/>
      <w:bookmarkEnd w:id="273"/>
    </w:p>
    <w:p w14:paraId="3AF95DCE" w14:textId="44F6D7C6" w:rsidR="000A777E" w:rsidRDefault="008A72E3" w:rsidP="00295C19">
      <w:pPr>
        <w:pStyle w:val="Heading3"/>
        <w:keepNext w:val="0"/>
        <w:tabs>
          <w:tab w:val="clear" w:pos="1440"/>
          <w:tab w:val="clear" w:pos="1571"/>
        </w:tabs>
        <w:ind w:left="720" w:hanging="720"/>
        <w:rPr>
          <w:b w:val="0"/>
        </w:rPr>
      </w:pPr>
      <w:bookmarkStart w:id="274" w:name="_Toc518207298"/>
      <w:bookmarkStart w:id="275" w:name="_Toc528505104"/>
      <w:bookmarkStart w:id="276" w:name="_Toc174355418"/>
      <w:bookmarkStart w:id="277" w:name="_Ref291659783"/>
      <w:bookmarkStart w:id="278" w:name="_Ref516954382"/>
      <w:bookmarkStart w:id="279" w:name="_Toc516955408"/>
      <w:r w:rsidRPr="00D4237B">
        <w:rPr>
          <w:b w:val="0"/>
        </w:rPr>
        <w:t>If upon expiry of any Exploration Phase, any Exploration Well is being drilled</w:t>
      </w:r>
      <w:r w:rsidR="00C91F58" w:rsidRPr="00D4237B">
        <w:rPr>
          <w:b w:val="0"/>
        </w:rPr>
        <w:t xml:space="preserve">, which was spudded at least </w:t>
      </w:r>
      <w:r w:rsidR="00CF044D" w:rsidRPr="00D4237B">
        <w:rPr>
          <w:b w:val="0"/>
        </w:rPr>
        <w:t xml:space="preserve">ninety (90) </w:t>
      </w:r>
      <w:r w:rsidR="00E342C1" w:rsidRPr="00D4237B">
        <w:rPr>
          <w:b w:val="0"/>
        </w:rPr>
        <w:t xml:space="preserve">consecutive </w:t>
      </w:r>
      <w:r w:rsidR="00CF044D" w:rsidRPr="00D4237B">
        <w:rPr>
          <w:b w:val="0"/>
        </w:rPr>
        <w:t>days</w:t>
      </w:r>
      <w:r w:rsidR="00C91F58" w:rsidRPr="00D4237B">
        <w:rPr>
          <w:b w:val="0"/>
        </w:rPr>
        <w:t xml:space="preserve"> prior to the end of such phase</w:t>
      </w:r>
      <w:r w:rsidR="00A3710A" w:rsidRPr="00D4237B">
        <w:rPr>
          <w:b w:val="0"/>
        </w:rPr>
        <w:t>,</w:t>
      </w:r>
      <w:r w:rsidR="000A777E" w:rsidRPr="00D4237B">
        <w:rPr>
          <w:b w:val="0"/>
        </w:rPr>
        <w:t xml:space="preserve"> or which is a substitute Well pursuant to Article </w:t>
      </w:r>
      <w:r w:rsidR="00302EB6" w:rsidRPr="00D4237B">
        <w:rPr>
          <w:b w:val="0"/>
        </w:rPr>
        <w:fldChar w:fldCharType="begin"/>
      </w:r>
      <w:r w:rsidR="00302EB6" w:rsidRPr="00D4237B">
        <w:rPr>
          <w:b w:val="0"/>
        </w:rPr>
        <w:instrText xml:space="preserve"> REF _Ref518204627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5.6</w:t>
      </w:r>
      <w:r w:rsidR="00302EB6" w:rsidRPr="00D4237B">
        <w:rPr>
          <w:b w:val="0"/>
        </w:rPr>
        <w:fldChar w:fldCharType="end"/>
      </w:r>
      <w:r w:rsidR="00C91F58" w:rsidRPr="00D4237B">
        <w:rPr>
          <w:b w:val="0"/>
        </w:rPr>
        <w:t xml:space="preserve">, </w:t>
      </w:r>
      <w:r w:rsidR="00444E0E" w:rsidRPr="00D4237B">
        <w:rPr>
          <w:b w:val="0"/>
        </w:rPr>
        <w:t>Concessionaire</w:t>
      </w:r>
      <w:r w:rsidRPr="00D4237B">
        <w:rPr>
          <w:b w:val="0"/>
        </w:rPr>
        <w:t xml:space="preserve"> shall be entitled to an extension of the then current Exploration P</w:t>
      </w:r>
      <w:r w:rsidR="00C91F58" w:rsidRPr="00D4237B">
        <w:rPr>
          <w:b w:val="0"/>
        </w:rPr>
        <w:t>hase</w:t>
      </w:r>
      <w:r w:rsidR="000A777E" w:rsidRPr="00D4237B">
        <w:rPr>
          <w:b w:val="0"/>
        </w:rPr>
        <w:t xml:space="preserve"> </w:t>
      </w:r>
      <w:r w:rsidRPr="00D4237B">
        <w:rPr>
          <w:b w:val="0"/>
        </w:rPr>
        <w:t>to co</w:t>
      </w:r>
      <w:r w:rsidRPr="00940740">
        <w:rPr>
          <w:b w:val="0"/>
        </w:rPr>
        <w:t>mplete such Exploration Well</w:t>
      </w:r>
      <w:r w:rsidR="00C91F58" w:rsidRPr="00940740">
        <w:rPr>
          <w:b w:val="0"/>
        </w:rPr>
        <w:t>.</w:t>
      </w:r>
      <w:bookmarkEnd w:id="274"/>
      <w:bookmarkEnd w:id="275"/>
      <w:bookmarkEnd w:id="276"/>
    </w:p>
    <w:p w14:paraId="58608DFA" w14:textId="7BADFF23" w:rsidR="00BE7333" w:rsidRPr="0059677C" w:rsidRDefault="00940740" w:rsidP="00940740">
      <w:pPr>
        <w:pStyle w:val="Heading3"/>
        <w:keepNext w:val="0"/>
        <w:tabs>
          <w:tab w:val="clear" w:pos="1440"/>
          <w:tab w:val="clear" w:pos="1571"/>
        </w:tabs>
        <w:ind w:left="720" w:hanging="720"/>
        <w:rPr>
          <w:b w:val="0"/>
        </w:rPr>
      </w:pPr>
      <w:r w:rsidRPr="00B27419">
        <w:rPr>
          <w:b w:val="0"/>
        </w:rPr>
        <w:t>Where during any Exploration Phase, the Brent oil price drops below US $ 60 per barrel, the</w:t>
      </w:r>
      <w:r>
        <w:rPr>
          <w:b w:val="0"/>
        </w:rPr>
        <w:t xml:space="preserve"> Exploration Phase shall be extended for the number of sequential or non-sequential days that this price is below this level, up to a total maximum period of two Years, resulting in a maximum </w:t>
      </w:r>
      <w:r w:rsidRPr="0059677C">
        <w:rPr>
          <w:b w:val="0"/>
        </w:rPr>
        <w:t>duration of the Exploration Phase of five Years.</w:t>
      </w:r>
      <w:r w:rsidR="00BE7333" w:rsidRPr="0059677C">
        <w:rPr>
          <w:b w:val="0"/>
        </w:rPr>
        <w:t xml:space="preserve"> </w:t>
      </w:r>
    </w:p>
    <w:p w14:paraId="0B907AA3" w14:textId="1493FADD" w:rsidR="008A72E3" w:rsidRPr="00D4237B" w:rsidRDefault="000A777E" w:rsidP="00295C19">
      <w:pPr>
        <w:pStyle w:val="Heading3"/>
        <w:keepNext w:val="0"/>
        <w:tabs>
          <w:tab w:val="clear" w:pos="1440"/>
          <w:tab w:val="clear" w:pos="1571"/>
        </w:tabs>
        <w:ind w:left="720" w:hanging="720"/>
        <w:rPr>
          <w:b w:val="0"/>
        </w:rPr>
      </w:pPr>
      <w:bookmarkStart w:id="280" w:name="_Ref518205064"/>
      <w:bookmarkStart w:id="281" w:name="_Toc518207299"/>
      <w:bookmarkStart w:id="282" w:name="_Toc528505105"/>
      <w:bookmarkStart w:id="283" w:name="_Toc174355419"/>
      <w:r w:rsidRPr="00D4237B">
        <w:rPr>
          <w:b w:val="0"/>
        </w:rPr>
        <w:t xml:space="preserve">Where a </w:t>
      </w:r>
      <w:r w:rsidR="00444E0E" w:rsidRPr="00D4237B">
        <w:rPr>
          <w:b w:val="0"/>
        </w:rPr>
        <w:t>Concessionaire</w:t>
      </w:r>
      <w:r w:rsidRPr="00D4237B">
        <w:rPr>
          <w:b w:val="0"/>
        </w:rPr>
        <w:t xml:space="preserve"> fails to drill the required Exploration Commitment Well during the Exploration Phase for which such Exploration Well was committed</w:t>
      </w:r>
      <w:r w:rsidR="00DF00B9" w:rsidRPr="00D4237B">
        <w:rPr>
          <w:b w:val="0"/>
        </w:rPr>
        <w:t xml:space="preserve">, </w:t>
      </w:r>
      <w:r w:rsidR="001F438A" w:rsidRPr="00D4237B">
        <w:rPr>
          <w:b w:val="0"/>
        </w:rPr>
        <w:t xml:space="preserve">the Minister </w:t>
      </w:r>
      <w:r w:rsidR="00DF00B9" w:rsidRPr="00D4237B">
        <w:rPr>
          <w:b w:val="0"/>
        </w:rPr>
        <w:t>shall require the relinquishment of the entire</w:t>
      </w:r>
      <w:r w:rsidR="00530099" w:rsidRPr="00D4237B">
        <w:rPr>
          <w:b w:val="0"/>
        </w:rPr>
        <w:t xml:space="preserve"> </w:t>
      </w:r>
      <w:bookmarkEnd w:id="277"/>
      <w:bookmarkEnd w:id="278"/>
      <w:bookmarkEnd w:id="279"/>
      <w:r w:rsidR="00DF00B9" w:rsidRPr="00D4237B">
        <w:rPr>
          <w:b w:val="0"/>
        </w:rPr>
        <w:t xml:space="preserve">Exploration Area and the guarantees pursuant to Article </w:t>
      </w:r>
      <w:r w:rsidR="00302EB6" w:rsidRPr="00D4237B">
        <w:rPr>
          <w:b w:val="0"/>
        </w:rPr>
        <w:fldChar w:fldCharType="begin"/>
      </w:r>
      <w:r w:rsidR="00302EB6" w:rsidRPr="00D4237B">
        <w:rPr>
          <w:b w:val="0"/>
        </w:rPr>
        <w:instrText xml:space="preserve"> REF _Ref518204646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5.11</w:t>
      </w:r>
      <w:r w:rsidR="00302EB6" w:rsidRPr="00D4237B">
        <w:rPr>
          <w:b w:val="0"/>
        </w:rPr>
        <w:fldChar w:fldCharType="end"/>
      </w:r>
      <w:r w:rsidR="00DF00B9" w:rsidRPr="00D4237B">
        <w:rPr>
          <w:b w:val="0"/>
        </w:rPr>
        <w:t xml:space="preserve"> shall become effective for all remaining undrilled Exploration Commitment Wells and the Agreement shall terminate unless Discovery Areas</w:t>
      </w:r>
      <w:r w:rsidR="00801AD8" w:rsidRPr="00D4237B">
        <w:rPr>
          <w:b w:val="0"/>
        </w:rPr>
        <w:t xml:space="preserve">, Appraisal Areas or Field Production Areas area in existence, which </w:t>
      </w:r>
      <w:r w:rsidR="00FF7ED3" w:rsidRPr="00D4237B">
        <w:rPr>
          <w:b w:val="0"/>
        </w:rPr>
        <w:t xml:space="preserve">areas </w:t>
      </w:r>
      <w:r w:rsidR="00801AD8" w:rsidRPr="00D4237B">
        <w:rPr>
          <w:b w:val="0"/>
        </w:rPr>
        <w:t>shall continue as per this Agreement.</w:t>
      </w:r>
      <w:bookmarkEnd w:id="280"/>
      <w:bookmarkEnd w:id="281"/>
      <w:bookmarkEnd w:id="282"/>
      <w:bookmarkEnd w:id="283"/>
      <w:r w:rsidR="00801AD8" w:rsidRPr="00D4237B">
        <w:rPr>
          <w:b w:val="0"/>
        </w:rPr>
        <w:t xml:space="preserve"> </w:t>
      </w:r>
    </w:p>
    <w:p w14:paraId="40BD67AD" w14:textId="77777777" w:rsidR="0065376F" w:rsidRPr="00D4237B" w:rsidRDefault="0065376F" w:rsidP="005848D5">
      <w:pPr>
        <w:pStyle w:val="Heading2"/>
      </w:pPr>
      <w:bookmarkStart w:id="284" w:name="_Toc174355420"/>
      <w:bookmarkStart w:id="285" w:name="_Toc205279124"/>
      <w:r w:rsidRPr="00D4237B">
        <w:lastRenderedPageBreak/>
        <w:t xml:space="preserve">Exploration Work </w:t>
      </w:r>
      <w:bookmarkEnd w:id="247"/>
      <w:r w:rsidR="009154AA" w:rsidRPr="00D4237B">
        <w:t>Programme</w:t>
      </w:r>
      <w:bookmarkEnd w:id="284"/>
      <w:bookmarkEnd w:id="285"/>
    </w:p>
    <w:p w14:paraId="3D3F34FC" w14:textId="77777777" w:rsidR="0065376F" w:rsidRPr="00D4237B" w:rsidRDefault="0065376F" w:rsidP="00295C19">
      <w:pPr>
        <w:pStyle w:val="Indent"/>
      </w:pPr>
      <w:r w:rsidRPr="00D4237B">
        <w:t xml:space="preserve">During the Exploration Period, </w:t>
      </w:r>
      <w:r w:rsidR="00444E0E" w:rsidRPr="00D4237B">
        <w:t>Concessionaire</w:t>
      </w:r>
      <w:r w:rsidRPr="00D4237B">
        <w:t xml:space="preserve"> undertakes to carry out the following </w:t>
      </w:r>
      <w:r w:rsidR="00021472" w:rsidRPr="00D4237B">
        <w:t>Min</w:t>
      </w:r>
      <w:r w:rsidR="00FC4978" w:rsidRPr="00D4237B">
        <w:t>i</w:t>
      </w:r>
      <w:r w:rsidR="00021472" w:rsidRPr="00D4237B">
        <w:t>mum Exploration Programme</w:t>
      </w:r>
      <w:r w:rsidRPr="00D4237B">
        <w:t>:</w:t>
      </w:r>
    </w:p>
    <w:p w14:paraId="3CE078EB" w14:textId="77777777" w:rsidR="0065376F" w:rsidRPr="00D4237B" w:rsidRDefault="0065376F" w:rsidP="00295C19">
      <w:pPr>
        <w:pStyle w:val="Heading3"/>
        <w:keepNext w:val="0"/>
        <w:tabs>
          <w:tab w:val="clear" w:pos="1440"/>
          <w:tab w:val="clear" w:pos="1571"/>
        </w:tabs>
        <w:ind w:left="720" w:hanging="720"/>
        <w:rPr>
          <w:b w:val="0"/>
        </w:rPr>
      </w:pPr>
      <w:bookmarkStart w:id="286" w:name="_Ref291659562"/>
      <w:bookmarkStart w:id="287" w:name="_Toc516955410"/>
      <w:bookmarkStart w:id="288" w:name="_Toc518207301"/>
      <w:bookmarkStart w:id="289" w:name="_Toc528505107"/>
      <w:bookmarkStart w:id="290" w:name="_Toc174355421"/>
      <w:r w:rsidRPr="00D4237B">
        <w:rPr>
          <w:b w:val="0"/>
        </w:rPr>
        <w:t xml:space="preserve">During the Exploration Period, </w:t>
      </w:r>
      <w:r w:rsidR="00444E0E" w:rsidRPr="00D4237B">
        <w:rPr>
          <w:b w:val="0"/>
        </w:rPr>
        <w:t>Concessionaire</w:t>
      </w:r>
      <w:r w:rsidRPr="00D4237B">
        <w:rPr>
          <w:b w:val="0"/>
        </w:rPr>
        <w:t xml:space="preserve"> must</w:t>
      </w:r>
      <w:r w:rsidR="009B281B" w:rsidRPr="00D4237B">
        <w:rPr>
          <w:b w:val="0"/>
        </w:rPr>
        <w:t xml:space="preserve"> carry out the following Work Programme</w:t>
      </w:r>
      <w:r w:rsidRPr="00D4237B">
        <w:rPr>
          <w:b w:val="0"/>
        </w:rPr>
        <w:t>:</w:t>
      </w:r>
      <w:bookmarkEnd w:id="286"/>
      <w:bookmarkEnd w:id="287"/>
      <w:bookmarkEnd w:id="288"/>
      <w:bookmarkEnd w:id="289"/>
      <w:bookmarkEnd w:id="290"/>
      <w:r w:rsidRPr="00D4237B">
        <w:rPr>
          <w:b w:val="0"/>
        </w:rPr>
        <w:t xml:space="preserve"> </w:t>
      </w:r>
    </w:p>
    <w:p w14:paraId="0A8BB341" w14:textId="77777777" w:rsidR="009B281B" w:rsidRPr="00D4237B" w:rsidRDefault="009B281B" w:rsidP="00840453">
      <w:pPr>
        <w:ind w:left="1440"/>
        <w:rPr>
          <w:rFonts w:ascii="Times New Roman" w:hAnsi="Times New Roman"/>
          <w:sz w:val="24"/>
        </w:rPr>
      </w:pPr>
    </w:p>
    <w:p w14:paraId="2C687CF6" w14:textId="77777777" w:rsidR="009B281B" w:rsidRPr="00D4237B" w:rsidRDefault="009B281B" w:rsidP="00840453">
      <w:pPr>
        <w:pStyle w:val="LegalCombo2"/>
        <w:keepNext/>
        <w:numPr>
          <w:ilvl w:val="0"/>
          <w:numId w:val="0"/>
        </w:numPr>
        <w:ind w:left="2160" w:hanging="720"/>
        <w:rPr>
          <w:rFonts w:ascii="Calibri" w:hAnsi="Calibri" w:cs="Calibri"/>
          <w:b/>
          <w:szCs w:val="22"/>
          <w:u w:val="single"/>
        </w:rPr>
      </w:pPr>
      <w:bookmarkStart w:id="291" w:name="_Toc515691029"/>
      <w:r w:rsidRPr="00D4237B">
        <w:rPr>
          <w:rFonts w:ascii="Calibri" w:hAnsi="Calibri" w:cs="Calibri"/>
          <w:b/>
          <w:szCs w:val="22"/>
          <w:u w:val="single"/>
        </w:rPr>
        <w:t>First Exploration Phase</w:t>
      </w:r>
      <w:bookmarkEnd w:id="291"/>
    </w:p>
    <w:p w14:paraId="3F8EB39F" w14:textId="77777777" w:rsidR="009B281B" w:rsidRPr="00D4237B" w:rsidRDefault="00091FD9" w:rsidP="00840453">
      <w:pPr>
        <w:ind w:left="1440"/>
        <w:rPr>
          <w:i/>
        </w:rPr>
      </w:pPr>
      <w:r w:rsidRPr="00D4237B">
        <w:rPr>
          <w:i/>
        </w:rPr>
        <w:t>(to be defined by Government prior to Effective Date</w:t>
      </w:r>
      <w:r w:rsidR="00B63494" w:rsidRPr="00D4237B">
        <w:rPr>
          <w:i/>
        </w:rPr>
        <w:t xml:space="preserve"> consisting of the Minimum Exploration Program and the Additional Exploration Commitment</w:t>
      </w:r>
      <w:r w:rsidRPr="00D4237B">
        <w:rPr>
          <w:i/>
        </w:rPr>
        <w:t>)</w:t>
      </w:r>
      <w:r w:rsidR="009B281B" w:rsidRPr="00D4237B">
        <w:rPr>
          <w:i/>
        </w:rPr>
        <w:t xml:space="preserve"> </w:t>
      </w:r>
    </w:p>
    <w:p w14:paraId="608DB4D3" w14:textId="77777777" w:rsidR="009B281B" w:rsidRPr="00D4237B" w:rsidRDefault="009B281B" w:rsidP="00840453">
      <w:pPr>
        <w:ind w:left="1440"/>
      </w:pPr>
      <w:r w:rsidRPr="00D4237B">
        <w:rPr>
          <w:i/>
        </w:rPr>
        <w:t xml:space="preserve"> </w:t>
      </w:r>
    </w:p>
    <w:p w14:paraId="375EE93B" w14:textId="77777777" w:rsidR="009B281B" w:rsidRPr="00D4237B" w:rsidRDefault="009B281B" w:rsidP="00840453">
      <w:pPr>
        <w:pStyle w:val="LegalCombo2"/>
        <w:keepNext/>
        <w:numPr>
          <w:ilvl w:val="0"/>
          <w:numId w:val="0"/>
        </w:numPr>
        <w:ind w:left="2160" w:hanging="720"/>
        <w:rPr>
          <w:rFonts w:ascii="Calibri" w:hAnsi="Calibri" w:cs="Calibri"/>
          <w:b/>
          <w:szCs w:val="22"/>
          <w:u w:val="single"/>
        </w:rPr>
      </w:pPr>
      <w:bookmarkStart w:id="292" w:name="_Toc515691030"/>
      <w:r w:rsidRPr="00D4237B">
        <w:rPr>
          <w:rFonts w:ascii="Calibri" w:hAnsi="Calibri" w:cs="Calibri"/>
          <w:b/>
          <w:szCs w:val="22"/>
          <w:u w:val="single"/>
        </w:rPr>
        <w:t>Second Exploration Phase</w:t>
      </w:r>
      <w:bookmarkEnd w:id="292"/>
    </w:p>
    <w:p w14:paraId="4F264976" w14:textId="77777777" w:rsidR="00B63494" w:rsidRPr="00D4237B" w:rsidRDefault="00B63494" w:rsidP="00840453">
      <w:pPr>
        <w:ind w:left="1440"/>
        <w:rPr>
          <w:i/>
        </w:rPr>
      </w:pPr>
      <w:bookmarkStart w:id="293" w:name="_Toc515691031"/>
      <w:r w:rsidRPr="00D4237B">
        <w:rPr>
          <w:i/>
        </w:rPr>
        <w:t xml:space="preserve">(to be defined by Government prior to Effective Date consisting of the Minimum Exploration Program and the Additional Exploration Commitment) </w:t>
      </w:r>
    </w:p>
    <w:p w14:paraId="2D63A2F2" w14:textId="77777777" w:rsidR="009E175A" w:rsidRPr="00D4237B" w:rsidRDefault="009E175A" w:rsidP="00840453">
      <w:pPr>
        <w:ind w:left="1440"/>
        <w:rPr>
          <w:i/>
        </w:rPr>
      </w:pPr>
    </w:p>
    <w:p w14:paraId="0ADD0338" w14:textId="77777777" w:rsidR="009B281B" w:rsidRPr="00D4237B" w:rsidRDefault="00091FD9" w:rsidP="00840453">
      <w:pPr>
        <w:pStyle w:val="LegalCombo2"/>
        <w:keepNext/>
        <w:numPr>
          <w:ilvl w:val="0"/>
          <w:numId w:val="0"/>
        </w:numPr>
        <w:ind w:left="2160" w:hanging="720"/>
        <w:rPr>
          <w:rFonts w:ascii="Calibri" w:hAnsi="Calibri" w:cs="Calibri"/>
          <w:b/>
          <w:szCs w:val="22"/>
          <w:u w:val="single"/>
        </w:rPr>
      </w:pPr>
      <w:r w:rsidRPr="00D4237B">
        <w:rPr>
          <w:rFonts w:ascii="Calibri" w:hAnsi="Calibri" w:cs="Calibri"/>
          <w:b/>
          <w:szCs w:val="22"/>
          <w:u w:val="single"/>
        </w:rPr>
        <w:t>T</w:t>
      </w:r>
      <w:r w:rsidR="009B281B" w:rsidRPr="00D4237B">
        <w:rPr>
          <w:rFonts w:ascii="Calibri" w:hAnsi="Calibri" w:cs="Calibri"/>
          <w:b/>
          <w:szCs w:val="22"/>
          <w:u w:val="single"/>
        </w:rPr>
        <w:t>hird Exploration Phase</w:t>
      </w:r>
      <w:bookmarkEnd w:id="293"/>
    </w:p>
    <w:p w14:paraId="5BD13C88" w14:textId="77777777" w:rsidR="00B63494" w:rsidRPr="00D4237B" w:rsidRDefault="00B63494" w:rsidP="00840453">
      <w:pPr>
        <w:ind w:left="1440"/>
        <w:rPr>
          <w:i/>
        </w:rPr>
      </w:pPr>
      <w:r w:rsidRPr="00D4237B">
        <w:rPr>
          <w:i/>
        </w:rPr>
        <w:t xml:space="preserve">(to be defined by Government prior to Effective Date consisting of the Minimum Exploration Program and the Additional Exploration Commitment) </w:t>
      </w:r>
    </w:p>
    <w:p w14:paraId="050C084C" w14:textId="77777777" w:rsidR="00091FD9" w:rsidRPr="00D4237B" w:rsidRDefault="00091FD9" w:rsidP="009B281B">
      <w:pPr>
        <w:rPr>
          <w:b/>
          <w:i/>
        </w:rPr>
      </w:pPr>
    </w:p>
    <w:p w14:paraId="39A70BC0" w14:textId="77777777" w:rsidR="0065376F" w:rsidRPr="00D4237B" w:rsidRDefault="0065376F" w:rsidP="00295C19">
      <w:pPr>
        <w:pStyle w:val="Heading3"/>
        <w:keepNext w:val="0"/>
        <w:tabs>
          <w:tab w:val="clear" w:pos="1440"/>
          <w:tab w:val="clear" w:pos="1571"/>
        </w:tabs>
        <w:ind w:left="720" w:hanging="720"/>
        <w:rPr>
          <w:b w:val="0"/>
        </w:rPr>
      </w:pPr>
      <w:bookmarkStart w:id="294" w:name="_Toc516955411"/>
      <w:bookmarkStart w:id="295" w:name="_Toc518207302"/>
      <w:bookmarkStart w:id="296" w:name="_Toc528505108"/>
      <w:bookmarkStart w:id="297" w:name="_Toc174355422"/>
      <w:r w:rsidRPr="00D4237B">
        <w:rPr>
          <w:b w:val="0"/>
        </w:rPr>
        <w:t xml:space="preserve">If </w:t>
      </w:r>
      <w:r w:rsidR="00444E0E" w:rsidRPr="00D4237B">
        <w:rPr>
          <w:b w:val="0"/>
        </w:rPr>
        <w:t>Concessionaire</w:t>
      </w:r>
      <w:r w:rsidRPr="00D4237B">
        <w:rPr>
          <w:b w:val="0"/>
        </w:rPr>
        <w:t xml:space="preserve"> has drilled more than the minimum number of Exploration </w:t>
      </w:r>
      <w:r w:rsidR="00F67A08" w:rsidRPr="00D4237B">
        <w:rPr>
          <w:b w:val="0"/>
        </w:rPr>
        <w:t xml:space="preserve">Commitment </w:t>
      </w:r>
      <w:r w:rsidRPr="00D4237B">
        <w:rPr>
          <w:b w:val="0"/>
        </w:rPr>
        <w:t xml:space="preserve">Wells required of it under in any Exploration Phase, then the excess number of Exploration </w:t>
      </w:r>
      <w:r w:rsidR="00F67A08" w:rsidRPr="00D4237B">
        <w:rPr>
          <w:b w:val="0"/>
        </w:rPr>
        <w:t xml:space="preserve">Commitment </w:t>
      </w:r>
      <w:r w:rsidRPr="00D4237B">
        <w:rPr>
          <w:b w:val="0"/>
        </w:rPr>
        <w:t xml:space="preserve">Wells may be carried forward to reduce the minimum number of Exploration Commitment Wells to be drilled in a subsequent </w:t>
      </w:r>
      <w:r w:rsidR="009B281B" w:rsidRPr="00D4237B">
        <w:rPr>
          <w:b w:val="0"/>
        </w:rPr>
        <w:t>Exploration Phase</w:t>
      </w:r>
      <w:r w:rsidRPr="00D4237B">
        <w:rPr>
          <w:b w:val="0"/>
        </w:rPr>
        <w:t>.</w:t>
      </w:r>
      <w:bookmarkEnd w:id="294"/>
      <w:bookmarkEnd w:id="295"/>
      <w:bookmarkEnd w:id="296"/>
      <w:bookmarkEnd w:id="297"/>
    </w:p>
    <w:p w14:paraId="587A8ACF" w14:textId="77777777" w:rsidR="0065376F" w:rsidRPr="00D4237B" w:rsidRDefault="00444E0E" w:rsidP="00295C19">
      <w:pPr>
        <w:pStyle w:val="Heading3"/>
        <w:keepNext w:val="0"/>
        <w:tabs>
          <w:tab w:val="clear" w:pos="1440"/>
          <w:tab w:val="clear" w:pos="1571"/>
        </w:tabs>
        <w:ind w:left="720" w:hanging="720"/>
        <w:rPr>
          <w:b w:val="0"/>
        </w:rPr>
      </w:pPr>
      <w:bookmarkStart w:id="298" w:name="_Toc516955413"/>
      <w:bookmarkStart w:id="299" w:name="_Toc518207304"/>
      <w:bookmarkStart w:id="300" w:name="_Toc528505109"/>
      <w:bookmarkStart w:id="301" w:name="_Toc174355423"/>
      <w:r w:rsidRPr="00D4237B">
        <w:rPr>
          <w:b w:val="0"/>
        </w:rPr>
        <w:t>Concessionaire</w:t>
      </w:r>
      <w:r w:rsidR="0065376F" w:rsidRPr="00D4237B">
        <w:rPr>
          <w:b w:val="0"/>
        </w:rPr>
        <w:t xml:space="preserve"> is free to drill Exploration Wells during any Exploration Phase in excess of the Additional Exploration Commitment and such Wells shall not require a bank guarantee.</w:t>
      </w:r>
      <w:bookmarkEnd w:id="298"/>
      <w:bookmarkEnd w:id="299"/>
      <w:bookmarkEnd w:id="300"/>
      <w:bookmarkEnd w:id="301"/>
    </w:p>
    <w:p w14:paraId="702BFAAB" w14:textId="77777777" w:rsidR="0065376F" w:rsidRPr="00D4237B" w:rsidRDefault="0065376F" w:rsidP="005848D5">
      <w:pPr>
        <w:pStyle w:val="Heading2"/>
      </w:pPr>
      <w:bookmarkStart w:id="302" w:name="_Toc516559066"/>
      <w:bookmarkStart w:id="303" w:name="_Ref516953499"/>
      <w:bookmarkStart w:id="304" w:name="_Ref516953528"/>
      <w:bookmarkStart w:id="305" w:name="_Ref518200625"/>
      <w:bookmarkStart w:id="306" w:name="_Ref518204691"/>
      <w:bookmarkStart w:id="307" w:name="_Toc174355424"/>
      <w:bookmarkStart w:id="308" w:name="_Toc205279125"/>
      <w:r w:rsidRPr="00D4237B">
        <w:t>Minimum Depth of Wells</w:t>
      </w:r>
      <w:bookmarkEnd w:id="302"/>
      <w:bookmarkEnd w:id="303"/>
      <w:bookmarkEnd w:id="304"/>
      <w:bookmarkEnd w:id="305"/>
      <w:bookmarkEnd w:id="306"/>
      <w:bookmarkEnd w:id="307"/>
      <w:bookmarkEnd w:id="308"/>
    </w:p>
    <w:p w14:paraId="623C594C" w14:textId="77777777" w:rsidR="00A21601" w:rsidRPr="00D4237B" w:rsidRDefault="0065376F" w:rsidP="00295C19">
      <w:pPr>
        <w:pStyle w:val="Indent"/>
        <w:rPr>
          <w:b/>
        </w:rPr>
      </w:pPr>
      <w:bookmarkStart w:id="309" w:name="_Toc516955415"/>
      <w:bookmarkStart w:id="310" w:name="_Toc518207306"/>
      <w:bookmarkStart w:id="311" w:name="_Toc528505111"/>
      <w:bookmarkStart w:id="312" w:name="_Toc174355425"/>
      <w:bookmarkStart w:id="313" w:name="_Ref291659936"/>
      <w:r w:rsidRPr="00D4237B">
        <w:t>A</w:t>
      </w:r>
      <w:r w:rsidR="005A1A6A" w:rsidRPr="00D4237B">
        <w:t>n</w:t>
      </w:r>
      <w:r w:rsidR="00D7121D" w:rsidRPr="00D4237B">
        <w:t xml:space="preserve"> </w:t>
      </w:r>
      <w:r w:rsidRPr="00D4237B">
        <w:t xml:space="preserve">Exploration Commitment Well shall </w:t>
      </w:r>
      <w:r w:rsidR="005A1A6A" w:rsidRPr="00D4237B">
        <w:t>have as a minimum a depth of __</w:t>
      </w:r>
      <w:proofErr w:type="gramStart"/>
      <w:r w:rsidR="005A1A6A" w:rsidRPr="00D4237B">
        <w:t>_</w:t>
      </w:r>
      <w:r w:rsidR="005A1A6A" w:rsidRPr="00D4237B">
        <w:rPr>
          <w:bCs/>
          <w:i/>
        </w:rPr>
        <w:t>(</w:t>
      </w:r>
      <w:proofErr w:type="gramEnd"/>
      <w:r w:rsidR="005A1A6A" w:rsidRPr="00D4237B">
        <w:rPr>
          <w:bCs/>
          <w:i/>
        </w:rPr>
        <w:t>to be defined by Government prior to Effective Date)</w:t>
      </w:r>
      <w:bookmarkEnd w:id="309"/>
      <w:bookmarkEnd w:id="310"/>
      <w:bookmarkEnd w:id="311"/>
      <w:r w:rsidR="005A1A6A" w:rsidRPr="00D4237B">
        <w:rPr>
          <w:bCs/>
          <w:i/>
        </w:rPr>
        <w:t xml:space="preserve"> </w:t>
      </w:r>
      <w:r w:rsidR="005A1A6A" w:rsidRPr="00D4237B">
        <w:rPr>
          <w:bCs/>
          <w:iCs/>
        </w:rPr>
        <w:t>meters.</w:t>
      </w:r>
      <w:bookmarkEnd w:id="312"/>
    </w:p>
    <w:p w14:paraId="403A9718" w14:textId="77777777" w:rsidR="0065376F" w:rsidRPr="00D4237B" w:rsidRDefault="0065376F" w:rsidP="005848D5">
      <w:pPr>
        <w:pStyle w:val="Heading2"/>
      </w:pPr>
      <w:bookmarkStart w:id="314" w:name="_Toc516559067"/>
      <w:bookmarkStart w:id="315" w:name="_Toc174355426"/>
      <w:bookmarkStart w:id="316" w:name="_Toc205279126"/>
      <w:bookmarkEnd w:id="313"/>
      <w:r w:rsidRPr="00D4237B">
        <w:t>Cessation of Drilling</w:t>
      </w:r>
      <w:bookmarkEnd w:id="314"/>
      <w:bookmarkEnd w:id="315"/>
      <w:bookmarkEnd w:id="316"/>
    </w:p>
    <w:p w14:paraId="22C34F6F" w14:textId="77777777" w:rsidR="0065376F" w:rsidRPr="00D4237B" w:rsidRDefault="0065376F" w:rsidP="00295C19">
      <w:pPr>
        <w:pStyle w:val="Indent"/>
      </w:pPr>
      <w:r w:rsidRPr="00D4237B">
        <w:t xml:space="preserve">Except in situations where a prudent operator would immediately cease drilling operations, </w:t>
      </w:r>
      <w:r w:rsidR="00444E0E" w:rsidRPr="00D4237B">
        <w:t>Concessionaire</w:t>
      </w:r>
      <w:r w:rsidRPr="00D4237B">
        <w:t xml:space="preserve"> shall obtain the approval of</w:t>
      </w:r>
      <w:r w:rsidR="005A1A6A" w:rsidRPr="00D4237B">
        <w:t xml:space="preserve"> the Minister </w:t>
      </w:r>
      <w:r w:rsidRPr="00D4237B">
        <w:t xml:space="preserve">prior to the commencement, interruption or cessation of any drilling. </w:t>
      </w:r>
      <w:r w:rsidR="00CA38E1" w:rsidRPr="00D4237B">
        <w:t>T</w:t>
      </w:r>
      <w:r w:rsidR="005A1A6A" w:rsidRPr="00D4237B">
        <w:t xml:space="preserve">he Minister </w:t>
      </w:r>
      <w:r w:rsidRPr="00D4237B">
        <w:t xml:space="preserve">shall respond as soon as practicable following such request. The granting of such approval may not be unreasonably withheld or delayed, provided that </w:t>
      </w:r>
      <w:r w:rsidR="005A1A6A" w:rsidRPr="00D4237B">
        <w:t xml:space="preserve">the Minister </w:t>
      </w:r>
      <w:r w:rsidRPr="00D4237B">
        <w:t>is in receipt of sufficient information to enable it to make an informed decision.</w:t>
      </w:r>
    </w:p>
    <w:p w14:paraId="39CB1563" w14:textId="77777777" w:rsidR="0065376F" w:rsidRPr="00D4237B" w:rsidRDefault="0065376F" w:rsidP="005848D5">
      <w:pPr>
        <w:pStyle w:val="Heading2"/>
      </w:pPr>
      <w:bookmarkStart w:id="317" w:name="_Toc516559068"/>
      <w:bookmarkStart w:id="318" w:name="_Ref518204627"/>
      <w:bookmarkStart w:id="319" w:name="_Toc174355427"/>
      <w:bookmarkStart w:id="320" w:name="_Toc205279127"/>
      <w:r w:rsidRPr="00D4237B">
        <w:lastRenderedPageBreak/>
        <w:t>Substitute Wells</w:t>
      </w:r>
      <w:bookmarkEnd w:id="317"/>
      <w:bookmarkEnd w:id="318"/>
      <w:bookmarkEnd w:id="319"/>
      <w:bookmarkEnd w:id="320"/>
    </w:p>
    <w:p w14:paraId="3F005C6B" w14:textId="77777777" w:rsidR="00735E65" w:rsidRPr="00D4237B" w:rsidRDefault="008D2F29" w:rsidP="00295C19">
      <w:pPr>
        <w:pStyle w:val="Indent"/>
      </w:pPr>
      <w:r w:rsidRPr="00D4237B">
        <w:t xml:space="preserve">If a Well which is drilled as an Exploration Commitment Well does not reach </w:t>
      </w:r>
      <w:r w:rsidR="005A1A6A" w:rsidRPr="00D4237B">
        <w:t xml:space="preserve">the minimum </w:t>
      </w:r>
      <w:r w:rsidRPr="00D4237B">
        <w:t xml:space="preserve">vertical depth </w:t>
      </w:r>
      <w:r w:rsidR="005A1A6A" w:rsidRPr="00D4237B">
        <w:t xml:space="preserve">defined in Article 6.4.1, </w:t>
      </w:r>
      <w:r w:rsidR="00444E0E" w:rsidRPr="00D4237B">
        <w:t>Concessionaire</w:t>
      </w:r>
      <w:r w:rsidRPr="00D4237B">
        <w:t xml:space="preserve"> shall drill a substitute </w:t>
      </w:r>
      <w:r w:rsidR="000A777E" w:rsidRPr="00D4237B">
        <w:t xml:space="preserve">Exploration Commitment </w:t>
      </w:r>
      <w:r w:rsidRPr="00D4237B">
        <w:t>Well in order to comply with his Additional Exploration Commitment.</w:t>
      </w:r>
    </w:p>
    <w:p w14:paraId="1D1031AC" w14:textId="77777777" w:rsidR="00735E65" w:rsidRPr="00D4237B" w:rsidRDefault="00735E65" w:rsidP="005848D5">
      <w:pPr>
        <w:pStyle w:val="Heading2"/>
      </w:pPr>
      <w:bookmarkStart w:id="321" w:name="_Toc205279128"/>
      <w:r w:rsidRPr="00D4237B">
        <w:t>Stand-Alone CCS</w:t>
      </w:r>
      <w:bookmarkEnd w:id="321"/>
    </w:p>
    <w:p w14:paraId="114E4F0E" w14:textId="77777777" w:rsidR="00735E65" w:rsidRPr="00D4237B" w:rsidRDefault="00735E65" w:rsidP="00295C19">
      <w:pPr>
        <w:pStyle w:val="Indent"/>
      </w:pPr>
      <w:r w:rsidRPr="00D4237B">
        <w:t>The Exploration Period for a Stand-Alone CCS exploration shall be five (5) Concession Years. During the Exploration Period, Concessionaire undertakes to carry out the following Minimum Exploration Programme:</w:t>
      </w:r>
    </w:p>
    <w:p w14:paraId="043B8F13" w14:textId="77777777" w:rsidR="00735E65" w:rsidRPr="00D4237B" w:rsidRDefault="00735E65" w:rsidP="00FE113F">
      <w:pPr>
        <w:pStyle w:val="MD3Cont3"/>
        <w:spacing w:before="120" w:after="120"/>
        <w:rPr>
          <w:sz w:val="22"/>
          <w:szCs w:val="22"/>
        </w:rPr>
      </w:pPr>
      <w:r w:rsidRPr="00D4237B">
        <w:rPr>
          <w:i/>
        </w:rPr>
        <w:t>(to be defined by Government prior to Effective Date)</w:t>
      </w:r>
    </w:p>
    <w:p w14:paraId="7BEC8E36" w14:textId="77777777" w:rsidR="00D11C15" w:rsidRPr="00D4237B" w:rsidRDefault="00735E65" w:rsidP="00D11C15">
      <w:pPr>
        <w:pStyle w:val="MD3Cont3"/>
        <w:spacing w:before="120" w:after="120"/>
        <w:ind w:left="0"/>
        <w:rPr>
          <w:sz w:val="22"/>
          <w:szCs w:val="22"/>
        </w:rPr>
      </w:pPr>
      <w:r w:rsidRPr="00D4237B">
        <w:rPr>
          <w:sz w:val="22"/>
          <w:szCs w:val="22"/>
        </w:rPr>
        <w:t xml:space="preserve"> </w:t>
      </w:r>
    </w:p>
    <w:p w14:paraId="3D18A44E" w14:textId="77777777" w:rsidR="00D11C15" w:rsidRPr="00D4237B" w:rsidRDefault="00D11C15" w:rsidP="005848D5">
      <w:pPr>
        <w:pStyle w:val="Heading2"/>
      </w:pPr>
      <w:bookmarkStart w:id="322" w:name="_Toc205279129"/>
      <w:r w:rsidRPr="00D4237B">
        <w:t>Parallel or Subsequent CCS</w:t>
      </w:r>
      <w:bookmarkEnd w:id="322"/>
    </w:p>
    <w:p w14:paraId="75641362" w14:textId="77777777" w:rsidR="00D11C15" w:rsidRPr="00D4237B" w:rsidRDefault="00D11C15" w:rsidP="00FE113F">
      <w:pPr>
        <w:pStyle w:val="Indent"/>
      </w:pPr>
      <w:r w:rsidRPr="00D4237B">
        <w:t>Where the Concessionaire intends to evaluate the possibilities for parallel or subsequent CCS in relation to a Petroleum Operation, the Exploration Period shall be identical to the period for Petroleum. Any tests related to Reservoirs that do not contain Petroleum shall be voluntary on the part of the Concessionaire.</w:t>
      </w:r>
    </w:p>
    <w:p w14:paraId="48AEE71A" w14:textId="17A86FE2" w:rsidR="00D11C15" w:rsidRPr="00D4237B" w:rsidRDefault="008D2F29" w:rsidP="00D11C15">
      <w:pPr>
        <w:pStyle w:val="MD3L3"/>
        <w:numPr>
          <w:ilvl w:val="0"/>
          <w:numId w:val="0"/>
        </w:numPr>
        <w:rPr>
          <w:sz w:val="22"/>
          <w:szCs w:val="22"/>
        </w:rPr>
      </w:pPr>
      <w:r w:rsidRPr="00D4237B">
        <w:rPr>
          <w:sz w:val="22"/>
          <w:szCs w:val="22"/>
        </w:rPr>
        <w:t xml:space="preserve">  </w:t>
      </w:r>
    </w:p>
    <w:p w14:paraId="78E49D05" w14:textId="77777777" w:rsidR="00D11C15" w:rsidRPr="00D4237B" w:rsidRDefault="00D11C15" w:rsidP="005848D5">
      <w:pPr>
        <w:pStyle w:val="Heading2"/>
      </w:pPr>
      <w:bookmarkStart w:id="323" w:name="_Toc205279130"/>
      <w:r w:rsidRPr="00D4237B">
        <w:t>Stand-Alone Lithium Extraction</w:t>
      </w:r>
      <w:bookmarkEnd w:id="323"/>
    </w:p>
    <w:p w14:paraId="7568BB14" w14:textId="77777777" w:rsidR="00D11C15" w:rsidRPr="00D4237B" w:rsidRDefault="00D11C15" w:rsidP="005508D4">
      <w:pPr>
        <w:pStyle w:val="Indent"/>
      </w:pPr>
      <w:r w:rsidRPr="00D4237B">
        <w:t xml:space="preserve">The Exploration Period for a Stand-Alone </w:t>
      </w:r>
      <w:r w:rsidR="00BE77F4" w:rsidRPr="00D4237B">
        <w:t xml:space="preserve">Lithium Extraction </w:t>
      </w:r>
      <w:r w:rsidRPr="00D4237B">
        <w:t>exploration shall be five (5) Concession Years. During the Exploration Period, Concessionaire undertakes to carry out the following Minimum Exploration Programme:</w:t>
      </w:r>
    </w:p>
    <w:p w14:paraId="4DDDEE9E" w14:textId="77777777" w:rsidR="00D11C15" w:rsidRPr="00D4237B" w:rsidRDefault="00D11C15" w:rsidP="005508D4">
      <w:pPr>
        <w:pStyle w:val="Indent"/>
      </w:pPr>
      <w:r w:rsidRPr="00D4237B">
        <w:t>(to be defined by Government prior to Effective Date)</w:t>
      </w:r>
    </w:p>
    <w:p w14:paraId="56180315" w14:textId="77777777" w:rsidR="00D11C15" w:rsidRPr="00D4237B" w:rsidRDefault="00D11C15" w:rsidP="00D11C15">
      <w:pPr>
        <w:pStyle w:val="MD3Cont3"/>
        <w:spacing w:before="120" w:after="120"/>
        <w:ind w:left="0"/>
        <w:rPr>
          <w:sz w:val="22"/>
          <w:szCs w:val="22"/>
        </w:rPr>
      </w:pPr>
      <w:r w:rsidRPr="00D4237B">
        <w:rPr>
          <w:sz w:val="22"/>
          <w:szCs w:val="22"/>
        </w:rPr>
        <w:t xml:space="preserve"> </w:t>
      </w:r>
    </w:p>
    <w:p w14:paraId="723B14BE" w14:textId="77777777" w:rsidR="00D11C15" w:rsidRPr="00D4237B" w:rsidRDefault="00D11C15" w:rsidP="005848D5">
      <w:pPr>
        <w:pStyle w:val="Heading2"/>
      </w:pPr>
      <w:bookmarkStart w:id="324" w:name="_Toc205279131"/>
      <w:r w:rsidRPr="00D4237B">
        <w:t>Parallel or Subsequent Lithium Extraction</w:t>
      </w:r>
      <w:bookmarkEnd w:id="324"/>
    </w:p>
    <w:p w14:paraId="5F97AE3D" w14:textId="77777777" w:rsidR="009B281B" w:rsidRPr="00D4237B" w:rsidRDefault="00D11C15" w:rsidP="005508D4">
      <w:pPr>
        <w:pStyle w:val="Indent"/>
      </w:pPr>
      <w:r w:rsidRPr="00D4237B">
        <w:t xml:space="preserve">Where the Concessionaire intends to evaluate the possibilities for parallel or subsequent </w:t>
      </w:r>
      <w:r w:rsidR="00BE77F4" w:rsidRPr="00D4237B">
        <w:t xml:space="preserve">Lithium Extraction </w:t>
      </w:r>
      <w:r w:rsidRPr="00D4237B">
        <w:t>in relation to a Petroleum Operation, the Exploration Period shall be identical to the period for Petroleum. Any tests related to Reservoirs that do not contain Petroleum shall be voluntary on the part of the Concessionaire.</w:t>
      </w:r>
    </w:p>
    <w:p w14:paraId="590445AE" w14:textId="77777777" w:rsidR="00D11C15" w:rsidRPr="00D4237B" w:rsidRDefault="00D11C15" w:rsidP="00D11C15">
      <w:pPr>
        <w:pStyle w:val="MD3Cont3"/>
        <w:spacing w:before="120" w:after="120"/>
        <w:ind w:left="0"/>
        <w:rPr>
          <w:sz w:val="22"/>
          <w:szCs w:val="22"/>
        </w:rPr>
      </w:pPr>
    </w:p>
    <w:p w14:paraId="496EFF12" w14:textId="77777777" w:rsidR="0065376F" w:rsidRPr="00D4237B" w:rsidRDefault="0065376F" w:rsidP="005848D5">
      <w:pPr>
        <w:pStyle w:val="Heading2"/>
      </w:pPr>
      <w:bookmarkStart w:id="325" w:name="_Toc516559069"/>
      <w:bookmarkStart w:id="326" w:name="_Ref518204646"/>
      <w:bookmarkStart w:id="327" w:name="_Toc174355428"/>
      <w:bookmarkStart w:id="328" w:name="_Toc205279132"/>
      <w:r w:rsidRPr="00D4237B">
        <w:t>Provision of Guarantees</w:t>
      </w:r>
      <w:bookmarkEnd w:id="325"/>
      <w:bookmarkEnd w:id="326"/>
      <w:bookmarkEnd w:id="327"/>
      <w:bookmarkEnd w:id="328"/>
    </w:p>
    <w:p w14:paraId="423C2F74" w14:textId="77777777" w:rsidR="0065376F" w:rsidRPr="00D4237B" w:rsidRDefault="008D2F29" w:rsidP="00FE113F">
      <w:pPr>
        <w:pStyle w:val="Heading3"/>
        <w:keepNext w:val="0"/>
        <w:tabs>
          <w:tab w:val="clear" w:pos="1440"/>
          <w:tab w:val="clear" w:pos="1571"/>
        </w:tabs>
        <w:ind w:left="720" w:hanging="720"/>
        <w:rPr>
          <w:b w:val="0"/>
        </w:rPr>
      </w:pPr>
      <w:bookmarkStart w:id="329" w:name="_Toc516955425"/>
      <w:bookmarkStart w:id="330" w:name="_Toc518207314"/>
      <w:bookmarkStart w:id="331" w:name="_Toc528505120"/>
      <w:bookmarkStart w:id="332" w:name="_Toc174355429"/>
      <w:r w:rsidRPr="00D4237B">
        <w:rPr>
          <w:b w:val="0"/>
        </w:rPr>
        <w:t xml:space="preserve">On or prior to the signing of this Agreement, </w:t>
      </w:r>
      <w:r w:rsidR="0065376F" w:rsidRPr="00D4237B">
        <w:rPr>
          <w:b w:val="0"/>
        </w:rPr>
        <w:t xml:space="preserve">each </w:t>
      </w:r>
      <w:r w:rsidR="00444E0E" w:rsidRPr="00D4237B">
        <w:rPr>
          <w:b w:val="0"/>
        </w:rPr>
        <w:t>Concessionaire</w:t>
      </w:r>
      <w:r w:rsidR="005A1A6A" w:rsidRPr="00D4237B">
        <w:rPr>
          <w:b w:val="0"/>
        </w:rPr>
        <w:t xml:space="preserve"> </w:t>
      </w:r>
      <w:r w:rsidRPr="00D4237B">
        <w:rPr>
          <w:b w:val="0"/>
        </w:rPr>
        <w:t xml:space="preserve">has provided </w:t>
      </w:r>
      <w:r w:rsidR="0065376F" w:rsidRPr="00D4237B">
        <w:rPr>
          <w:b w:val="0"/>
        </w:rPr>
        <w:t>to the Government:</w:t>
      </w:r>
      <w:bookmarkEnd w:id="329"/>
      <w:bookmarkEnd w:id="330"/>
      <w:bookmarkEnd w:id="331"/>
      <w:bookmarkEnd w:id="332"/>
    </w:p>
    <w:p w14:paraId="19F54DC9" w14:textId="77777777" w:rsidR="0065376F" w:rsidRPr="00D4237B" w:rsidRDefault="0065376F" w:rsidP="00FE113F">
      <w:pPr>
        <w:pStyle w:val="Heading4"/>
        <w:tabs>
          <w:tab w:val="clear" w:pos="1440"/>
        </w:tabs>
        <w:ind w:left="1530" w:hanging="850"/>
      </w:pPr>
      <w:r w:rsidRPr="00D4237B">
        <w:lastRenderedPageBreak/>
        <w:t xml:space="preserve">a parent company guarantee in the form set forth in Annex D from </w:t>
      </w:r>
      <w:r w:rsidR="00444E0E" w:rsidRPr="00D4237B">
        <w:t>Concessionaire</w:t>
      </w:r>
      <w:r w:rsidR="00B63494" w:rsidRPr="00D4237B">
        <w:t xml:space="preserve"> </w:t>
      </w:r>
      <w:r w:rsidRPr="00D4237B">
        <w:t xml:space="preserve">Party’s ultimate parent company (or other affiliate otherwise acceptable to </w:t>
      </w:r>
      <w:r w:rsidR="00B63494" w:rsidRPr="00D4237B">
        <w:t>the Minister</w:t>
      </w:r>
      <w:r w:rsidRPr="00D4237B">
        <w:t xml:space="preserve">) to provide all technical and financial resources that the </w:t>
      </w:r>
      <w:r w:rsidR="00444E0E" w:rsidRPr="00D4237B">
        <w:t>Concessionaire</w:t>
      </w:r>
      <w:r w:rsidR="00B63494" w:rsidRPr="00D4237B">
        <w:t xml:space="preserve"> </w:t>
      </w:r>
      <w:r w:rsidRPr="00D4237B">
        <w:t xml:space="preserve">Party may require to meet on a timely basis all obligations of the </w:t>
      </w:r>
      <w:r w:rsidR="00444E0E" w:rsidRPr="00D4237B">
        <w:t>Concessionaire</w:t>
      </w:r>
      <w:r w:rsidR="00B63494" w:rsidRPr="00D4237B">
        <w:t xml:space="preserve"> </w:t>
      </w:r>
      <w:r w:rsidRPr="00D4237B">
        <w:t xml:space="preserve">Party under </w:t>
      </w:r>
      <w:r w:rsidR="00FC39F0" w:rsidRPr="00D4237B">
        <w:t>this</w:t>
      </w:r>
      <w:r w:rsidRPr="00D4237B">
        <w:t xml:space="preserve"> Agreement; and </w:t>
      </w:r>
    </w:p>
    <w:p w14:paraId="72B5C6EC" w14:textId="3956C729" w:rsidR="0065376F" w:rsidRPr="00D4237B" w:rsidRDefault="0065376F" w:rsidP="00FE113F">
      <w:pPr>
        <w:pStyle w:val="Heading4"/>
        <w:tabs>
          <w:tab w:val="clear" w:pos="1440"/>
        </w:tabs>
        <w:ind w:left="1530" w:hanging="850"/>
      </w:pPr>
      <w:r w:rsidRPr="00D4237B">
        <w:t xml:space="preserve">an irrevocable standby letter of credit in the form set forth in Annex C from a bank acceptable to </w:t>
      </w:r>
      <w:r w:rsidR="00B63494" w:rsidRPr="00D4237B">
        <w:t xml:space="preserve">the Minister </w:t>
      </w:r>
      <w:r w:rsidRPr="00D4237B">
        <w:t xml:space="preserve">in the amount determined </w:t>
      </w:r>
      <w:r w:rsidR="00920678" w:rsidRPr="00D4237B">
        <w:t xml:space="preserve">in Article </w:t>
      </w:r>
      <w:r w:rsidR="00920678" w:rsidRPr="00D4237B">
        <w:fldChar w:fldCharType="begin"/>
      </w:r>
      <w:r w:rsidR="00920678" w:rsidRPr="00D4237B">
        <w:instrText xml:space="preserve"> REF _Ref527897750 \r \h </w:instrText>
      </w:r>
      <w:r w:rsidR="00D4237B">
        <w:instrText xml:space="preserve"> \* MERGEFORMAT </w:instrText>
      </w:r>
      <w:r w:rsidR="00920678" w:rsidRPr="00D4237B">
        <w:fldChar w:fldCharType="separate"/>
      </w:r>
      <w:r w:rsidR="0082641B">
        <w:t>5.11.2</w:t>
      </w:r>
      <w:r w:rsidR="00920678" w:rsidRPr="00D4237B">
        <w:fldChar w:fldCharType="end"/>
      </w:r>
      <w:r w:rsidR="00920678" w:rsidRPr="00D4237B">
        <w:t xml:space="preserve"> </w:t>
      </w:r>
      <w:r w:rsidRPr="00D4237B">
        <w:t xml:space="preserve">below, </w:t>
      </w:r>
      <w:r w:rsidR="00BE77F4" w:rsidRPr="00D4237B">
        <w:t xml:space="preserve"> </w:t>
      </w:r>
      <w:r w:rsidRPr="00D4237B">
        <w:t xml:space="preserve">securing </w:t>
      </w:r>
      <w:r w:rsidR="00444E0E" w:rsidRPr="00D4237B">
        <w:t>Concessionaire</w:t>
      </w:r>
      <w:r w:rsidRPr="00D4237B">
        <w:t xml:space="preserve">’s timely performance of the Minimum Exploration Programme </w:t>
      </w:r>
      <w:r w:rsidR="00BE77F4" w:rsidRPr="00D4237B">
        <w:t>for Petroleum or Stand-Alone CCS or Stand-Alone Lithium Extraction and for Petroleum the</w:t>
      </w:r>
      <w:r w:rsidRPr="00D4237B">
        <w:t xml:space="preserve"> Additional Exploration Commitment, and which shall remain valid and effective for </w:t>
      </w:r>
      <w:r w:rsidR="00CF044D" w:rsidRPr="00D4237B">
        <w:t xml:space="preserve">hundred eighty (180) </w:t>
      </w:r>
      <w:r w:rsidR="00E342C1" w:rsidRPr="00D4237B">
        <w:t xml:space="preserve">consecutive </w:t>
      </w:r>
      <w:r w:rsidR="00CF044D" w:rsidRPr="00D4237B">
        <w:t xml:space="preserve">days </w:t>
      </w:r>
      <w:r w:rsidRPr="00D4237B">
        <w:t>after the end of the Exploration Period</w:t>
      </w:r>
      <w:r w:rsidR="00711B65" w:rsidRPr="00D4237B">
        <w:t xml:space="preserve">. </w:t>
      </w:r>
    </w:p>
    <w:p w14:paraId="429D40B3" w14:textId="77777777" w:rsidR="0065376F" w:rsidRPr="00D4237B" w:rsidRDefault="00704451" w:rsidP="00FE113F">
      <w:pPr>
        <w:pStyle w:val="Heading3"/>
        <w:keepNext w:val="0"/>
        <w:tabs>
          <w:tab w:val="clear" w:pos="1440"/>
          <w:tab w:val="clear" w:pos="1571"/>
        </w:tabs>
        <w:ind w:left="720" w:hanging="720"/>
        <w:rPr>
          <w:b w:val="0"/>
        </w:rPr>
      </w:pPr>
      <w:bookmarkStart w:id="333" w:name="_Toc516955426"/>
      <w:bookmarkStart w:id="334" w:name="_Toc518207315"/>
      <w:bookmarkStart w:id="335" w:name="_Ref527897750"/>
      <w:bookmarkStart w:id="336" w:name="_Toc528505121"/>
      <w:bookmarkStart w:id="337" w:name="_Toc174355430"/>
      <w:r w:rsidRPr="00D4237B">
        <w:rPr>
          <w:b w:val="0"/>
        </w:rPr>
        <w:t>The</w:t>
      </w:r>
      <w:r w:rsidR="0065376F" w:rsidRPr="00D4237B">
        <w:rPr>
          <w:b w:val="0"/>
        </w:rPr>
        <w:t xml:space="preserve"> </w:t>
      </w:r>
      <w:r w:rsidR="00321A60" w:rsidRPr="00D4237B">
        <w:rPr>
          <w:b w:val="0"/>
        </w:rPr>
        <w:t>irrevocable standby letter</w:t>
      </w:r>
      <w:r w:rsidRPr="00D4237B">
        <w:rPr>
          <w:b w:val="0"/>
        </w:rPr>
        <w:t>(s)</w:t>
      </w:r>
      <w:r w:rsidR="00321A60" w:rsidRPr="00D4237B">
        <w:rPr>
          <w:b w:val="0"/>
        </w:rPr>
        <w:t xml:space="preserve"> of credit</w:t>
      </w:r>
      <w:r w:rsidR="00321A60" w:rsidRPr="00D4237B">
        <w:t xml:space="preserve"> </w:t>
      </w:r>
      <w:r w:rsidRPr="00D4237B">
        <w:rPr>
          <w:b w:val="0"/>
        </w:rPr>
        <w:t xml:space="preserve">to be delivered to </w:t>
      </w:r>
      <w:r w:rsidR="00B63494" w:rsidRPr="00D4237B">
        <w:rPr>
          <w:b w:val="0"/>
        </w:rPr>
        <w:t xml:space="preserve">the Minister </w:t>
      </w:r>
      <w:r w:rsidR="0065376F" w:rsidRPr="00D4237B">
        <w:rPr>
          <w:b w:val="0"/>
        </w:rPr>
        <w:t>on signature of th</w:t>
      </w:r>
      <w:r w:rsidRPr="00D4237B">
        <w:rPr>
          <w:b w:val="0"/>
        </w:rPr>
        <w:t>is</w:t>
      </w:r>
      <w:r w:rsidR="0065376F" w:rsidRPr="00D4237B">
        <w:rPr>
          <w:b w:val="0"/>
        </w:rPr>
        <w:t xml:space="preserve"> Agreement shall be</w:t>
      </w:r>
      <w:r w:rsidR="00321A60" w:rsidRPr="00D4237B">
        <w:rPr>
          <w:b w:val="0"/>
        </w:rPr>
        <w:t xml:space="preserve"> </w:t>
      </w:r>
      <w:r w:rsidRPr="00D4237B">
        <w:rPr>
          <w:b w:val="0"/>
        </w:rPr>
        <w:t xml:space="preserve">provided by each of the </w:t>
      </w:r>
      <w:r w:rsidR="00444E0E" w:rsidRPr="00D4237B">
        <w:rPr>
          <w:b w:val="0"/>
        </w:rPr>
        <w:t>Concessionaire</w:t>
      </w:r>
      <w:r w:rsidR="00B63494" w:rsidRPr="00D4237B">
        <w:rPr>
          <w:b w:val="0"/>
        </w:rPr>
        <w:t xml:space="preserve"> Parties</w:t>
      </w:r>
      <w:r w:rsidRPr="00D4237B">
        <w:rPr>
          <w:b w:val="0"/>
        </w:rPr>
        <w:t>,</w:t>
      </w:r>
      <w:r w:rsidR="00321A60" w:rsidRPr="00D4237B">
        <w:rPr>
          <w:b w:val="0"/>
        </w:rPr>
        <w:t xml:space="preserve"> pro rata to the</w:t>
      </w:r>
      <w:r w:rsidRPr="00D4237B">
        <w:rPr>
          <w:b w:val="0"/>
        </w:rPr>
        <w:t>ir respective</w:t>
      </w:r>
      <w:r w:rsidR="00321A60" w:rsidRPr="00D4237B">
        <w:rPr>
          <w:b w:val="0"/>
        </w:rPr>
        <w:t xml:space="preserve"> </w:t>
      </w:r>
      <w:r w:rsidRPr="00D4237B">
        <w:rPr>
          <w:b w:val="0"/>
        </w:rPr>
        <w:t>participating interest in the Concession, in the amount</w:t>
      </w:r>
      <w:r w:rsidR="004C77AF" w:rsidRPr="00D4237B">
        <w:rPr>
          <w:b w:val="0"/>
        </w:rPr>
        <w:t xml:space="preserve"> of $___</w:t>
      </w:r>
      <w:proofErr w:type="gramStart"/>
      <w:r w:rsidR="004C77AF" w:rsidRPr="00D4237B">
        <w:rPr>
          <w:b w:val="0"/>
        </w:rPr>
        <w:t>_</w:t>
      </w:r>
      <w:r w:rsidR="0065376F" w:rsidRPr="00D4237B">
        <w:rPr>
          <w:b w:val="0"/>
        </w:rPr>
        <w:t>[</w:t>
      </w:r>
      <w:proofErr w:type="gramEnd"/>
      <w:r w:rsidR="0065376F" w:rsidRPr="00D4237B">
        <w:rPr>
          <w:b w:val="0"/>
          <w:i/>
        </w:rPr>
        <w:t>complete as appropriate for the relevant Concession as below</w:t>
      </w:r>
      <w:r w:rsidR="0065376F" w:rsidRPr="00D4237B">
        <w:rPr>
          <w:b w:val="0"/>
        </w:rPr>
        <w:t>].</w:t>
      </w:r>
      <w:bookmarkEnd w:id="333"/>
      <w:bookmarkEnd w:id="334"/>
      <w:bookmarkEnd w:id="335"/>
      <w:bookmarkEnd w:id="336"/>
      <w:bookmarkEnd w:id="337"/>
    </w:p>
    <w:p w14:paraId="25C7DB56" w14:textId="77777777" w:rsidR="00113BB1" w:rsidRPr="00D4237B" w:rsidRDefault="00113BB1" w:rsidP="00113BB1">
      <w:pPr>
        <w:pStyle w:val="Heading3"/>
        <w:keepNext w:val="0"/>
        <w:numPr>
          <w:ilvl w:val="0"/>
          <w:numId w:val="0"/>
        </w:numPr>
        <w:ind w:left="851"/>
        <w:rPr>
          <w:b w:val="0"/>
        </w:rPr>
      </w:pPr>
    </w:p>
    <w:p w14:paraId="7F363094" w14:textId="5029F5FB" w:rsidR="0065376F" w:rsidRPr="00D4237B" w:rsidRDefault="0065376F" w:rsidP="00FE113F">
      <w:pPr>
        <w:pStyle w:val="Heading3"/>
        <w:keepNext w:val="0"/>
        <w:tabs>
          <w:tab w:val="clear" w:pos="1440"/>
          <w:tab w:val="clear" w:pos="1571"/>
        </w:tabs>
        <w:ind w:left="720" w:hanging="720"/>
        <w:rPr>
          <w:b w:val="0"/>
        </w:rPr>
      </w:pPr>
      <w:bookmarkStart w:id="338" w:name="_Toc516955427"/>
      <w:bookmarkStart w:id="339" w:name="_Toc518207316"/>
      <w:bookmarkStart w:id="340" w:name="_Toc528505122"/>
      <w:bookmarkStart w:id="341" w:name="_Toc174355431"/>
      <w:r w:rsidRPr="00D4237B">
        <w:rPr>
          <w:b w:val="0"/>
        </w:rPr>
        <w:t xml:space="preserve">The relevant bank guarantee shall be released with respect to each Well </w:t>
      </w:r>
      <w:r w:rsidR="009C7534" w:rsidRPr="00D4237B">
        <w:rPr>
          <w:b w:val="0"/>
        </w:rPr>
        <w:t xml:space="preserve">or Work Programme phase </w:t>
      </w:r>
      <w:r w:rsidRPr="00D4237B">
        <w:rPr>
          <w:b w:val="0"/>
        </w:rPr>
        <w:t xml:space="preserve">upon delivery to the issuing bank of a certificate signed by </w:t>
      </w:r>
      <w:r w:rsidR="00B63494" w:rsidRPr="00D4237B">
        <w:rPr>
          <w:b w:val="0"/>
        </w:rPr>
        <w:t xml:space="preserve">the Minister </w:t>
      </w:r>
      <w:r w:rsidRPr="00D4237B">
        <w:rPr>
          <w:b w:val="0"/>
        </w:rPr>
        <w:t xml:space="preserve">confirming that the corresponding Work Programme has been completed in accordance with the Agreement and that all technical data related thereto and a comprehensive technical report thereon as required by </w:t>
      </w:r>
      <w:r w:rsidR="00FC39F0" w:rsidRPr="00D4237B">
        <w:rPr>
          <w:rFonts w:eastAsia="Verdana"/>
          <w:b w:val="0"/>
        </w:rPr>
        <w:t xml:space="preserve">Article </w:t>
      </w:r>
      <w:r w:rsidR="00FC39F0" w:rsidRPr="00D4237B">
        <w:rPr>
          <w:rFonts w:eastAsia="Verdana"/>
          <w:b w:val="0"/>
        </w:rPr>
        <w:fldChar w:fldCharType="begin"/>
      </w:r>
      <w:r w:rsidR="00FC39F0" w:rsidRPr="00D4237B">
        <w:rPr>
          <w:rFonts w:eastAsia="Verdana"/>
          <w:b w:val="0"/>
        </w:rPr>
        <w:instrText xml:space="preserve"> REF _Ref516948028 \r \h  \* MERGEFORMAT </w:instrText>
      </w:r>
      <w:r w:rsidR="00FC39F0" w:rsidRPr="00D4237B">
        <w:rPr>
          <w:rFonts w:eastAsia="Verdana"/>
          <w:b w:val="0"/>
        </w:rPr>
      </w:r>
      <w:r w:rsidR="00FC39F0" w:rsidRPr="00D4237B">
        <w:rPr>
          <w:rFonts w:eastAsia="Verdana"/>
          <w:b w:val="0"/>
        </w:rPr>
        <w:fldChar w:fldCharType="separate"/>
      </w:r>
      <w:r w:rsidR="0082641B">
        <w:rPr>
          <w:rFonts w:eastAsia="Verdana"/>
          <w:b w:val="0"/>
        </w:rPr>
        <w:t>19.1</w:t>
      </w:r>
      <w:r w:rsidR="00FC39F0" w:rsidRPr="00D4237B">
        <w:rPr>
          <w:rFonts w:eastAsia="Verdana"/>
          <w:b w:val="0"/>
        </w:rPr>
        <w:fldChar w:fldCharType="end"/>
      </w:r>
      <w:r w:rsidRPr="00D4237B">
        <w:rPr>
          <w:b w:val="0"/>
        </w:rPr>
        <w:t xml:space="preserve"> has been delivered to</w:t>
      </w:r>
      <w:r w:rsidR="006B4B79" w:rsidRPr="00D4237B">
        <w:rPr>
          <w:b w:val="0"/>
        </w:rPr>
        <w:t xml:space="preserve"> the Minister</w:t>
      </w:r>
      <w:r w:rsidRPr="00D4237B">
        <w:rPr>
          <w:b w:val="0"/>
        </w:rPr>
        <w:t>.</w:t>
      </w:r>
      <w:bookmarkEnd w:id="338"/>
      <w:bookmarkEnd w:id="339"/>
      <w:bookmarkEnd w:id="340"/>
      <w:bookmarkEnd w:id="341"/>
      <w:r w:rsidRPr="00D4237B">
        <w:rPr>
          <w:b w:val="0"/>
        </w:rPr>
        <w:t xml:space="preserve"> </w:t>
      </w:r>
    </w:p>
    <w:p w14:paraId="5CF2A2C3" w14:textId="77777777" w:rsidR="0065376F" w:rsidRPr="00D4237B" w:rsidRDefault="0065376F" w:rsidP="00FE113F">
      <w:pPr>
        <w:pStyle w:val="Heading3"/>
        <w:keepNext w:val="0"/>
        <w:tabs>
          <w:tab w:val="clear" w:pos="1440"/>
          <w:tab w:val="clear" w:pos="1571"/>
        </w:tabs>
        <w:ind w:left="720" w:hanging="720"/>
        <w:rPr>
          <w:b w:val="0"/>
        </w:rPr>
      </w:pPr>
      <w:bookmarkStart w:id="342" w:name="_Toc516955428"/>
      <w:bookmarkStart w:id="343" w:name="_Toc518207317"/>
      <w:bookmarkStart w:id="344" w:name="_Toc528505123"/>
      <w:bookmarkStart w:id="345" w:name="_Toc174355432"/>
      <w:r w:rsidRPr="00D4237B">
        <w:rPr>
          <w:b w:val="0"/>
        </w:rPr>
        <w:t xml:space="preserve">It is understood among the Parties that notwithstanding the fact that </w:t>
      </w:r>
      <w:r w:rsidR="00444E0E" w:rsidRPr="00D4237B">
        <w:rPr>
          <w:b w:val="0"/>
        </w:rPr>
        <w:t>Concessionaire</w:t>
      </w:r>
      <w:r w:rsidRPr="00D4237B">
        <w:rPr>
          <w:b w:val="0"/>
        </w:rPr>
        <w:t xml:space="preserve"> incurs total costs for a particular Well greater or less than amounts indicated in this Article, the quantum of the bank guarantee shall not be altered nor shall the bank guarantee be released until completion of the completion of the Well as provided for in this Article.</w:t>
      </w:r>
      <w:bookmarkEnd w:id="342"/>
      <w:bookmarkEnd w:id="343"/>
      <w:bookmarkEnd w:id="344"/>
      <w:bookmarkEnd w:id="345"/>
    </w:p>
    <w:p w14:paraId="635AFC90" w14:textId="02B6CA8E" w:rsidR="0065376F" w:rsidRPr="00940740" w:rsidRDefault="009C7534" w:rsidP="00FE113F">
      <w:pPr>
        <w:pStyle w:val="Heading3"/>
        <w:keepNext w:val="0"/>
        <w:tabs>
          <w:tab w:val="clear" w:pos="1440"/>
          <w:tab w:val="clear" w:pos="1571"/>
        </w:tabs>
        <w:ind w:left="720" w:hanging="720"/>
        <w:rPr>
          <w:b w:val="0"/>
        </w:rPr>
      </w:pPr>
      <w:bookmarkStart w:id="346" w:name="_Toc518207318"/>
      <w:bookmarkStart w:id="347" w:name="_Toc528505124"/>
      <w:bookmarkStart w:id="348" w:name="_Toc174355433"/>
      <w:bookmarkStart w:id="349" w:name="_Toc516955429"/>
      <w:r w:rsidRPr="00D4237B">
        <w:rPr>
          <w:b w:val="0"/>
        </w:rPr>
        <w:t>With respect to Petroleum, w</w:t>
      </w:r>
      <w:r w:rsidR="0065376F" w:rsidRPr="00D4237B">
        <w:rPr>
          <w:b w:val="0"/>
        </w:rPr>
        <w:t xml:space="preserve">here </w:t>
      </w:r>
      <w:r w:rsidR="00444E0E" w:rsidRPr="00D4237B">
        <w:rPr>
          <w:b w:val="0"/>
        </w:rPr>
        <w:t>Concessionaire</w:t>
      </w:r>
      <w:r w:rsidR="0065376F" w:rsidRPr="00D4237B">
        <w:rPr>
          <w:b w:val="0"/>
        </w:rPr>
        <w:t xml:space="preserve"> fails to reach the specified vertical depth of a Well, </w:t>
      </w:r>
      <w:r w:rsidR="00444E0E" w:rsidRPr="00D4237B">
        <w:rPr>
          <w:b w:val="0"/>
        </w:rPr>
        <w:t>Concessionaire</w:t>
      </w:r>
      <w:r w:rsidR="0065376F" w:rsidRPr="00D4237B">
        <w:rPr>
          <w:b w:val="0"/>
        </w:rPr>
        <w:t xml:space="preserve"> shall make the payments as provided for in </w:t>
      </w:r>
      <w:r w:rsidR="00302EB6" w:rsidRPr="00D4237B">
        <w:rPr>
          <w:b w:val="0"/>
        </w:rPr>
        <w:t xml:space="preserve">Article </w:t>
      </w:r>
      <w:r w:rsidR="00302EB6" w:rsidRPr="00D4237B">
        <w:rPr>
          <w:b w:val="0"/>
        </w:rPr>
        <w:fldChar w:fldCharType="begin"/>
      </w:r>
      <w:r w:rsidR="00302EB6" w:rsidRPr="00D4237B">
        <w:rPr>
          <w:b w:val="0"/>
        </w:rPr>
        <w:instrText xml:space="preserve"> REF _Ref518204691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5.4</w:t>
      </w:r>
      <w:r w:rsidR="00302EB6" w:rsidRPr="00D4237B">
        <w:rPr>
          <w:b w:val="0"/>
        </w:rPr>
        <w:fldChar w:fldCharType="end"/>
      </w:r>
      <w:r w:rsidR="0065376F" w:rsidRPr="00D4237B">
        <w:rPr>
          <w:b w:val="0"/>
        </w:rPr>
        <w:t>, and where such payments have been made the guarantee for such W</w:t>
      </w:r>
      <w:r w:rsidR="0065376F" w:rsidRPr="00940740">
        <w:rPr>
          <w:b w:val="0"/>
        </w:rPr>
        <w:t>ell shall be released</w:t>
      </w:r>
      <w:r w:rsidR="009D38EE" w:rsidRPr="00940740">
        <w:rPr>
          <w:b w:val="0"/>
        </w:rPr>
        <w:t>.</w:t>
      </w:r>
      <w:bookmarkEnd w:id="346"/>
      <w:bookmarkEnd w:id="347"/>
      <w:bookmarkEnd w:id="348"/>
      <w:r w:rsidR="0065376F" w:rsidRPr="00940740">
        <w:rPr>
          <w:b w:val="0"/>
        </w:rPr>
        <w:t xml:space="preserve"> </w:t>
      </w:r>
      <w:bookmarkEnd w:id="349"/>
    </w:p>
    <w:p w14:paraId="34980577" w14:textId="77777777" w:rsidR="0065376F" w:rsidRPr="00D4237B" w:rsidRDefault="0065376F" w:rsidP="00FE113F">
      <w:pPr>
        <w:pStyle w:val="Heading3"/>
        <w:keepNext w:val="0"/>
        <w:tabs>
          <w:tab w:val="clear" w:pos="1440"/>
          <w:tab w:val="clear" w:pos="1571"/>
        </w:tabs>
        <w:ind w:left="720" w:hanging="720"/>
        <w:rPr>
          <w:b w:val="0"/>
        </w:rPr>
      </w:pPr>
      <w:bookmarkStart w:id="350" w:name="_Toc516955430"/>
      <w:bookmarkStart w:id="351" w:name="_Toc518207319"/>
      <w:bookmarkStart w:id="352" w:name="_Toc528505125"/>
      <w:bookmarkStart w:id="353" w:name="_Toc174355434"/>
      <w:r w:rsidRPr="00940740">
        <w:rPr>
          <w:b w:val="0"/>
        </w:rPr>
        <w:t>I</w:t>
      </w:r>
      <w:r w:rsidRPr="00D4237B">
        <w:rPr>
          <w:b w:val="0"/>
        </w:rPr>
        <w:t xml:space="preserve">f, at the end of the Exploration Period, or upon termination of the Agreement, </w:t>
      </w:r>
      <w:r w:rsidR="00444E0E" w:rsidRPr="00D4237B">
        <w:rPr>
          <w:b w:val="0"/>
        </w:rPr>
        <w:t>Concessionaire</w:t>
      </w:r>
      <w:r w:rsidRPr="00D4237B">
        <w:rPr>
          <w:b w:val="0"/>
        </w:rPr>
        <w:t xml:space="preserve"> has failed to perform in accordance with the Agreement all or any part of any Minimum Exploration Programme or </w:t>
      </w:r>
      <w:r w:rsidR="009C7534" w:rsidRPr="00D4237B">
        <w:rPr>
          <w:b w:val="0"/>
        </w:rPr>
        <w:t xml:space="preserve">with respect to Petroleum, </w:t>
      </w:r>
      <w:r w:rsidRPr="00D4237B">
        <w:rPr>
          <w:b w:val="0"/>
        </w:rPr>
        <w:t xml:space="preserve">Additional Exploration Commitment, then shall on demand from </w:t>
      </w:r>
      <w:r w:rsidR="006B4B79" w:rsidRPr="00D4237B">
        <w:rPr>
          <w:b w:val="0"/>
        </w:rPr>
        <w:t xml:space="preserve">the Minister </w:t>
      </w:r>
      <w:r w:rsidRPr="00D4237B">
        <w:rPr>
          <w:b w:val="0"/>
        </w:rPr>
        <w:t xml:space="preserve">immediately pay </w:t>
      </w:r>
      <w:r w:rsidR="006B4B79" w:rsidRPr="00D4237B">
        <w:rPr>
          <w:b w:val="0"/>
        </w:rPr>
        <w:t xml:space="preserve">the Minister </w:t>
      </w:r>
      <w:r w:rsidRPr="00D4237B">
        <w:rPr>
          <w:b w:val="0"/>
        </w:rPr>
        <w:t>the entire amount of such outstanding guarantee or guarantees for the</w:t>
      </w:r>
      <w:r w:rsidR="00A513CB" w:rsidRPr="00D4237B">
        <w:rPr>
          <w:b w:val="0"/>
        </w:rPr>
        <w:t xml:space="preserve"> committed</w:t>
      </w:r>
      <w:r w:rsidRPr="00D4237B">
        <w:rPr>
          <w:b w:val="0"/>
        </w:rPr>
        <w:t xml:space="preserve"> work</w:t>
      </w:r>
      <w:r w:rsidR="005A4D4E" w:rsidRPr="00D4237B">
        <w:rPr>
          <w:b w:val="0"/>
        </w:rPr>
        <w:t xml:space="preserve">, failing which </w:t>
      </w:r>
      <w:r w:rsidR="006B4B79" w:rsidRPr="00D4237B">
        <w:rPr>
          <w:b w:val="0"/>
        </w:rPr>
        <w:t>the Minister</w:t>
      </w:r>
      <w:r w:rsidR="005A4D4E" w:rsidRPr="00D4237B">
        <w:rPr>
          <w:b w:val="0"/>
        </w:rPr>
        <w:t xml:space="preserve"> shall be entitled to make a demand for payment under any outstanding bank guarantee</w:t>
      </w:r>
      <w:r w:rsidRPr="00D4237B">
        <w:rPr>
          <w:b w:val="0"/>
        </w:rPr>
        <w:t>.</w:t>
      </w:r>
      <w:bookmarkEnd w:id="350"/>
      <w:bookmarkEnd w:id="351"/>
      <w:bookmarkEnd w:id="352"/>
      <w:bookmarkEnd w:id="353"/>
    </w:p>
    <w:p w14:paraId="47168850" w14:textId="77777777" w:rsidR="00E019CF" w:rsidRPr="00D4237B" w:rsidRDefault="00E019CF" w:rsidP="00683778">
      <w:pPr>
        <w:pStyle w:val="Heading1"/>
      </w:pPr>
      <w:r w:rsidRPr="00D4237B">
        <w:br/>
      </w:r>
      <w:bookmarkStart w:id="354" w:name="_Toc205279133"/>
      <w:r w:rsidRPr="00D4237B">
        <w:t xml:space="preserve">Annual Work </w:t>
      </w:r>
      <w:r w:rsidR="009154AA" w:rsidRPr="00D4237B">
        <w:t>Programme</w:t>
      </w:r>
      <w:r w:rsidRPr="00D4237B">
        <w:t>s</w:t>
      </w:r>
      <w:bookmarkEnd w:id="354"/>
      <w:r w:rsidRPr="00D4237B">
        <w:t xml:space="preserve"> </w:t>
      </w:r>
    </w:p>
    <w:p w14:paraId="467835FC" w14:textId="77777777" w:rsidR="00E019CF" w:rsidRPr="00D4237B" w:rsidRDefault="00E019CF" w:rsidP="005848D5">
      <w:pPr>
        <w:pStyle w:val="Heading2"/>
      </w:pPr>
      <w:bookmarkStart w:id="355" w:name="_Toc516559071"/>
      <w:bookmarkStart w:id="356" w:name="_Toc174355435"/>
      <w:bookmarkStart w:id="357" w:name="_Toc205279134"/>
      <w:r w:rsidRPr="00D4237B">
        <w:t>Submission of Annual Work Program</w:t>
      </w:r>
      <w:bookmarkEnd w:id="355"/>
      <w:r w:rsidR="00A513CB" w:rsidRPr="00D4237B">
        <w:t>me</w:t>
      </w:r>
      <w:bookmarkEnd w:id="356"/>
      <w:bookmarkEnd w:id="357"/>
    </w:p>
    <w:p w14:paraId="0CBBE4FC" w14:textId="77777777" w:rsidR="00E019CF" w:rsidRPr="00D4237B" w:rsidRDefault="00E019CF" w:rsidP="00FE113F">
      <w:pPr>
        <w:pStyle w:val="Indent"/>
        <w:rPr>
          <w:b/>
        </w:rPr>
      </w:pPr>
      <w:bookmarkStart w:id="358" w:name="_Toc516955432"/>
      <w:bookmarkStart w:id="359" w:name="_Toc518207321"/>
      <w:bookmarkStart w:id="360" w:name="_Toc528505127"/>
      <w:bookmarkStart w:id="361" w:name="_Toc174355436"/>
      <w:r w:rsidRPr="00D4237B">
        <w:t xml:space="preserve">No later than ninety (90) days prior to the beginning of each Calendar Year, or for the first Calendar Year no later than sixty (60) days after the Effective Date, </w:t>
      </w:r>
      <w:r w:rsidR="00444E0E" w:rsidRPr="00D4237B">
        <w:t>Concessionaire</w:t>
      </w:r>
      <w:r w:rsidRPr="00D4237B">
        <w:t xml:space="preserve"> shall prepare </w:t>
      </w:r>
      <w:r w:rsidRPr="00D4237B">
        <w:lastRenderedPageBreak/>
        <w:t xml:space="preserve">and submit for approval by </w:t>
      </w:r>
      <w:r w:rsidR="006B4B79" w:rsidRPr="00D4237B">
        <w:t xml:space="preserve">the Minister </w:t>
      </w:r>
      <w:r w:rsidRPr="00D4237B">
        <w:t xml:space="preserve">a detailed and itemized Annual Work </w:t>
      </w:r>
      <w:r w:rsidR="004A54AD" w:rsidRPr="00D4237B">
        <w:t>Programme</w:t>
      </w:r>
      <w:r w:rsidRPr="00D4237B">
        <w:t xml:space="preserve"> for the </w:t>
      </w:r>
      <w:r w:rsidR="00D32B57" w:rsidRPr="00D4237B">
        <w:t>Concession</w:t>
      </w:r>
      <w:r w:rsidRPr="00D4237B">
        <w:t xml:space="preserve"> Area setting forth the </w:t>
      </w:r>
      <w:r w:rsidR="00F722EF" w:rsidRPr="00D4237B">
        <w:t xml:space="preserve">Concession </w:t>
      </w:r>
      <w:r w:rsidRPr="00D4237B">
        <w:t xml:space="preserve">Operations </w:t>
      </w:r>
      <w:r w:rsidR="00F722EF" w:rsidRPr="00D4237B">
        <w:t xml:space="preserve">and operations related to the Scope 1-3 Emission Plan that </w:t>
      </w:r>
      <w:r w:rsidR="00444E0E" w:rsidRPr="00D4237B">
        <w:t>Concessionaire</w:t>
      </w:r>
      <w:r w:rsidRPr="00D4237B">
        <w:t xml:space="preserve"> proposes to carry out during such Calendar Year.</w:t>
      </w:r>
      <w:bookmarkEnd w:id="358"/>
      <w:bookmarkEnd w:id="359"/>
      <w:bookmarkEnd w:id="360"/>
      <w:bookmarkEnd w:id="361"/>
      <w:r w:rsidRPr="00D4237B">
        <w:t xml:space="preserve"> </w:t>
      </w:r>
    </w:p>
    <w:p w14:paraId="1F4C4242" w14:textId="77777777" w:rsidR="00E019CF" w:rsidRPr="00D4237B" w:rsidRDefault="00E019CF" w:rsidP="005848D5">
      <w:pPr>
        <w:pStyle w:val="Heading2"/>
      </w:pPr>
      <w:bookmarkStart w:id="362" w:name="_Toc516559072"/>
      <w:bookmarkStart w:id="363" w:name="_Toc174355437"/>
      <w:bookmarkStart w:id="364" w:name="_Toc205279135"/>
      <w:r w:rsidRPr="00D4237B">
        <w:t xml:space="preserve">Form and Approval of Annual Work </w:t>
      </w:r>
      <w:bookmarkEnd w:id="362"/>
      <w:r w:rsidR="009154AA" w:rsidRPr="00D4237B">
        <w:t>Programme</w:t>
      </w:r>
      <w:bookmarkEnd w:id="363"/>
      <w:bookmarkEnd w:id="364"/>
    </w:p>
    <w:p w14:paraId="4B96A5FB" w14:textId="30886BE5" w:rsidR="00E019CF" w:rsidRPr="00D4237B" w:rsidRDefault="00E019CF" w:rsidP="00FE113F">
      <w:pPr>
        <w:pStyle w:val="Indent"/>
        <w:rPr>
          <w:b/>
        </w:rPr>
      </w:pPr>
      <w:bookmarkStart w:id="365" w:name="_Toc518207323"/>
      <w:bookmarkStart w:id="366" w:name="_Toc528505129"/>
      <w:bookmarkStart w:id="367" w:name="_Toc174355438"/>
      <w:r w:rsidRPr="00D4237B">
        <w:t xml:space="preserve">Each Annual Work </w:t>
      </w:r>
      <w:r w:rsidR="004A54AD" w:rsidRPr="00D4237B">
        <w:t xml:space="preserve">Programme </w:t>
      </w:r>
      <w:r w:rsidRPr="00D4237B">
        <w:t xml:space="preserve">shall be broken down into the various Exploration Operations and, as applicable, the Appraisal operations for each Appraisal Area and the Development and Production Operations </w:t>
      </w:r>
      <w:r w:rsidR="009C7534" w:rsidRPr="00D4237B">
        <w:t xml:space="preserve">or Storage Operations </w:t>
      </w:r>
      <w:r w:rsidRPr="00D4237B">
        <w:t xml:space="preserve">for each Field </w:t>
      </w:r>
      <w:r w:rsidR="006F1038" w:rsidRPr="00D4237B">
        <w:t xml:space="preserve">Production </w:t>
      </w:r>
      <w:r w:rsidRPr="00D4237B">
        <w:t xml:space="preserve">Area.  Each Annual Work </w:t>
      </w:r>
      <w:r w:rsidR="004A54AD" w:rsidRPr="00D4237B">
        <w:t xml:space="preserve">Programme </w:t>
      </w:r>
      <w:r w:rsidRPr="00D4237B">
        <w:t xml:space="preserve">shall include at least the work required to be performed in the relevant period in order to fulfil the Minimum </w:t>
      </w:r>
      <w:r w:rsidR="00021472" w:rsidRPr="00D4237B">
        <w:t>Exploration Programme</w:t>
      </w:r>
      <w:r w:rsidR="008F2FE2" w:rsidRPr="00D4237B">
        <w:t xml:space="preserve">, </w:t>
      </w:r>
      <w:r w:rsidR="009C7534" w:rsidRPr="00D4237B">
        <w:t xml:space="preserve">with respect to Petroleum </w:t>
      </w:r>
      <w:r w:rsidR="008F2FE2" w:rsidRPr="00D4237B">
        <w:t>the Additional Exploration Commitment</w:t>
      </w:r>
      <w:r w:rsidRPr="00D4237B">
        <w:t xml:space="preserve"> and any Field Development Plan.  </w:t>
      </w:r>
      <w:r w:rsidR="00CA38E1" w:rsidRPr="00D4237B">
        <w:t>T</w:t>
      </w:r>
      <w:r w:rsidR="006B4B79" w:rsidRPr="00D4237B">
        <w:t xml:space="preserve">he Minister </w:t>
      </w:r>
      <w:r w:rsidRPr="00D4237B">
        <w:t>may propose amendments or modifications to the Annual Work Program</w:t>
      </w:r>
      <w:r w:rsidR="00A513CB" w:rsidRPr="00D4237B">
        <w:t>me</w:t>
      </w:r>
      <w:r w:rsidRPr="00D4237B">
        <w:t xml:space="preserve">, by giving notice to </w:t>
      </w:r>
      <w:r w:rsidR="00444E0E" w:rsidRPr="00D4237B">
        <w:t>Concessionaire</w:t>
      </w:r>
      <w:r w:rsidRPr="00D4237B">
        <w:t xml:space="preserve"> and including reasons for such amendments or modifications, within thirty (30) days following receipt of such Annual Work Program</w:t>
      </w:r>
      <w:r w:rsidR="00A513CB" w:rsidRPr="00D4237B">
        <w:t>me</w:t>
      </w:r>
      <w:r w:rsidRPr="00D4237B">
        <w:t xml:space="preserve">. In such event </w:t>
      </w:r>
      <w:r w:rsidR="006B4B79" w:rsidRPr="00D4237B">
        <w:t xml:space="preserve">the Minister </w:t>
      </w:r>
      <w:r w:rsidRPr="00D4237B">
        <w:t xml:space="preserve">and </w:t>
      </w:r>
      <w:r w:rsidR="00444E0E" w:rsidRPr="00D4237B">
        <w:t>Concessionaire</w:t>
      </w:r>
      <w:r w:rsidRPr="00D4237B">
        <w:t xml:space="preserve"> shall meet as soon as possible to review the amendments or modifications proposed by </w:t>
      </w:r>
      <w:r w:rsidR="006B4B79" w:rsidRPr="00D4237B">
        <w:t>the Minister</w:t>
      </w:r>
      <w:r w:rsidRPr="00D4237B">
        <w:t xml:space="preserve"> and establish by mutual agreement the Annual Work Program</w:t>
      </w:r>
      <w:r w:rsidR="00A513CB" w:rsidRPr="00D4237B">
        <w:t>me</w:t>
      </w:r>
      <w:r w:rsidRPr="00D4237B">
        <w:t xml:space="preserve">. The parts of the Annual Work </w:t>
      </w:r>
      <w:r w:rsidR="004A54AD" w:rsidRPr="00D4237B">
        <w:t xml:space="preserve">Programme </w:t>
      </w:r>
      <w:r w:rsidRPr="00D4237B">
        <w:t xml:space="preserve">for which </w:t>
      </w:r>
      <w:r w:rsidR="006B4B79" w:rsidRPr="00D4237B">
        <w:t xml:space="preserve">the Minister </w:t>
      </w:r>
      <w:r w:rsidRPr="00D4237B">
        <w:t xml:space="preserve">does not require amendment or modification will be deemed approved and must be completed by </w:t>
      </w:r>
      <w:r w:rsidR="00444E0E" w:rsidRPr="00D4237B">
        <w:t>Concessionaire</w:t>
      </w:r>
      <w:r w:rsidRPr="00D4237B">
        <w:t xml:space="preserve"> within the stated time period, provided they may be undertaken on an individual basis. With respect to the parts of the Annual Work </w:t>
      </w:r>
      <w:r w:rsidR="004A54AD" w:rsidRPr="00D4237B">
        <w:t xml:space="preserve">Programme </w:t>
      </w:r>
      <w:r w:rsidRPr="00D4237B">
        <w:t xml:space="preserve">for which </w:t>
      </w:r>
      <w:r w:rsidR="006B4B79" w:rsidRPr="00D4237B">
        <w:t>the Minister</w:t>
      </w:r>
      <w:r w:rsidRPr="00D4237B">
        <w:t xml:space="preserve"> proposes any amendment or modification, the date of approval of the Annual Work </w:t>
      </w:r>
      <w:r w:rsidR="004A54AD" w:rsidRPr="00D4237B">
        <w:t xml:space="preserve">Programme </w:t>
      </w:r>
      <w:r w:rsidRPr="00D4237B">
        <w:t xml:space="preserve">shall be the date on which </w:t>
      </w:r>
      <w:r w:rsidR="006B4B79" w:rsidRPr="00D4237B">
        <w:t xml:space="preserve">the Minister </w:t>
      </w:r>
      <w:r w:rsidRPr="00D4237B">
        <w:t xml:space="preserve">and </w:t>
      </w:r>
      <w:r w:rsidR="00444E0E" w:rsidRPr="00D4237B">
        <w:t>Concessionaire</w:t>
      </w:r>
      <w:r w:rsidRPr="00D4237B">
        <w:t xml:space="preserve"> reach the aforementioned mutual agreement. </w:t>
      </w:r>
      <w:r w:rsidR="003C5221" w:rsidRPr="00D4237B">
        <w:t xml:space="preserve">If </w:t>
      </w:r>
      <w:r w:rsidR="00444E0E" w:rsidRPr="00D4237B">
        <w:t>Concessionaire</w:t>
      </w:r>
      <w:r w:rsidR="003C5221" w:rsidRPr="00D4237B">
        <w:t xml:space="preserve"> and </w:t>
      </w:r>
      <w:r w:rsidR="006B4B79" w:rsidRPr="00D4237B">
        <w:t xml:space="preserve">the Minister </w:t>
      </w:r>
      <w:r w:rsidR="003C5221" w:rsidRPr="00D4237B">
        <w:t xml:space="preserve">do not reach a written agreement within sixty (60) days following the submission of amendments and modifications by </w:t>
      </w:r>
      <w:r w:rsidR="006B4B79" w:rsidRPr="00D4237B">
        <w:t>the Minister</w:t>
      </w:r>
      <w:r w:rsidR="003C5221" w:rsidRPr="00D4237B">
        <w:t xml:space="preserve">, then the matter shall be resolved by expert determination in accordance with Article </w:t>
      </w:r>
      <w:r w:rsidR="003C5221" w:rsidRPr="00D4237B">
        <w:rPr>
          <w:b/>
        </w:rPr>
        <w:fldChar w:fldCharType="begin"/>
      </w:r>
      <w:r w:rsidR="003C5221" w:rsidRPr="00D4237B">
        <w:instrText xml:space="preserve"> REF _Ref305734961 \r \h  \* MERGEFORMAT </w:instrText>
      </w:r>
      <w:r w:rsidR="003C5221" w:rsidRPr="00D4237B">
        <w:rPr>
          <w:b/>
        </w:rPr>
      </w:r>
      <w:r w:rsidR="003C5221" w:rsidRPr="00D4237B">
        <w:rPr>
          <w:b/>
        </w:rPr>
        <w:fldChar w:fldCharType="separate"/>
      </w:r>
      <w:r w:rsidR="0082641B">
        <w:t>27.2</w:t>
      </w:r>
      <w:r w:rsidR="003C5221" w:rsidRPr="00D4237B">
        <w:rPr>
          <w:b/>
        </w:rPr>
        <w:fldChar w:fldCharType="end"/>
      </w:r>
      <w:r w:rsidR="003C5221" w:rsidRPr="00D4237B">
        <w:t>.</w:t>
      </w:r>
      <w:bookmarkEnd w:id="365"/>
      <w:bookmarkEnd w:id="366"/>
      <w:bookmarkEnd w:id="367"/>
    </w:p>
    <w:p w14:paraId="6D6A7D60" w14:textId="77777777" w:rsidR="00E019CF" w:rsidRPr="00D4237B" w:rsidRDefault="00E019CF" w:rsidP="005848D5">
      <w:pPr>
        <w:pStyle w:val="Heading2"/>
      </w:pPr>
      <w:bookmarkStart w:id="368" w:name="_Toc516559073"/>
      <w:bookmarkStart w:id="369" w:name="_Toc174355439"/>
      <w:bookmarkStart w:id="370" w:name="_Toc205279136"/>
      <w:r w:rsidRPr="00D4237B">
        <w:t xml:space="preserve">Conduct of </w:t>
      </w:r>
      <w:r w:rsidR="00F722EF" w:rsidRPr="00D4237B">
        <w:t xml:space="preserve">Concession </w:t>
      </w:r>
      <w:r w:rsidRPr="00D4237B">
        <w:t>Operations</w:t>
      </w:r>
      <w:bookmarkEnd w:id="368"/>
      <w:bookmarkEnd w:id="369"/>
      <w:bookmarkEnd w:id="370"/>
    </w:p>
    <w:p w14:paraId="2958BAFF" w14:textId="77777777" w:rsidR="00E019CF" w:rsidRPr="00D4237B" w:rsidRDefault="00444E0E" w:rsidP="00FE113F">
      <w:pPr>
        <w:pStyle w:val="Indent"/>
      </w:pPr>
      <w:r w:rsidRPr="00D4237B">
        <w:t>Concessionaire</w:t>
      </w:r>
      <w:r w:rsidR="00E019CF" w:rsidRPr="00D4237B">
        <w:t xml:space="preserve"> shall exclusively perform </w:t>
      </w:r>
      <w:r w:rsidR="00F722EF" w:rsidRPr="00D4237B">
        <w:t xml:space="preserve">Concession </w:t>
      </w:r>
      <w:r w:rsidR="00E019CF" w:rsidRPr="00D4237B">
        <w:t xml:space="preserve">Operations </w:t>
      </w:r>
      <w:r w:rsidR="00F722EF" w:rsidRPr="00D4237B">
        <w:t xml:space="preserve">and operations related to the Scope 1-3 Emission Plan </w:t>
      </w:r>
      <w:r w:rsidR="00E019CF" w:rsidRPr="00D4237B">
        <w:t xml:space="preserve">included in an approved Annual Work </w:t>
      </w:r>
      <w:r w:rsidR="004A54AD" w:rsidRPr="00D4237B">
        <w:t xml:space="preserve">Programme </w:t>
      </w:r>
      <w:r w:rsidR="00E019CF" w:rsidRPr="00D4237B">
        <w:t>and shall perform each operation diligently and properly in accordance with the terms of this Agreement</w:t>
      </w:r>
      <w:r w:rsidR="00C9392A" w:rsidRPr="00D4237B">
        <w:t xml:space="preserve">. </w:t>
      </w:r>
    </w:p>
    <w:p w14:paraId="4C0A8A80" w14:textId="77777777" w:rsidR="00E019CF" w:rsidRPr="00D4237B" w:rsidRDefault="00E019CF" w:rsidP="005848D5">
      <w:pPr>
        <w:pStyle w:val="Heading2"/>
      </w:pPr>
      <w:bookmarkStart w:id="371" w:name="_Toc516559074"/>
      <w:bookmarkStart w:id="372" w:name="_Toc174355440"/>
      <w:bookmarkStart w:id="373" w:name="_Toc205279137"/>
      <w:r w:rsidRPr="00D4237B">
        <w:t xml:space="preserve">Revisions to Annual Work </w:t>
      </w:r>
      <w:bookmarkEnd w:id="371"/>
      <w:r w:rsidR="009154AA" w:rsidRPr="00D4237B">
        <w:t>Programme</w:t>
      </w:r>
      <w:bookmarkEnd w:id="372"/>
      <w:bookmarkEnd w:id="373"/>
    </w:p>
    <w:p w14:paraId="4B701D60" w14:textId="77777777" w:rsidR="00E019CF" w:rsidRPr="00D4237B" w:rsidRDefault="00E019CF" w:rsidP="00FE113F">
      <w:pPr>
        <w:pStyle w:val="Indent"/>
      </w:pPr>
      <w:r w:rsidRPr="00D4237B">
        <w:t xml:space="preserve">It is acknowledged by </w:t>
      </w:r>
      <w:r w:rsidR="006B4B79" w:rsidRPr="00D4237B">
        <w:t xml:space="preserve">the Minister </w:t>
      </w:r>
      <w:r w:rsidRPr="00D4237B">
        <w:t xml:space="preserve">and </w:t>
      </w:r>
      <w:r w:rsidR="00444E0E" w:rsidRPr="00D4237B">
        <w:t>Concessionaire</w:t>
      </w:r>
      <w:r w:rsidRPr="00D4237B">
        <w:t xml:space="preserve"> that the technical results acquired as work progresses or the occurrence of certain unforeseen changes in circumstances may justify modifications to an approved Annual Work Program</w:t>
      </w:r>
      <w:r w:rsidR="00A513CB" w:rsidRPr="00D4237B">
        <w:t>me</w:t>
      </w:r>
      <w:r w:rsidRPr="00D4237B">
        <w:t xml:space="preserve">. In such circumstances, </w:t>
      </w:r>
      <w:r w:rsidR="00444E0E" w:rsidRPr="00D4237B">
        <w:t>Concessionaire</w:t>
      </w:r>
      <w:r w:rsidRPr="00D4237B">
        <w:t xml:space="preserve"> shall promptly notify </w:t>
      </w:r>
      <w:r w:rsidR="006B4B79" w:rsidRPr="00D4237B">
        <w:t xml:space="preserve">the Minister </w:t>
      </w:r>
      <w:r w:rsidRPr="00D4237B">
        <w:t xml:space="preserve">of the proposed modifications. Such modifications are subject to review and approval by </w:t>
      </w:r>
      <w:r w:rsidR="006B4B79" w:rsidRPr="00D4237B">
        <w:t>the Minister</w:t>
      </w:r>
      <w:r w:rsidRPr="00D4237B">
        <w:t xml:space="preserve"> within sixty (60) days after receipt of such notice. Failure of </w:t>
      </w:r>
      <w:r w:rsidR="006B4B79" w:rsidRPr="00D4237B">
        <w:t xml:space="preserve">the Minister </w:t>
      </w:r>
      <w:r w:rsidRPr="00D4237B">
        <w:t xml:space="preserve">to approve or reject such proposed modifications within such sixty (60) day period shall be deemed to be an approval of such proposed modifications. </w:t>
      </w:r>
    </w:p>
    <w:p w14:paraId="2723D3A7" w14:textId="77777777" w:rsidR="00E019CF" w:rsidRPr="00D4237B" w:rsidRDefault="00E019CF" w:rsidP="005848D5">
      <w:pPr>
        <w:pStyle w:val="Heading2"/>
      </w:pPr>
      <w:bookmarkStart w:id="374" w:name="_Ref291660038"/>
      <w:bookmarkStart w:id="375" w:name="_Toc516559075"/>
      <w:bookmarkStart w:id="376" w:name="_Toc174355441"/>
      <w:bookmarkStart w:id="377" w:name="_Toc205279138"/>
      <w:r w:rsidRPr="00D4237B">
        <w:t>Emergency or Accident</w:t>
      </w:r>
      <w:bookmarkEnd w:id="374"/>
      <w:bookmarkEnd w:id="375"/>
      <w:bookmarkEnd w:id="376"/>
      <w:bookmarkEnd w:id="377"/>
    </w:p>
    <w:p w14:paraId="247B771A" w14:textId="77777777" w:rsidR="00E019CF" w:rsidRPr="00D4237B" w:rsidRDefault="00E019CF" w:rsidP="00FE113F">
      <w:pPr>
        <w:pStyle w:val="Indent"/>
      </w:pPr>
      <w:r w:rsidRPr="00D4237B">
        <w:t xml:space="preserve">In the event of an emergency or accident requiring urgent action, </w:t>
      </w:r>
      <w:r w:rsidR="00444E0E" w:rsidRPr="00D4237B">
        <w:t>Concessionaire</w:t>
      </w:r>
      <w:r w:rsidRPr="00D4237B">
        <w:t xml:space="preserve"> shall take all steps and measures as may be prudent and necessary in accordance with </w:t>
      </w:r>
      <w:r w:rsidR="00456932" w:rsidRPr="00D4237B">
        <w:t>Good International Petroleum Industry Practice</w:t>
      </w:r>
      <w:r w:rsidRPr="00D4237B">
        <w:t xml:space="preserve"> for the protection of its interests and those of the Government and </w:t>
      </w:r>
      <w:r w:rsidRPr="00D4237B">
        <w:lastRenderedPageBreak/>
        <w:t xml:space="preserve">the property, life and health of other </w:t>
      </w:r>
      <w:r w:rsidR="003A6860" w:rsidRPr="00D4237B">
        <w:t>p</w:t>
      </w:r>
      <w:r w:rsidRPr="00D4237B">
        <w:t xml:space="preserve">ersons, the environment and the safety of </w:t>
      </w:r>
      <w:r w:rsidR="00F722EF" w:rsidRPr="00D4237B">
        <w:t xml:space="preserve">Concession </w:t>
      </w:r>
      <w:r w:rsidRPr="00D4237B">
        <w:t xml:space="preserve">Operations. </w:t>
      </w:r>
      <w:r w:rsidR="00444E0E" w:rsidRPr="00D4237B">
        <w:t>Concessionaire</w:t>
      </w:r>
      <w:r w:rsidRPr="00D4237B">
        <w:t xml:space="preserve"> shall promptly inform </w:t>
      </w:r>
      <w:r w:rsidR="006B4B79" w:rsidRPr="00D4237B">
        <w:t xml:space="preserve">the Minister </w:t>
      </w:r>
      <w:r w:rsidRPr="00D4237B">
        <w:t>of such emergency or accident.</w:t>
      </w:r>
    </w:p>
    <w:p w14:paraId="2F94D439" w14:textId="77777777" w:rsidR="00E019CF" w:rsidRPr="00D4237B" w:rsidRDefault="00E019CF" w:rsidP="00827B12">
      <w:pPr>
        <w:pStyle w:val="Heading1"/>
      </w:pPr>
      <w:r w:rsidRPr="00D4237B">
        <w:br/>
      </w:r>
      <w:bookmarkStart w:id="378" w:name="_Ref516953300"/>
      <w:bookmarkStart w:id="379" w:name="_Toc205279139"/>
      <w:r w:rsidR="004C77E6" w:rsidRPr="00D4237B">
        <w:t xml:space="preserve">PETROLEUM </w:t>
      </w:r>
      <w:r w:rsidRPr="00D4237B">
        <w:t>discovery and appraisal</w:t>
      </w:r>
      <w:bookmarkEnd w:id="378"/>
      <w:r w:rsidR="004C77E6" w:rsidRPr="00D4237B">
        <w:t xml:space="preserve"> AND COMMERCIAL DISCOVERY</w:t>
      </w:r>
      <w:bookmarkEnd w:id="379"/>
    </w:p>
    <w:p w14:paraId="7B9E55E3" w14:textId="77777777" w:rsidR="00E019CF" w:rsidRPr="00D4237B" w:rsidRDefault="004C77E6" w:rsidP="005848D5">
      <w:pPr>
        <w:pStyle w:val="Heading2"/>
      </w:pPr>
      <w:bookmarkStart w:id="380" w:name="_Ref291660055"/>
      <w:bookmarkStart w:id="381" w:name="_Toc516559077"/>
      <w:bookmarkStart w:id="382" w:name="_Toc174355442"/>
      <w:bookmarkStart w:id="383" w:name="_Toc205279140"/>
      <w:r w:rsidRPr="00D4237B">
        <w:t xml:space="preserve">Petroleum </w:t>
      </w:r>
      <w:r w:rsidR="00E019CF" w:rsidRPr="00D4237B">
        <w:t>Discovery</w:t>
      </w:r>
      <w:bookmarkEnd w:id="380"/>
      <w:bookmarkEnd w:id="381"/>
      <w:bookmarkEnd w:id="382"/>
      <w:bookmarkEnd w:id="383"/>
    </w:p>
    <w:p w14:paraId="0451D4BD" w14:textId="77777777" w:rsidR="00E019CF" w:rsidRPr="00D4237B" w:rsidRDefault="00E019CF" w:rsidP="00FE113F">
      <w:pPr>
        <w:pStyle w:val="Heading3"/>
        <w:keepNext w:val="0"/>
        <w:tabs>
          <w:tab w:val="clear" w:pos="1440"/>
          <w:tab w:val="clear" w:pos="1571"/>
        </w:tabs>
        <w:ind w:left="720" w:hanging="720"/>
        <w:rPr>
          <w:b w:val="0"/>
        </w:rPr>
      </w:pPr>
      <w:bookmarkStart w:id="384" w:name="_Toc516955438"/>
      <w:bookmarkStart w:id="385" w:name="_Toc518207328"/>
      <w:bookmarkStart w:id="386" w:name="_Toc528505134"/>
      <w:bookmarkStart w:id="387" w:name="_Toc174355443"/>
      <w:bookmarkStart w:id="388" w:name="_Ref291658927"/>
      <w:r w:rsidRPr="00D4237B">
        <w:rPr>
          <w:b w:val="0"/>
        </w:rPr>
        <w:t xml:space="preserve">Where a </w:t>
      </w:r>
      <w:r w:rsidR="00456932" w:rsidRPr="00D4237B">
        <w:rPr>
          <w:b w:val="0"/>
        </w:rPr>
        <w:t>d</w:t>
      </w:r>
      <w:r w:rsidRPr="00D4237B">
        <w:rPr>
          <w:b w:val="0"/>
        </w:rPr>
        <w:t xml:space="preserve">iscovery is made in an Exploration Well, </w:t>
      </w:r>
      <w:r w:rsidR="00444E0E" w:rsidRPr="00D4237B">
        <w:rPr>
          <w:b w:val="0"/>
        </w:rPr>
        <w:t>Concessionaire</w:t>
      </w:r>
      <w:r w:rsidRPr="00D4237B">
        <w:rPr>
          <w:b w:val="0"/>
        </w:rPr>
        <w:t xml:space="preserve"> shall inform </w:t>
      </w:r>
      <w:r w:rsidR="008A1965" w:rsidRPr="00D4237B">
        <w:rPr>
          <w:b w:val="0"/>
        </w:rPr>
        <w:t>the Minister</w:t>
      </w:r>
      <w:r w:rsidRPr="00D4237B">
        <w:rPr>
          <w:b w:val="0"/>
        </w:rPr>
        <w:t xml:space="preserve"> immediately of such discovery. Within </w:t>
      </w:r>
      <w:r w:rsidR="00B550F4" w:rsidRPr="00D4237B">
        <w:rPr>
          <w:b w:val="0"/>
        </w:rPr>
        <w:t>sixty (</w:t>
      </w:r>
      <w:r w:rsidRPr="00D4237B">
        <w:rPr>
          <w:b w:val="0"/>
        </w:rPr>
        <w:t>60</w:t>
      </w:r>
      <w:r w:rsidR="00B550F4" w:rsidRPr="00D4237B">
        <w:rPr>
          <w:b w:val="0"/>
        </w:rPr>
        <w:t>)</w:t>
      </w:r>
      <w:r w:rsidRPr="00D4237B">
        <w:rPr>
          <w:b w:val="0"/>
        </w:rPr>
        <w:t xml:space="preserve"> days of making such discovery </w:t>
      </w:r>
      <w:r w:rsidR="00444E0E" w:rsidRPr="00D4237B">
        <w:rPr>
          <w:b w:val="0"/>
        </w:rPr>
        <w:t>Concessionaire</w:t>
      </w:r>
      <w:r w:rsidRPr="00D4237B">
        <w:rPr>
          <w:b w:val="0"/>
        </w:rPr>
        <w:t xml:space="preserve"> </w:t>
      </w:r>
      <w:r w:rsidR="00662345" w:rsidRPr="00D4237B">
        <w:rPr>
          <w:b w:val="0"/>
        </w:rPr>
        <w:t xml:space="preserve">shall determine the Discovery Area and </w:t>
      </w:r>
      <w:r w:rsidRPr="00D4237B">
        <w:rPr>
          <w:b w:val="0"/>
        </w:rPr>
        <w:t xml:space="preserve">shall inform </w:t>
      </w:r>
      <w:r w:rsidR="008A1965" w:rsidRPr="00D4237B">
        <w:rPr>
          <w:b w:val="0"/>
        </w:rPr>
        <w:t>the Minister</w:t>
      </w:r>
      <w:r w:rsidRPr="00D4237B">
        <w:rPr>
          <w:b w:val="0"/>
        </w:rPr>
        <w:t xml:space="preserve"> whether</w:t>
      </w:r>
      <w:r w:rsidR="004C77AF" w:rsidRPr="00D4237B">
        <w:rPr>
          <w:b w:val="0"/>
        </w:rPr>
        <w:t xml:space="preserve"> the discovery</w:t>
      </w:r>
      <w:r w:rsidRPr="00D4237B">
        <w:rPr>
          <w:b w:val="0"/>
        </w:rPr>
        <w:t>:</w:t>
      </w:r>
      <w:bookmarkEnd w:id="384"/>
      <w:bookmarkEnd w:id="385"/>
      <w:bookmarkEnd w:id="386"/>
      <w:bookmarkEnd w:id="387"/>
    </w:p>
    <w:p w14:paraId="525B0018" w14:textId="77777777" w:rsidR="00E019CF" w:rsidRPr="00D4237B" w:rsidRDefault="00E019CF" w:rsidP="00FE113F">
      <w:pPr>
        <w:pStyle w:val="Heading4"/>
        <w:tabs>
          <w:tab w:val="clear" w:pos="1440"/>
        </w:tabs>
      </w:pPr>
      <w:bookmarkStart w:id="389" w:name="_Ref517010531"/>
      <w:r w:rsidRPr="00D4237B">
        <w:t xml:space="preserve">is non-commercial and does not merit Appraisal, in which case </w:t>
      </w:r>
      <w:r w:rsidR="008A1965" w:rsidRPr="00D4237B">
        <w:t>the Minister</w:t>
      </w:r>
      <w:r w:rsidRPr="00D4237B">
        <w:t xml:space="preserve"> may require the relinquishment of the </w:t>
      </w:r>
      <w:r w:rsidR="00662345" w:rsidRPr="00D4237B">
        <w:t>D</w:t>
      </w:r>
      <w:r w:rsidRPr="00D4237B">
        <w:t xml:space="preserve">iscovery </w:t>
      </w:r>
      <w:r w:rsidR="00662345" w:rsidRPr="00D4237B">
        <w:t>A</w:t>
      </w:r>
      <w:r w:rsidRPr="00D4237B">
        <w:t>rea</w:t>
      </w:r>
      <w:r w:rsidR="004C77AF" w:rsidRPr="00D4237B">
        <w:t>;</w:t>
      </w:r>
      <w:r w:rsidRPr="00D4237B">
        <w:t xml:space="preserve"> </w:t>
      </w:r>
      <w:bookmarkEnd w:id="389"/>
    </w:p>
    <w:p w14:paraId="081F83B8" w14:textId="77777777" w:rsidR="00E019CF" w:rsidRPr="00D4237B" w:rsidRDefault="00E019CF" w:rsidP="00FE113F">
      <w:pPr>
        <w:pStyle w:val="Heading4"/>
        <w:tabs>
          <w:tab w:val="clear" w:pos="1440"/>
        </w:tabs>
      </w:pPr>
      <w:bookmarkStart w:id="390" w:name="_Ref517548036"/>
      <w:r w:rsidRPr="00D4237B">
        <w:t xml:space="preserve">is a Commercial Discovery and merits the start of Commercial Production </w:t>
      </w:r>
      <w:r w:rsidR="00662345" w:rsidRPr="00D4237B">
        <w:t xml:space="preserve">in the Discovery Area </w:t>
      </w:r>
      <w:r w:rsidRPr="00D4237B">
        <w:t>based on</w:t>
      </w:r>
      <w:r w:rsidR="00662345" w:rsidRPr="00D4237B">
        <w:t xml:space="preserve"> the </w:t>
      </w:r>
      <w:r w:rsidR="005A7D89" w:rsidRPr="00D4237B">
        <w:t>P</w:t>
      </w:r>
      <w:r w:rsidR="00662345" w:rsidRPr="00D4237B">
        <w:t>roduction from</w:t>
      </w:r>
      <w:r w:rsidRPr="00D4237B">
        <w:t xml:space="preserve"> a single Well, in which case </w:t>
      </w:r>
      <w:r w:rsidR="00444E0E" w:rsidRPr="00D4237B">
        <w:t>Concessionaire</w:t>
      </w:r>
      <w:r w:rsidRPr="00D4237B">
        <w:t xml:space="preserve"> shall present the Field Development Plan and Field Production Area </w:t>
      </w:r>
      <w:r w:rsidR="00801AD8" w:rsidRPr="00D4237B">
        <w:t>(replacing the Discovery Area</w:t>
      </w:r>
      <w:r w:rsidR="00CF649B" w:rsidRPr="00D4237B">
        <w:t xml:space="preserve"> with such modifications as required</w:t>
      </w:r>
      <w:r w:rsidR="00801AD8" w:rsidRPr="00D4237B">
        <w:t xml:space="preserve">) </w:t>
      </w:r>
      <w:r w:rsidRPr="00D4237B">
        <w:t>to</w:t>
      </w:r>
      <w:r w:rsidR="008A1965" w:rsidRPr="00D4237B">
        <w:t xml:space="preserve"> the Minister </w:t>
      </w:r>
      <w:r w:rsidRPr="00D4237B">
        <w:t xml:space="preserve">within </w:t>
      </w:r>
      <w:r w:rsidR="00B550F4" w:rsidRPr="00D4237B">
        <w:t>one hundred eighty (</w:t>
      </w:r>
      <w:r w:rsidRPr="00D4237B">
        <w:t>180</w:t>
      </w:r>
      <w:r w:rsidR="00B550F4" w:rsidRPr="00D4237B">
        <w:t>)</w:t>
      </w:r>
      <w:r w:rsidRPr="00D4237B">
        <w:t xml:space="preserve"> days for approval</w:t>
      </w:r>
      <w:r w:rsidR="006004BD" w:rsidRPr="00D4237B">
        <w:t xml:space="preserve"> and such Field Development Plan may include the drilling of additional Development Wells</w:t>
      </w:r>
      <w:r w:rsidR="004C77AF" w:rsidRPr="00D4237B">
        <w:t>;</w:t>
      </w:r>
      <w:bookmarkEnd w:id="390"/>
      <w:r w:rsidRPr="00D4237B">
        <w:t xml:space="preserve">  </w:t>
      </w:r>
    </w:p>
    <w:p w14:paraId="3C0CEC02" w14:textId="77777777" w:rsidR="00E019CF" w:rsidRPr="00D4237B" w:rsidRDefault="00E019CF" w:rsidP="00FE113F">
      <w:pPr>
        <w:pStyle w:val="Heading4"/>
        <w:tabs>
          <w:tab w:val="clear" w:pos="1440"/>
        </w:tabs>
      </w:pPr>
      <w:r w:rsidRPr="00D4237B">
        <w:t xml:space="preserve">merits Appraisal, in which case </w:t>
      </w:r>
      <w:r w:rsidR="00444E0E" w:rsidRPr="00D4237B">
        <w:t>Concessionaire</w:t>
      </w:r>
      <w:r w:rsidRPr="00D4237B">
        <w:t xml:space="preserve"> shall present to </w:t>
      </w:r>
      <w:r w:rsidR="008A1965" w:rsidRPr="00D4237B">
        <w:t xml:space="preserve">the Minister </w:t>
      </w:r>
      <w:r w:rsidRPr="00D4237B">
        <w:t>an Appraisal Programme for an Appraisal Area</w:t>
      </w:r>
      <w:r w:rsidR="00801AD8" w:rsidRPr="00D4237B">
        <w:t xml:space="preserve"> (replacing the Discovery Area</w:t>
      </w:r>
      <w:r w:rsidR="00CF649B" w:rsidRPr="00D4237B">
        <w:t xml:space="preserve"> with such modifications as required</w:t>
      </w:r>
      <w:r w:rsidR="00801AD8" w:rsidRPr="00D4237B">
        <w:t>)</w:t>
      </w:r>
      <w:r w:rsidRPr="00D4237B">
        <w:t xml:space="preserve"> reasonably covering the discovery within </w:t>
      </w:r>
      <w:r w:rsidR="00B550F4" w:rsidRPr="00D4237B">
        <w:t>one hundred twenty (</w:t>
      </w:r>
      <w:r w:rsidRPr="00D4237B">
        <w:t>120</w:t>
      </w:r>
      <w:r w:rsidR="00B550F4" w:rsidRPr="00D4237B">
        <w:t>)</w:t>
      </w:r>
      <w:r w:rsidRPr="00D4237B">
        <w:t xml:space="preserve"> days for approval by </w:t>
      </w:r>
      <w:r w:rsidR="008A1965" w:rsidRPr="00D4237B">
        <w:t>the Minister</w:t>
      </w:r>
      <w:r w:rsidR="004C77AF" w:rsidRPr="00D4237B">
        <w:t>;</w:t>
      </w:r>
      <w:r w:rsidRPr="00D4237B">
        <w:t xml:space="preserve"> </w:t>
      </w:r>
    </w:p>
    <w:p w14:paraId="56C6CB1D" w14:textId="77777777" w:rsidR="00190293" w:rsidRPr="00D4237B" w:rsidRDefault="00E019CF" w:rsidP="00FE113F">
      <w:pPr>
        <w:pStyle w:val="Heading4"/>
        <w:tabs>
          <w:tab w:val="clear" w:pos="1440"/>
        </w:tabs>
      </w:pPr>
      <w:r w:rsidRPr="00D4237B">
        <w:t xml:space="preserve">is a Commercial Discovery pursuant to paragraph (b) and also merits further Appraisal pursuant to paragraph (c), in which case </w:t>
      </w:r>
      <w:r w:rsidR="00444E0E" w:rsidRPr="00D4237B">
        <w:t>Concessionaire</w:t>
      </w:r>
      <w:r w:rsidRPr="00D4237B">
        <w:t xml:space="preserve"> shall present both the Field Development Plan and the Appraisal </w:t>
      </w:r>
      <w:r w:rsidR="004A54AD" w:rsidRPr="00D4237B">
        <w:t xml:space="preserve">Programme </w:t>
      </w:r>
      <w:r w:rsidRPr="00D4237B">
        <w:t xml:space="preserve">pursuant to these paragraphs and upon completion of the Appraisal </w:t>
      </w:r>
      <w:r w:rsidR="004A54AD" w:rsidRPr="00D4237B">
        <w:t xml:space="preserve">Programme </w:t>
      </w:r>
      <w:r w:rsidRPr="00D4237B">
        <w:t>shall present an update of the Field Development Plan including a possible adjustment of the Field Production Area</w:t>
      </w:r>
      <w:r w:rsidR="004C77AF" w:rsidRPr="00D4237B">
        <w:t>;</w:t>
      </w:r>
      <w:r w:rsidR="00190293" w:rsidRPr="00D4237B">
        <w:t xml:space="preserve"> or</w:t>
      </w:r>
    </w:p>
    <w:p w14:paraId="236AEED4" w14:textId="77777777" w:rsidR="00E019CF" w:rsidRPr="00D4237B" w:rsidRDefault="00190293" w:rsidP="00FE113F">
      <w:pPr>
        <w:pStyle w:val="Heading4"/>
        <w:tabs>
          <w:tab w:val="clear" w:pos="1440"/>
        </w:tabs>
      </w:pPr>
      <w:r w:rsidRPr="00D4237B">
        <w:t>is a Significant Gas Discovery</w:t>
      </w:r>
      <w:r w:rsidR="00E019CF" w:rsidRPr="00D4237B">
        <w:t>.</w:t>
      </w:r>
    </w:p>
    <w:p w14:paraId="585905F1" w14:textId="77777777" w:rsidR="00E019CF" w:rsidRPr="00D4237B" w:rsidRDefault="00E019CF" w:rsidP="005848D5">
      <w:pPr>
        <w:pStyle w:val="Heading2"/>
      </w:pPr>
      <w:bookmarkStart w:id="391" w:name="_Toc516559078"/>
      <w:bookmarkStart w:id="392" w:name="_Ref516953228"/>
      <w:bookmarkStart w:id="393" w:name="_Ref516953253"/>
      <w:bookmarkStart w:id="394" w:name="_Toc174355444"/>
      <w:bookmarkStart w:id="395" w:name="_Toc205279141"/>
      <w:r w:rsidRPr="00D4237B">
        <w:t>Appraisal Work Program</w:t>
      </w:r>
      <w:bookmarkEnd w:id="388"/>
      <w:bookmarkEnd w:id="391"/>
      <w:bookmarkEnd w:id="392"/>
      <w:bookmarkEnd w:id="393"/>
      <w:r w:rsidR="00A513CB" w:rsidRPr="00D4237B">
        <w:t>me</w:t>
      </w:r>
      <w:bookmarkEnd w:id="394"/>
      <w:bookmarkEnd w:id="395"/>
    </w:p>
    <w:p w14:paraId="6A45E0F7" w14:textId="77777777" w:rsidR="00E019CF" w:rsidRPr="00D4237B" w:rsidRDefault="00E019CF" w:rsidP="00FE113F">
      <w:pPr>
        <w:pStyle w:val="Heading3"/>
        <w:keepNext w:val="0"/>
        <w:tabs>
          <w:tab w:val="clear" w:pos="1440"/>
          <w:tab w:val="clear" w:pos="1571"/>
        </w:tabs>
        <w:ind w:left="720" w:hanging="720"/>
        <w:rPr>
          <w:b w:val="0"/>
        </w:rPr>
      </w:pPr>
      <w:bookmarkStart w:id="396" w:name="_Toc516955440"/>
      <w:bookmarkStart w:id="397" w:name="_Toc518207330"/>
      <w:bookmarkStart w:id="398" w:name="_Toc528505136"/>
      <w:bookmarkStart w:id="399" w:name="_Toc174355445"/>
      <w:r w:rsidRPr="00D4237B">
        <w:rPr>
          <w:b w:val="0"/>
        </w:rPr>
        <w:t xml:space="preserve">An Appraisal </w:t>
      </w:r>
      <w:r w:rsidR="004A54AD" w:rsidRPr="00D4237B">
        <w:rPr>
          <w:b w:val="0"/>
        </w:rPr>
        <w:t xml:space="preserve">Programme </w:t>
      </w:r>
      <w:r w:rsidRPr="00D4237B">
        <w:rPr>
          <w:b w:val="0"/>
        </w:rPr>
        <w:t xml:space="preserve">shall be for the proposed Appraisal Area and shall contain as a minimum one </w:t>
      </w:r>
      <w:r w:rsidR="00FC5A0F" w:rsidRPr="00D4237B">
        <w:rPr>
          <w:b w:val="0"/>
        </w:rPr>
        <w:t xml:space="preserve">(1) </w:t>
      </w:r>
      <w:r w:rsidRPr="00D4237B">
        <w:rPr>
          <w:b w:val="0"/>
        </w:rPr>
        <w:t>Appraisal Well during the Appraisal Period to the formations containing the discovery.</w:t>
      </w:r>
      <w:bookmarkEnd w:id="396"/>
      <w:bookmarkEnd w:id="397"/>
      <w:bookmarkEnd w:id="398"/>
      <w:bookmarkEnd w:id="399"/>
      <w:r w:rsidRPr="00D4237B">
        <w:rPr>
          <w:b w:val="0"/>
        </w:rPr>
        <w:t xml:space="preserve">  </w:t>
      </w:r>
    </w:p>
    <w:p w14:paraId="15D44B95" w14:textId="77777777" w:rsidR="00E019CF" w:rsidRPr="00D4237B" w:rsidRDefault="00E019CF" w:rsidP="00FE113F">
      <w:pPr>
        <w:pStyle w:val="Heading3"/>
        <w:keepNext w:val="0"/>
        <w:tabs>
          <w:tab w:val="clear" w:pos="1440"/>
          <w:tab w:val="clear" w:pos="1571"/>
        </w:tabs>
        <w:ind w:left="720" w:hanging="720"/>
        <w:rPr>
          <w:b w:val="0"/>
        </w:rPr>
      </w:pPr>
      <w:bookmarkStart w:id="400" w:name="_Toc516955441"/>
      <w:bookmarkStart w:id="401" w:name="_Toc518207331"/>
      <w:bookmarkStart w:id="402" w:name="_Toc528505137"/>
      <w:bookmarkStart w:id="403" w:name="_Toc174355446"/>
      <w:r w:rsidRPr="00D4237B">
        <w:rPr>
          <w:b w:val="0"/>
        </w:rPr>
        <w:t xml:space="preserve">The Appraisal Period shall be two </w:t>
      </w:r>
      <w:r w:rsidR="00210E48" w:rsidRPr="00D4237B">
        <w:rPr>
          <w:b w:val="0"/>
        </w:rPr>
        <w:t>Y</w:t>
      </w:r>
      <w:r w:rsidRPr="00D4237B">
        <w:rPr>
          <w:b w:val="0"/>
        </w:rPr>
        <w:t xml:space="preserve">ears from the date of approval by </w:t>
      </w:r>
      <w:r w:rsidR="008A1965" w:rsidRPr="00D4237B">
        <w:rPr>
          <w:b w:val="0"/>
        </w:rPr>
        <w:t>the Minister</w:t>
      </w:r>
      <w:r w:rsidRPr="00D4237B">
        <w:rPr>
          <w:b w:val="0"/>
        </w:rPr>
        <w:t xml:space="preserve"> of the Appraisal Program</w:t>
      </w:r>
      <w:r w:rsidR="000031E0" w:rsidRPr="00D4237B">
        <w:rPr>
          <w:b w:val="0"/>
        </w:rPr>
        <w:t>me</w:t>
      </w:r>
      <w:r w:rsidRPr="00D4237B">
        <w:rPr>
          <w:b w:val="0"/>
        </w:rPr>
        <w:t xml:space="preserve">. If </w:t>
      </w:r>
      <w:r w:rsidR="00444E0E" w:rsidRPr="00D4237B">
        <w:rPr>
          <w:b w:val="0"/>
        </w:rPr>
        <w:t>Concessionaire</w:t>
      </w:r>
      <w:r w:rsidRPr="00D4237B">
        <w:rPr>
          <w:b w:val="0"/>
        </w:rPr>
        <w:t xml:space="preserve"> proposes an Appraisal </w:t>
      </w:r>
      <w:r w:rsidR="004A54AD" w:rsidRPr="00D4237B">
        <w:rPr>
          <w:b w:val="0"/>
        </w:rPr>
        <w:t xml:space="preserve">Programme </w:t>
      </w:r>
      <w:r w:rsidRPr="00D4237B">
        <w:rPr>
          <w:b w:val="0"/>
        </w:rPr>
        <w:t xml:space="preserve">of more than two (2) Appraisal Wells, </w:t>
      </w:r>
      <w:r w:rsidR="008A1965" w:rsidRPr="00D4237B">
        <w:rPr>
          <w:b w:val="0"/>
        </w:rPr>
        <w:t>the Minister</w:t>
      </w:r>
      <w:r w:rsidRPr="00D4237B">
        <w:rPr>
          <w:b w:val="0"/>
        </w:rPr>
        <w:t xml:space="preserve"> may approve an Appraisal Period of three </w:t>
      </w:r>
      <w:r w:rsidR="00FC5A0F" w:rsidRPr="00D4237B">
        <w:rPr>
          <w:b w:val="0"/>
        </w:rPr>
        <w:t xml:space="preserve">(3) </w:t>
      </w:r>
      <w:r w:rsidR="00210E48" w:rsidRPr="00D4237B">
        <w:rPr>
          <w:b w:val="0"/>
        </w:rPr>
        <w:t>Y</w:t>
      </w:r>
      <w:r w:rsidRPr="00D4237B">
        <w:rPr>
          <w:b w:val="0"/>
        </w:rPr>
        <w:t>ears.</w:t>
      </w:r>
      <w:bookmarkEnd w:id="400"/>
      <w:bookmarkEnd w:id="401"/>
      <w:bookmarkEnd w:id="402"/>
      <w:bookmarkEnd w:id="403"/>
      <w:r w:rsidRPr="00D4237B">
        <w:rPr>
          <w:b w:val="0"/>
        </w:rPr>
        <w:t xml:space="preserve"> </w:t>
      </w:r>
    </w:p>
    <w:p w14:paraId="0C646388" w14:textId="77777777" w:rsidR="00E019CF" w:rsidRPr="00D4237B" w:rsidRDefault="00E019CF" w:rsidP="00FE113F">
      <w:pPr>
        <w:pStyle w:val="Heading3"/>
        <w:keepNext w:val="0"/>
        <w:tabs>
          <w:tab w:val="clear" w:pos="1440"/>
          <w:tab w:val="clear" w:pos="1571"/>
        </w:tabs>
        <w:ind w:left="720" w:hanging="720"/>
        <w:rPr>
          <w:b w:val="0"/>
        </w:rPr>
      </w:pPr>
      <w:bookmarkStart w:id="404" w:name="_Toc516955442"/>
      <w:bookmarkStart w:id="405" w:name="_Toc518207332"/>
      <w:bookmarkStart w:id="406" w:name="_Toc528505138"/>
      <w:bookmarkStart w:id="407" w:name="_Toc174355447"/>
      <w:r w:rsidRPr="00D4237B">
        <w:rPr>
          <w:b w:val="0"/>
        </w:rPr>
        <w:t xml:space="preserve">The Appraisal Area shall be an area inside the </w:t>
      </w:r>
      <w:r w:rsidR="00D32B57" w:rsidRPr="00D4237B">
        <w:rPr>
          <w:b w:val="0"/>
        </w:rPr>
        <w:t>Concession</w:t>
      </w:r>
      <w:r w:rsidRPr="00D4237B">
        <w:rPr>
          <w:b w:val="0"/>
        </w:rPr>
        <w:t xml:space="preserve"> Area which reasonably represents the vertical projection to the surface of a geological structure or feature in which Petroleum has been discovered, as well as formations contained in the respective column above and below the geological structure or feature.  </w:t>
      </w:r>
      <w:r w:rsidR="00CA38E1" w:rsidRPr="00D4237B">
        <w:rPr>
          <w:b w:val="0"/>
        </w:rPr>
        <w:t>T</w:t>
      </w:r>
      <w:r w:rsidR="008A1965" w:rsidRPr="00D4237B">
        <w:rPr>
          <w:b w:val="0"/>
        </w:rPr>
        <w:t>he Minister</w:t>
      </w:r>
      <w:r w:rsidRPr="00D4237B">
        <w:rPr>
          <w:b w:val="0"/>
        </w:rPr>
        <w:t xml:space="preserve"> may approve a zone surrounding the Discovery, in which the Discovery may extend in case the Discovery could be larger than anticipated.</w:t>
      </w:r>
      <w:bookmarkEnd w:id="404"/>
      <w:bookmarkEnd w:id="405"/>
      <w:bookmarkEnd w:id="406"/>
      <w:bookmarkEnd w:id="407"/>
      <w:r w:rsidRPr="00D4237B">
        <w:rPr>
          <w:b w:val="0"/>
        </w:rPr>
        <w:t xml:space="preserve"> </w:t>
      </w:r>
    </w:p>
    <w:p w14:paraId="024B0811" w14:textId="77777777" w:rsidR="00E019CF" w:rsidRPr="00D4237B" w:rsidRDefault="00E019CF" w:rsidP="005848D5">
      <w:pPr>
        <w:pStyle w:val="Heading2"/>
      </w:pPr>
      <w:bookmarkStart w:id="408" w:name="_Ref291660111"/>
      <w:bookmarkStart w:id="409" w:name="_Toc516559079"/>
      <w:bookmarkStart w:id="410" w:name="_Toc174355448"/>
      <w:bookmarkStart w:id="411" w:name="_Toc205279142"/>
      <w:r w:rsidRPr="00D4237B">
        <w:lastRenderedPageBreak/>
        <w:t>Submission of Appraisal Report</w:t>
      </w:r>
      <w:bookmarkEnd w:id="408"/>
      <w:bookmarkEnd w:id="409"/>
      <w:bookmarkEnd w:id="410"/>
      <w:bookmarkEnd w:id="411"/>
    </w:p>
    <w:p w14:paraId="1381155F" w14:textId="77777777" w:rsidR="00E019CF" w:rsidRPr="00D4237B" w:rsidRDefault="00E019CF" w:rsidP="00FE113F">
      <w:pPr>
        <w:pStyle w:val="Heading3"/>
        <w:keepNext w:val="0"/>
        <w:tabs>
          <w:tab w:val="clear" w:pos="1440"/>
          <w:tab w:val="clear" w:pos="1571"/>
        </w:tabs>
        <w:ind w:left="720" w:hanging="720"/>
        <w:rPr>
          <w:b w:val="0"/>
        </w:rPr>
      </w:pPr>
      <w:bookmarkStart w:id="412" w:name="_Toc516955444"/>
      <w:bookmarkStart w:id="413" w:name="_Toc518207334"/>
      <w:bookmarkStart w:id="414" w:name="_Toc528505140"/>
      <w:bookmarkStart w:id="415" w:name="_Toc174355449"/>
      <w:r w:rsidRPr="00D4237B">
        <w:rPr>
          <w:b w:val="0"/>
        </w:rPr>
        <w:t xml:space="preserve">Upon termination of the Appraisal </w:t>
      </w:r>
      <w:r w:rsidR="004A54AD" w:rsidRPr="00D4237B">
        <w:rPr>
          <w:b w:val="0"/>
        </w:rPr>
        <w:t xml:space="preserve">Programme </w:t>
      </w:r>
      <w:r w:rsidR="00444E0E" w:rsidRPr="00D4237B">
        <w:rPr>
          <w:b w:val="0"/>
        </w:rPr>
        <w:t>Concessionaire</w:t>
      </w:r>
      <w:r w:rsidRPr="00D4237B">
        <w:rPr>
          <w:b w:val="0"/>
        </w:rPr>
        <w:t xml:space="preserve"> shall provide </w:t>
      </w:r>
      <w:r w:rsidR="008A1965" w:rsidRPr="00D4237B">
        <w:rPr>
          <w:b w:val="0"/>
        </w:rPr>
        <w:t>the Minister</w:t>
      </w:r>
      <w:r w:rsidRPr="00D4237B">
        <w:rPr>
          <w:b w:val="0"/>
        </w:rPr>
        <w:t xml:space="preserve"> with an Appraisal Report, containing the results of the Appraisal </w:t>
      </w:r>
      <w:r w:rsidR="00C554DB" w:rsidRPr="00D4237B">
        <w:rPr>
          <w:b w:val="0"/>
        </w:rPr>
        <w:t xml:space="preserve">Programme </w:t>
      </w:r>
      <w:r w:rsidRPr="00D4237B">
        <w:rPr>
          <w:b w:val="0"/>
        </w:rPr>
        <w:t xml:space="preserve">and </w:t>
      </w:r>
      <w:r w:rsidR="00444E0E" w:rsidRPr="00D4237B">
        <w:rPr>
          <w:b w:val="0"/>
        </w:rPr>
        <w:t>Concessionaire</w:t>
      </w:r>
      <w:r w:rsidRPr="00D4237B">
        <w:rPr>
          <w:b w:val="0"/>
        </w:rPr>
        <w:t xml:space="preserve"> shall declare:</w:t>
      </w:r>
      <w:bookmarkEnd w:id="412"/>
      <w:bookmarkEnd w:id="413"/>
      <w:bookmarkEnd w:id="414"/>
      <w:bookmarkEnd w:id="415"/>
    </w:p>
    <w:p w14:paraId="5A1DA2E5" w14:textId="77777777" w:rsidR="00E019CF" w:rsidRPr="00D4237B" w:rsidRDefault="00E019CF" w:rsidP="00C90B51">
      <w:pPr>
        <w:pStyle w:val="Heading4"/>
        <w:tabs>
          <w:tab w:val="clear" w:pos="1440"/>
        </w:tabs>
      </w:pPr>
      <w:bookmarkStart w:id="416" w:name="_Ref517010564"/>
      <w:r w:rsidRPr="00D4237B">
        <w:t>that the discovery is not commercial in which case</w:t>
      </w:r>
      <w:r w:rsidR="008A1965" w:rsidRPr="00D4237B">
        <w:t xml:space="preserve"> the Minister</w:t>
      </w:r>
      <w:r w:rsidRPr="00D4237B">
        <w:t xml:space="preserve"> </w:t>
      </w:r>
      <w:r w:rsidR="00470E6D" w:rsidRPr="00D4237B">
        <w:t>may</w:t>
      </w:r>
      <w:r w:rsidRPr="00D4237B">
        <w:t xml:space="preserve"> require the relinquishment of the Appraisal Area,</w:t>
      </w:r>
      <w:bookmarkEnd w:id="416"/>
      <w:r w:rsidRPr="00D4237B">
        <w:t xml:space="preserve"> </w:t>
      </w:r>
    </w:p>
    <w:p w14:paraId="3DFF23AD" w14:textId="77777777" w:rsidR="00E019CF" w:rsidRPr="00D4237B" w:rsidRDefault="00E019CF" w:rsidP="00C90B51">
      <w:pPr>
        <w:pStyle w:val="Heading4"/>
        <w:tabs>
          <w:tab w:val="clear" w:pos="1440"/>
        </w:tabs>
      </w:pPr>
      <w:bookmarkStart w:id="417" w:name="_Ref517548055"/>
      <w:r w:rsidRPr="00D4237B">
        <w:t xml:space="preserve">that the discovery is a Commercial Discovery in which case </w:t>
      </w:r>
      <w:r w:rsidR="00444E0E" w:rsidRPr="00D4237B">
        <w:t>Concessionaire</w:t>
      </w:r>
      <w:r w:rsidRPr="00D4237B">
        <w:t xml:space="preserve"> shall present a Field Development Plan within </w:t>
      </w:r>
      <w:r w:rsidR="00B550F4" w:rsidRPr="00D4237B">
        <w:t>one hundred eighty (</w:t>
      </w:r>
      <w:r w:rsidRPr="00D4237B">
        <w:t>180</w:t>
      </w:r>
      <w:r w:rsidR="00B550F4" w:rsidRPr="00D4237B">
        <w:t>)</w:t>
      </w:r>
      <w:r w:rsidRPr="00D4237B">
        <w:t xml:space="preserve"> days for approval; or</w:t>
      </w:r>
      <w:bookmarkEnd w:id="417"/>
    </w:p>
    <w:p w14:paraId="000880B0" w14:textId="77777777" w:rsidR="00E019CF" w:rsidRPr="00D4237B" w:rsidRDefault="00E019CF" w:rsidP="00C90B51">
      <w:pPr>
        <w:pStyle w:val="Heading4"/>
        <w:tabs>
          <w:tab w:val="clear" w:pos="1440"/>
        </w:tabs>
      </w:pPr>
      <w:r w:rsidRPr="00D4237B">
        <w:t xml:space="preserve">that the discovery is a Significant Gas Discovery. </w:t>
      </w:r>
    </w:p>
    <w:p w14:paraId="613D956F" w14:textId="77777777" w:rsidR="00E019CF" w:rsidRPr="00D4237B" w:rsidRDefault="00E019CF" w:rsidP="00FE113F">
      <w:pPr>
        <w:pStyle w:val="Heading3"/>
        <w:keepNext w:val="0"/>
        <w:tabs>
          <w:tab w:val="clear" w:pos="1440"/>
          <w:tab w:val="clear" w:pos="1571"/>
        </w:tabs>
        <w:ind w:left="720" w:hanging="720"/>
        <w:rPr>
          <w:b w:val="0"/>
        </w:rPr>
      </w:pPr>
      <w:bookmarkStart w:id="418" w:name="_Toc516955445"/>
      <w:bookmarkStart w:id="419" w:name="_Toc518207335"/>
      <w:bookmarkStart w:id="420" w:name="_Toc528505141"/>
      <w:bookmarkStart w:id="421" w:name="_Toc174355450"/>
      <w:r w:rsidRPr="00D4237B">
        <w:rPr>
          <w:b w:val="0"/>
        </w:rPr>
        <w:t xml:space="preserve">The Appraisal Report shall include geological and petrophysical characteristics of the </w:t>
      </w:r>
      <w:r w:rsidR="00DF1C29" w:rsidRPr="00D4237B">
        <w:rPr>
          <w:b w:val="0"/>
        </w:rPr>
        <w:t>d</w:t>
      </w:r>
      <w:r w:rsidRPr="00D4237B">
        <w:rPr>
          <w:b w:val="0"/>
        </w:rPr>
        <w:t xml:space="preserve">iscovery, estimated geographical extent of the </w:t>
      </w:r>
      <w:r w:rsidR="00DF1C29" w:rsidRPr="00D4237B">
        <w:rPr>
          <w:b w:val="0"/>
        </w:rPr>
        <w:t>d</w:t>
      </w:r>
      <w:r w:rsidRPr="00D4237B">
        <w:rPr>
          <w:b w:val="0"/>
        </w:rPr>
        <w:t xml:space="preserve">iscovery, results of the </w:t>
      </w:r>
      <w:r w:rsidR="005A7D89" w:rsidRPr="00D4237B">
        <w:rPr>
          <w:b w:val="0"/>
        </w:rPr>
        <w:t>P</w:t>
      </w:r>
      <w:r w:rsidRPr="00D4237B">
        <w:rPr>
          <w:b w:val="0"/>
        </w:rPr>
        <w:t xml:space="preserve">roduction tests yielded by the formation, a preliminary economic study with respect to the </w:t>
      </w:r>
      <w:r w:rsidR="00DF1C29" w:rsidRPr="00D4237B">
        <w:rPr>
          <w:b w:val="0"/>
        </w:rPr>
        <w:t xml:space="preserve">Development and Production </w:t>
      </w:r>
      <w:r w:rsidRPr="00D4237B">
        <w:rPr>
          <w:b w:val="0"/>
        </w:rPr>
        <w:t xml:space="preserve">of the </w:t>
      </w:r>
      <w:r w:rsidR="00DF1C29" w:rsidRPr="00D4237B">
        <w:rPr>
          <w:b w:val="0"/>
        </w:rPr>
        <w:t>d</w:t>
      </w:r>
      <w:r w:rsidRPr="00D4237B">
        <w:rPr>
          <w:b w:val="0"/>
        </w:rPr>
        <w:t xml:space="preserve">iscovery, and any other information as may be required by </w:t>
      </w:r>
      <w:r w:rsidR="008A1965" w:rsidRPr="00D4237B">
        <w:rPr>
          <w:b w:val="0"/>
        </w:rPr>
        <w:t>the Minister</w:t>
      </w:r>
      <w:r w:rsidRPr="00D4237B">
        <w:rPr>
          <w:b w:val="0"/>
        </w:rPr>
        <w:t>.</w:t>
      </w:r>
      <w:bookmarkEnd w:id="418"/>
      <w:bookmarkEnd w:id="419"/>
      <w:bookmarkEnd w:id="420"/>
      <w:bookmarkEnd w:id="421"/>
    </w:p>
    <w:p w14:paraId="129AB7B1" w14:textId="77777777" w:rsidR="00E019CF" w:rsidRPr="00D4237B" w:rsidRDefault="00E019CF" w:rsidP="005848D5">
      <w:pPr>
        <w:pStyle w:val="Heading2"/>
      </w:pPr>
      <w:bookmarkStart w:id="422" w:name="_Toc516559080"/>
      <w:bookmarkStart w:id="423" w:name="_Toc174355451"/>
      <w:bookmarkStart w:id="424" w:name="_Toc205279143"/>
      <w:bookmarkStart w:id="425" w:name="_Ref291660392"/>
      <w:r w:rsidRPr="00D4237B">
        <w:t>Significant Gas Discovery</w:t>
      </w:r>
      <w:bookmarkEnd w:id="422"/>
      <w:bookmarkEnd w:id="423"/>
      <w:bookmarkEnd w:id="424"/>
    </w:p>
    <w:p w14:paraId="5485C5C9" w14:textId="77777777" w:rsidR="00E019CF" w:rsidRPr="00D4237B" w:rsidRDefault="00E019CF" w:rsidP="00C90B51">
      <w:pPr>
        <w:pStyle w:val="Indent"/>
      </w:pPr>
      <w:r w:rsidRPr="00D4237B">
        <w:t xml:space="preserve">If </w:t>
      </w:r>
      <w:r w:rsidR="00444E0E" w:rsidRPr="00D4237B">
        <w:t>Concessionaire</w:t>
      </w:r>
      <w:r w:rsidRPr="00D4237B">
        <w:t xml:space="preserve"> declares a Significant Gas Discovery, </w:t>
      </w:r>
      <w:r w:rsidR="008A1965" w:rsidRPr="00D4237B">
        <w:t xml:space="preserve">the Minister </w:t>
      </w:r>
      <w:r w:rsidRPr="00D4237B">
        <w:t xml:space="preserve">shall confirm such discovery within sixty (60) days, and upon such confirmation, </w:t>
      </w:r>
      <w:r w:rsidR="00444E0E" w:rsidRPr="00D4237B">
        <w:t>Concessionaire</w:t>
      </w:r>
      <w:r w:rsidRPr="00D4237B">
        <w:t xml:space="preserve"> may retain the Significant Gas Discovery Area for a retention period until the later of:</w:t>
      </w:r>
    </w:p>
    <w:p w14:paraId="2B018A9C" w14:textId="77777777" w:rsidR="00E019CF" w:rsidRPr="00D4237B" w:rsidRDefault="00E019CF" w:rsidP="00C90B51">
      <w:pPr>
        <w:pStyle w:val="Heading3"/>
        <w:keepNext w:val="0"/>
        <w:tabs>
          <w:tab w:val="clear" w:pos="1440"/>
          <w:tab w:val="clear" w:pos="1571"/>
        </w:tabs>
        <w:ind w:left="720" w:hanging="720"/>
        <w:rPr>
          <w:b w:val="0"/>
        </w:rPr>
      </w:pPr>
      <w:bookmarkStart w:id="426" w:name="_Toc518207337"/>
      <w:bookmarkStart w:id="427" w:name="_Toc528505143"/>
      <w:bookmarkStart w:id="428" w:name="_Toc174355452"/>
      <w:r w:rsidRPr="00D4237B">
        <w:rPr>
          <w:b w:val="0"/>
        </w:rPr>
        <w:t>the end of the Exploration Period, or</w:t>
      </w:r>
      <w:bookmarkEnd w:id="426"/>
      <w:bookmarkEnd w:id="427"/>
      <w:bookmarkEnd w:id="428"/>
      <w:r w:rsidRPr="00D4237B">
        <w:rPr>
          <w:b w:val="0"/>
        </w:rPr>
        <w:t xml:space="preserve"> </w:t>
      </w:r>
    </w:p>
    <w:p w14:paraId="752F4D4C" w14:textId="77777777" w:rsidR="00E019CF" w:rsidRPr="00D4237B" w:rsidRDefault="00E019CF" w:rsidP="00C90B51">
      <w:pPr>
        <w:pStyle w:val="Heading3"/>
        <w:keepNext w:val="0"/>
        <w:tabs>
          <w:tab w:val="clear" w:pos="1440"/>
          <w:tab w:val="clear" w:pos="1571"/>
        </w:tabs>
        <w:ind w:left="720" w:hanging="720"/>
      </w:pPr>
      <w:bookmarkStart w:id="429" w:name="_Toc518207338"/>
      <w:bookmarkStart w:id="430" w:name="_Toc528505144"/>
      <w:bookmarkStart w:id="431" w:name="_Toc174355453"/>
      <w:r w:rsidRPr="00D4237B">
        <w:rPr>
          <w:b w:val="0"/>
        </w:rPr>
        <w:t>the last remaining Appraisal Period.</w:t>
      </w:r>
      <w:bookmarkEnd w:id="429"/>
      <w:bookmarkEnd w:id="430"/>
      <w:bookmarkEnd w:id="431"/>
      <w:r w:rsidRPr="00D4237B">
        <w:rPr>
          <w:b w:val="0"/>
        </w:rPr>
        <w:t xml:space="preserve">  </w:t>
      </w:r>
    </w:p>
    <w:p w14:paraId="32B55984" w14:textId="77777777" w:rsidR="004C77E6" w:rsidRPr="00D4237B" w:rsidRDefault="004A5B2C" w:rsidP="00C90B51">
      <w:pPr>
        <w:pStyle w:val="Indent"/>
      </w:pPr>
      <w:r w:rsidRPr="00D4237B">
        <w:t xml:space="preserve">If </w:t>
      </w:r>
      <w:r w:rsidR="00444E0E" w:rsidRPr="00D4237B">
        <w:t>Concessionaire</w:t>
      </w:r>
      <w:r w:rsidR="00E019CF" w:rsidRPr="00D4237B">
        <w:t xml:space="preserve"> does not make a declaration of a Commercial Discovery </w:t>
      </w:r>
      <w:r w:rsidRPr="00D4237B">
        <w:t xml:space="preserve">with respect to such Significant Gas Discovery </w:t>
      </w:r>
      <w:r w:rsidR="00E019CF" w:rsidRPr="00D4237B">
        <w:t>prior to the termination of this time frame</w:t>
      </w:r>
      <w:r w:rsidRPr="00D4237B">
        <w:t>,</w:t>
      </w:r>
      <w:r w:rsidR="00E019CF" w:rsidRPr="00D4237B">
        <w:t xml:space="preserve"> </w:t>
      </w:r>
      <w:r w:rsidRPr="00D4237B">
        <w:t xml:space="preserve">then </w:t>
      </w:r>
      <w:r w:rsidR="00E019CF" w:rsidRPr="00D4237B">
        <w:t xml:space="preserve">the Significant Discovery Area shall be relinquished. </w:t>
      </w:r>
    </w:p>
    <w:p w14:paraId="7237EEFF" w14:textId="77777777" w:rsidR="004C77E6" w:rsidRPr="00D4237B" w:rsidRDefault="004C77E6" w:rsidP="005848D5">
      <w:pPr>
        <w:pStyle w:val="Heading2"/>
      </w:pPr>
      <w:bookmarkStart w:id="432" w:name="_Toc205279144"/>
      <w:r w:rsidRPr="00D4237B">
        <w:t>Commercial Discovery for CCS and Lithium</w:t>
      </w:r>
      <w:bookmarkEnd w:id="432"/>
    </w:p>
    <w:p w14:paraId="66D8A8DE" w14:textId="77777777" w:rsidR="004C77E6" w:rsidRPr="00D4237B" w:rsidRDefault="004C77E6" w:rsidP="00C90B51">
      <w:pPr>
        <w:pStyle w:val="Indent"/>
      </w:pPr>
      <w:r w:rsidRPr="00D4237B">
        <w:t xml:space="preserve">At any time during the Exploration Period related to exploration for a Stand-Alone CCS or Stand-Alone Lithium Extraction project, the Concessionaire may declare a Commercial Discovery. </w:t>
      </w:r>
    </w:p>
    <w:p w14:paraId="20D32CC9" w14:textId="77EF54B0" w:rsidR="00E019CF" w:rsidRPr="00D4237B" w:rsidRDefault="00E019CF" w:rsidP="00BA151E">
      <w:pPr>
        <w:pStyle w:val="MD3Cont3"/>
        <w:spacing w:before="120" w:after="120"/>
        <w:ind w:left="0"/>
        <w:rPr>
          <w:sz w:val="22"/>
          <w:szCs w:val="22"/>
        </w:rPr>
      </w:pPr>
    </w:p>
    <w:p w14:paraId="6069D038" w14:textId="77777777" w:rsidR="00E019CF" w:rsidRPr="00D4237B" w:rsidRDefault="00E019CF" w:rsidP="005848D5">
      <w:pPr>
        <w:pStyle w:val="Heading2"/>
      </w:pPr>
      <w:bookmarkStart w:id="433" w:name="_Toc516559082"/>
      <w:bookmarkStart w:id="434" w:name="_Toc174355454"/>
      <w:bookmarkStart w:id="435" w:name="_Toc205279145"/>
      <w:bookmarkEnd w:id="425"/>
      <w:r w:rsidRPr="00D4237B">
        <w:t>Right to Produce</w:t>
      </w:r>
      <w:bookmarkEnd w:id="433"/>
      <w:bookmarkEnd w:id="434"/>
      <w:r w:rsidR="004C77E6" w:rsidRPr="00D4237B">
        <w:t xml:space="preserve"> and Store</w:t>
      </w:r>
      <w:bookmarkEnd w:id="435"/>
    </w:p>
    <w:p w14:paraId="5665CCD5" w14:textId="745CCED1" w:rsidR="00E019CF" w:rsidRPr="00D4237B" w:rsidRDefault="00E019CF" w:rsidP="00FE113F">
      <w:pPr>
        <w:pStyle w:val="Heading3"/>
        <w:keepNext w:val="0"/>
        <w:tabs>
          <w:tab w:val="clear" w:pos="1440"/>
          <w:tab w:val="clear" w:pos="1571"/>
        </w:tabs>
        <w:ind w:left="720" w:hanging="720"/>
        <w:rPr>
          <w:b w:val="0"/>
        </w:rPr>
      </w:pPr>
      <w:bookmarkStart w:id="436" w:name="_Ref306738781"/>
      <w:bookmarkStart w:id="437" w:name="_Toc516955449"/>
      <w:bookmarkStart w:id="438" w:name="_Toc518207340"/>
      <w:bookmarkStart w:id="439" w:name="_Toc528505146"/>
      <w:bookmarkStart w:id="440" w:name="_Toc174355455"/>
      <w:r w:rsidRPr="00D4237B">
        <w:rPr>
          <w:b w:val="0"/>
        </w:rPr>
        <w:t xml:space="preserve">If </w:t>
      </w:r>
      <w:r w:rsidR="00444E0E" w:rsidRPr="00D4237B">
        <w:rPr>
          <w:b w:val="0"/>
        </w:rPr>
        <w:t>Concessionaire</w:t>
      </w:r>
      <w:r w:rsidRPr="00D4237B">
        <w:rPr>
          <w:b w:val="0"/>
        </w:rPr>
        <w:t xml:space="preserve"> has determined that a </w:t>
      </w:r>
      <w:r w:rsidR="009B1A4F" w:rsidRPr="00D4237B">
        <w:rPr>
          <w:b w:val="0"/>
        </w:rPr>
        <w:t>d</w:t>
      </w:r>
      <w:r w:rsidRPr="00D4237B">
        <w:rPr>
          <w:b w:val="0"/>
        </w:rPr>
        <w:t>i</w:t>
      </w:r>
      <w:r w:rsidR="002D63A3" w:rsidRPr="00D4237B">
        <w:rPr>
          <w:b w:val="0"/>
        </w:rPr>
        <w:t>scovery</w:t>
      </w:r>
      <w:r w:rsidRPr="00D4237B">
        <w:rPr>
          <w:b w:val="0"/>
        </w:rPr>
        <w:t xml:space="preserve"> is a Commercial Discovery in accordance with Article</w:t>
      </w:r>
      <w:r w:rsidR="00530099" w:rsidRPr="00D4237B">
        <w:rPr>
          <w:b w:val="0"/>
        </w:rPr>
        <w:t xml:space="preserve"> </w:t>
      </w:r>
      <w:r w:rsidR="00EB6AE9" w:rsidRPr="00D4237B">
        <w:rPr>
          <w:b w:val="0"/>
        </w:rPr>
        <w:fldChar w:fldCharType="begin"/>
      </w:r>
      <w:r w:rsidR="00EB6AE9" w:rsidRPr="00D4237B">
        <w:rPr>
          <w:b w:val="0"/>
        </w:rPr>
        <w:instrText xml:space="preserve"> REF _Ref517548036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7.1.1(b)</w:t>
      </w:r>
      <w:r w:rsidR="00EB6AE9" w:rsidRPr="00D4237B">
        <w:rPr>
          <w:b w:val="0"/>
        </w:rPr>
        <w:fldChar w:fldCharType="end"/>
      </w:r>
      <w:r w:rsidR="00EB6AE9" w:rsidRPr="00D4237B">
        <w:rPr>
          <w:b w:val="0"/>
        </w:rPr>
        <w:t xml:space="preserve"> or </w:t>
      </w:r>
      <w:r w:rsidR="00EB6AE9" w:rsidRPr="00D4237B">
        <w:rPr>
          <w:b w:val="0"/>
        </w:rPr>
        <w:fldChar w:fldCharType="begin"/>
      </w:r>
      <w:r w:rsidR="00EB6AE9" w:rsidRPr="00D4237B">
        <w:rPr>
          <w:b w:val="0"/>
        </w:rPr>
        <w:instrText xml:space="preserve"> REF _Ref517548055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7.3.1(b)</w:t>
      </w:r>
      <w:r w:rsidR="00EB6AE9" w:rsidRPr="00D4237B">
        <w:rPr>
          <w:b w:val="0"/>
        </w:rPr>
        <w:fldChar w:fldCharType="end"/>
      </w:r>
      <w:r w:rsidRPr="00D4237B">
        <w:rPr>
          <w:b w:val="0"/>
        </w:rPr>
        <w:t xml:space="preserve">, </w:t>
      </w:r>
      <w:r w:rsidR="004C77E6" w:rsidRPr="00D4237B">
        <w:rPr>
          <w:b w:val="0"/>
        </w:rPr>
        <w:t xml:space="preserve">or made a declaration of a Commercial Discovery in accordance with Article 8.5, </w:t>
      </w:r>
      <w:r w:rsidRPr="00D4237B">
        <w:rPr>
          <w:b w:val="0"/>
        </w:rPr>
        <w:t>it shall be:</w:t>
      </w:r>
      <w:bookmarkEnd w:id="436"/>
      <w:bookmarkEnd w:id="437"/>
      <w:bookmarkEnd w:id="438"/>
      <w:bookmarkEnd w:id="439"/>
      <w:bookmarkEnd w:id="440"/>
    </w:p>
    <w:p w14:paraId="1A6FF514" w14:textId="765921BF" w:rsidR="00E019CF" w:rsidRPr="00D4237B" w:rsidRDefault="00E019CF" w:rsidP="008A292E">
      <w:pPr>
        <w:pStyle w:val="Heading4"/>
      </w:pPr>
      <w:r w:rsidRPr="00D4237B">
        <w:t xml:space="preserve">Required to submit a Field Development Plan in accordance with Article </w:t>
      </w:r>
      <w:r w:rsidR="00FC39F0" w:rsidRPr="00D4237B">
        <w:fldChar w:fldCharType="begin"/>
      </w:r>
      <w:r w:rsidR="00FC39F0" w:rsidRPr="00D4237B">
        <w:instrText xml:space="preserve"> REF _Ref291658820 \r \h </w:instrText>
      </w:r>
      <w:r w:rsidR="00617CFC" w:rsidRPr="00D4237B">
        <w:instrText xml:space="preserve"> \* MERGEFORMAT </w:instrText>
      </w:r>
      <w:r w:rsidR="00FC39F0" w:rsidRPr="00D4237B">
        <w:fldChar w:fldCharType="separate"/>
      </w:r>
      <w:r w:rsidR="0082641B">
        <w:t>7.7</w:t>
      </w:r>
      <w:r w:rsidR="00FC39F0" w:rsidRPr="00D4237B">
        <w:fldChar w:fldCharType="end"/>
      </w:r>
      <w:r w:rsidRPr="00D4237B">
        <w:t>, and</w:t>
      </w:r>
    </w:p>
    <w:p w14:paraId="5419B0BE" w14:textId="0033F306" w:rsidR="00E019CF" w:rsidRPr="00D4237B" w:rsidRDefault="00E019CF" w:rsidP="008A292E">
      <w:pPr>
        <w:pStyle w:val="Heading4"/>
      </w:pPr>
      <w:r w:rsidRPr="00D4237B">
        <w:t xml:space="preserve">Entitled to produce </w:t>
      </w:r>
      <w:r w:rsidR="009B1A4F" w:rsidRPr="00D4237B">
        <w:t>Petroleum</w:t>
      </w:r>
      <w:r w:rsidRPr="00D4237B">
        <w:t xml:space="preserve"> </w:t>
      </w:r>
      <w:r w:rsidR="00F722EF" w:rsidRPr="00D4237B">
        <w:t xml:space="preserve">and </w:t>
      </w:r>
      <w:r w:rsidR="006D5457" w:rsidRPr="00D4237B">
        <w:t>L</w:t>
      </w:r>
      <w:r w:rsidR="00F722EF" w:rsidRPr="00D4237B">
        <w:t>ithium</w:t>
      </w:r>
      <w:r w:rsidR="004C77E6" w:rsidRPr="00D4237B">
        <w:t xml:space="preserve"> and Store CO2</w:t>
      </w:r>
      <w:r w:rsidR="00F722EF" w:rsidRPr="00D4237B">
        <w:t xml:space="preserve"> </w:t>
      </w:r>
      <w:r w:rsidR="004C77E6" w:rsidRPr="00D4237B">
        <w:t>in</w:t>
      </w:r>
      <w:r w:rsidRPr="00D4237B">
        <w:t xml:space="preserve"> the related Field, subject to the prior approval of the related Field Development Plan in accordance with Article </w:t>
      </w:r>
      <w:r w:rsidR="00FC39F0" w:rsidRPr="00D4237B">
        <w:fldChar w:fldCharType="begin"/>
      </w:r>
      <w:r w:rsidR="00FC39F0" w:rsidRPr="00D4237B">
        <w:instrText xml:space="preserve"> REF _Ref291658820 \r \h </w:instrText>
      </w:r>
      <w:r w:rsidR="004C77E6" w:rsidRPr="00D4237B">
        <w:instrText xml:space="preserve"> \* MERGEFORMAT </w:instrText>
      </w:r>
      <w:r w:rsidR="00FC39F0" w:rsidRPr="00D4237B">
        <w:fldChar w:fldCharType="separate"/>
      </w:r>
      <w:r w:rsidR="0082641B">
        <w:t>7.7</w:t>
      </w:r>
      <w:r w:rsidR="00FC39F0" w:rsidRPr="00D4237B">
        <w:fldChar w:fldCharType="end"/>
      </w:r>
      <w:r w:rsidRPr="00D4237B">
        <w:t>.</w:t>
      </w:r>
    </w:p>
    <w:p w14:paraId="789E56DD" w14:textId="77777777" w:rsidR="00E019CF" w:rsidRPr="00D4237B" w:rsidRDefault="00E019CF" w:rsidP="005848D5">
      <w:pPr>
        <w:pStyle w:val="Heading2"/>
      </w:pPr>
      <w:bookmarkStart w:id="441" w:name="_Ref291658820"/>
      <w:bookmarkStart w:id="442" w:name="_Toc516559083"/>
      <w:bookmarkStart w:id="443" w:name="_Toc174355456"/>
      <w:bookmarkStart w:id="444" w:name="_Toc205279146"/>
      <w:r w:rsidRPr="00D4237B">
        <w:lastRenderedPageBreak/>
        <w:t>Submission and Approval of Field Development Plan</w:t>
      </w:r>
      <w:bookmarkEnd w:id="441"/>
      <w:bookmarkEnd w:id="442"/>
      <w:bookmarkEnd w:id="443"/>
      <w:bookmarkEnd w:id="444"/>
    </w:p>
    <w:p w14:paraId="6D77676D" w14:textId="77777777" w:rsidR="00E019CF" w:rsidRPr="00D4237B" w:rsidRDefault="004C77E6" w:rsidP="00FE113F">
      <w:pPr>
        <w:pStyle w:val="Heading3"/>
        <w:keepNext w:val="0"/>
        <w:tabs>
          <w:tab w:val="clear" w:pos="1440"/>
          <w:tab w:val="clear" w:pos="1571"/>
        </w:tabs>
        <w:ind w:left="720" w:hanging="720"/>
        <w:rPr>
          <w:b w:val="0"/>
        </w:rPr>
      </w:pPr>
      <w:bookmarkStart w:id="445" w:name="_Toc516955451"/>
      <w:bookmarkStart w:id="446" w:name="_Toc518207342"/>
      <w:bookmarkStart w:id="447" w:name="_Toc528505148"/>
      <w:bookmarkStart w:id="448" w:name="_Toc174355457"/>
      <w:bookmarkStart w:id="449" w:name="_Ref291659452"/>
      <w:r w:rsidRPr="00D4237B">
        <w:rPr>
          <w:b w:val="0"/>
        </w:rPr>
        <w:t xml:space="preserve">The </w:t>
      </w:r>
      <w:r w:rsidR="009B1A4F" w:rsidRPr="00D4237B">
        <w:rPr>
          <w:b w:val="0"/>
        </w:rPr>
        <w:t xml:space="preserve">Field Development Plan </w:t>
      </w:r>
      <w:r w:rsidR="00C77597" w:rsidRPr="00D4237B">
        <w:rPr>
          <w:b w:val="0"/>
        </w:rPr>
        <w:t xml:space="preserve">shall be submitted within </w:t>
      </w:r>
      <w:r w:rsidR="00BA7FDC" w:rsidRPr="00D4237B">
        <w:rPr>
          <w:b w:val="0"/>
        </w:rPr>
        <w:t xml:space="preserve">two </w:t>
      </w:r>
      <w:r w:rsidR="00C77597" w:rsidRPr="00D4237B">
        <w:rPr>
          <w:b w:val="0"/>
        </w:rPr>
        <w:t>Year</w:t>
      </w:r>
      <w:r w:rsidR="00BA7FDC" w:rsidRPr="00D4237B">
        <w:rPr>
          <w:b w:val="0"/>
        </w:rPr>
        <w:t>s</w:t>
      </w:r>
      <w:r w:rsidR="00C77597" w:rsidRPr="00D4237B">
        <w:rPr>
          <w:b w:val="0"/>
        </w:rPr>
        <w:t xml:space="preserve"> of the declaration of the Commercial Discovery and the </w:t>
      </w:r>
      <w:r w:rsidR="009B1A4F" w:rsidRPr="00D4237B">
        <w:rPr>
          <w:b w:val="0"/>
        </w:rPr>
        <w:t>submission and approval process</w:t>
      </w:r>
      <w:r w:rsidR="0032413E" w:rsidRPr="00D4237B">
        <w:rPr>
          <w:b w:val="0"/>
        </w:rPr>
        <w:t xml:space="preserve"> shall be as provided for in </w:t>
      </w:r>
      <w:r w:rsidR="003C0016" w:rsidRPr="00D4237B">
        <w:rPr>
          <w:b w:val="0"/>
        </w:rPr>
        <w:t xml:space="preserve">this Article </w:t>
      </w:r>
      <w:bookmarkEnd w:id="445"/>
      <w:bookmarkEnd w:id="446"/>
      <w:bookmarkEnd w:id="447"/>
      <w:bookmarkEnd w:id="448"/>
      <w:r w:rsidR="00617CFC" w:rsidRPr="00D4237B">
        <w:rPr>
          <w:b w:val="0"/>
        </w:rPr>
        <w:t>8.7.</w:t>
      </w:r>
    </w:p>
    <w:p w14:paraId="18C7A647" w14:textId="77777777" w:rsidR="00E019CF" w:rsidRPr="00D4237B" w:rsidRDefault="00E019CF" w:rsidP="00FE113F">
      <w:pPr>
        <w:pStyle w:val="Heading3"/>
        <w:keepNext w:val="0"/>
        <w:tabs>
          <w:tab w:val="clear" w:pos="1440"/>
          <w:tab w:val="clear" w:pos="1571"/>
        </w:tabs>
        <w:ind w:left="720" w:hanging="720"/>
        <w:rPr>
          <w:b w:val="0"/>
        </w:rPr>
      </w:pPr>
      <w:bookmarkStart w:id="450" w:name="_Toc516955452"/>
      <w:bookmarkStart w:id="451" w:name="_Toc518207343"/>
      <w:bookmarkStart w:id="452" w:name="_Toc528505149"/>
      <w:bookmarkStart w:id="453" w:name="_Toc174355458"/>
      <w:r w:rsidRPr="00D4237B">
        <w:rPr>
          <w:b w:val="0"/>
        </w:rPr>
        <w:t xml:space="preserve">The Field Development Plan shall be a development plan for the Reservoirs comprising the </w:t>
      </w:r>
      <w:r w:rsidR="0032413E" w:rsidRPr="00D4237B">
        <w:rPr>
          <w:b w:val="0"/>
        </w:rPr>
        <w:t>C</w:t>
      </w:r>
      <w:r w:rsidRPr="00D4237B">
        <w:rPr>
          <w:b w:val="0"/>
        </w:rPr>
        <w:t xml:space="preserve">ommercial </w:t>
      </w:r>
      <w:r w:rsidR="0032413E" w:rsidRPr="00D4237B">
        <w:rPr>
          <w:b w:val="0"/>
        </w:rPr>
        <w:t>D</w:t>
      </w:r>
      <w:r w:rsidRPr="00D4237B">
        <w:rPr>
          <w:b w:val="0"/>
        </w:rPr>
        <w:t>iscovery and contain a commitment to carry out the work described in the plan in a manner acceptable to</w:t>
      </w:r>
      <w:r w:rsidR="008A1965" w:rsidRPr="00D4237B">
        <w:rPr>
          <w:b w:val="0"/>
        </w:rPr>
        <w:t xml:space="preserve"> the Minister</w:t>
      </w:r>
      <w:r w:rsidRPr="00D4237B">
        <w:rPr>
          <w:b w:val="0"/>
        </w:rPr>
        <w:t>.</w:t>
      </w:r>
      <w:bookmarkEnd w:id="450"/>
      <w:bookmarkEnd w:id="451"/>
      <w:bookmarkEnd w:id="452"/>
      <w:bookmarkEnd w:id="453"/>
    </w:p>
    <w:p w14:paraId="3E42B800" w14:textId="77777777" w:rsidR="00E019CF" w:rsidRPr="00D4237B" w:rsidRDefault="00CA38E1" w:rsidP="00FE113F">
      <w:pPr>
        <w:pStyle w:val="Heading3"/>
        <w:keepNext w:val="0"/>
        <w:tabs>
          <w:tab w:val="clear" w:pos="1440"/>
          <w:tab w:val="clear" w:pos="1571"/>
        </w:tabs>
        <w:ind w:left="720" w:hanging="720"/>
        <w:rPr>
          <w:b w:val="0"/>
        </w:rPr>
      </w:pPr>
      <w:bookmarkStart w:id="454" w:name="_Toc516955453"/>
      <w:bookmarkStart w:id="455" w:name="_Toc518207344"/>
      <w:bookmarkStart w:id="456" w:name="_Toc528505150"/>
      <w:bookmarkStart w:id="457" w:name="_Toc174355459"/>
      <w:r w:rsidRPr="00D4237B">
        <w:rPr>
          <w:b w:val="0"/>
        </w:rPr>
        <w:t>T</w:t>
      </w:r>
      <w:r w:rsidR="008A1965" w:rsidRPr="00D4237B">
        <w:rPr>
          <w:b w:val="0"/>
        </w:rPr>
        <w:t>he Minister</w:t>
      </w:r>
      <w:r w:rsidR="00E019CF" w:rsidRPr="00D4237B">
        <w:rPr>
          <w:b w:val="0"/>
        </w:rPr>
        <w:t xml:space="preserve"> shall evaluate the technical and commercial merits of the Field Development Plan.</w:t>
      </w:r>
      <w:bookmarkEnd w:id="454"/>
      <w:bookmarkEnd w:id="455"/>
      <w:bookmarkEnd w:id="456"/>
      <w:bookmarkEnd w:id="457"/>
      <w:r w:rsidR="00E019CF" w:rsidRPr="00D4237B">
        <w:rPr>
          <w:b w:val="0"/>
        </w:rPr>
        <w:t xml:space="preserve"> </w:t>
      </w:r>
    </w:p>
    <w:p w14:paraId="2099B969" w14:textId="77777777" w:rsidR="00E019CF" w:rsidRPr="00D4237B" w:rsidRDefault="00E019CF" w:rsidP="00FE113F">
      <w:pPr>
        <w:pStyle w:val="Heading3"/>
        <w:keepNext w:val="0"/>
        <w:tabs>
          <w:tab w:val="clear" w:pos="1440"/>
          <w:tab w:val="clear" w:pos="1571"/>
        </w:tabs>
        <w:ind w:left="720" w:hanging="720"/>
        <w:rPr>
          <w:b w:val="0"/>
        </w:rPr>
      </w:pPr>
      <w:bookmarkStart w:id="458" w:name="_Toc516955454"/>
      <w:bookmarkStart w:id="459" w:name="_Toc518207345"/>
      <w:bookmarkStart w:id="460" w:name="_Toc528505151"/>
      <w:bookmarkStart w:id="461" w:name="_Toc174355460"/>
      <w:r w:rsidRPr="00D4237B">
        <w:rPr>
          <w:b w:val="0"/>
        </w:rPr>
        <w:t xml:space="preserve">During the evaluation of the Field Development Plan, </w:t>
      </w:r>
      <w:r w:rsidR="008A1965" w:rsidRPr="00D4237B">
        <w:rPr>
          <w:b w:val="0"/>
        </w:rPr>
        <w:t>the Minister</w:t>
      </w:r>
      <w:r w:rsidRPr="00D4237B">
        <w:rPr>
          <w:b w:val="0"/>
        </w:rPr>
        <w:t xml:space="preserve"> may inform </w:t>
      </w:r>
      <w:r w:rsidR="00444E0E" w:rsidRPr="00D4237B">
        <w:rPr>
          <w:b w:val="0"/>
        </w:rPr>
        <w:t>Concessionaire</w:t>
      </w:r>
      <w:r w:rsidRPr="00D4237B">
        <w:rPr>
          <w:b w:val="0"/>
        </w:rPr>
        <w:t xml:space="preserve"> of deficiencies in such plan, and </w:t>
      </w:r>
      <w:r w:rsidR="00444E0E" w:rsidRPr="00D4237B">
        <w:rPr>
          <w:b w:val="0"/>
        </w:rPr>
        <w:t>Concessionaire</w:t>
      </w:r>
      <w:r w:rsidRPr="00D4237B">
        <w:rPr>
          <w:b w:val="0"/>
        </w:rPr>
        <w:t xml:space="preserve"> shall have the opportunity to improve the plan within the time frame set by </w:t>
      </w:r>
      <w:r w:rsidR="008A1965" w:rsidRPr="00D4237B">
        <w:rPr>
          <w:b w:val="0"/>
        </w:rPr>
        <w:t>the Minister</w:t>
      </w:r>
      <w:r w:rsidRPr="00D4237B">
        <w:rPr>
          <w:b w:val="0"/>
        </w:rPr>
        <w:t>.</w:t>
      </w:r>
      <w:bookmarkEnd w:id="458"/>
      <w:bookmarkEnd w:id="459"/>
      <w:bookmarkEnd w:id="460"/>
      <w:bookmarkEnd w:id="461"/>
      <w:r w:rsidRPr="00D4237B">
        <w:rPr>
          <w:b w:val="0"/>
        </w:rPr>
        <w:t xml:space="preserve"> </w:t>
      </w:r>
    </w:p>
    <w:p w14:paraId="446AA9B7" w14:textId="77777777" w:rsidR="00E019CF" w:rsidRPr="00D4237B" w:rsidRDefault="00CA38E1" w:rsidP="00FE113F">
      <w:pPr>
        <w:pStyle w:val="Heading3"/>
        <w:keepNext w:val="0"/>
        <w:tabs>
          <w:tab w:val="clear" w:pos="1440"/>
          <w:tab w:val="clear" w:pos="1571"/>
        </w:tabs>
        <w:ind w:left="720" w:hanging="720"/>
        <w:rPr>
          <w:b w:val="0"/>
        </w:rPr>
      </w:pPr>
      <w:bookmarkStart w:id="462" w:name="_Ref516955330"/>
      <w:bookmarkStart w:id="463" w:name="_Toc516955455"/>
      <w:bookmarkStart w:id="464" w:name="_Toc518207346"/>
      <w:bookmarkStart w:id="465" w:name="_Toc528505152"/>
      <w:bookmarkStart w:id="466" w:name="_Toc174355461"/>
      <w:r w:rsidRPr="00D4237B">
        <w:rPr>
          <w:b w:val="0"/>
        </w:rPr>
        <w:t>T</w:t>
      </w:r>
      <w:r w:rsidR="008A1965" w:rsidRPr="00D4237B">
        <w:rPr>
          <w:b w:val="0"/>
        </w:rPr>
        <w:t xml:space="preserve">he Minister </w:t>
      </w:r>
      <w:r w:rsidR="00E019CF" w:rsidRPr="00D4237B">
        <w:rPr>
          <w:b w:val="0"/>
        </w:rPr>
        <w:t>shall approve the Field Development Plan, where the plan:</w:t>
      </w:r>
      <w:bookmarkEnd w:id="462"/>
      <w:bookmarkEnd w:id="463"/>
      <w:bookmarkEnd w:id="464"/>
      <w:bookmarkEnd w:id="465"/>
      <w:bookmarkEnd w:id="466"/>
    </w:p>
    <w:p w14:paraId="4AFDB0A4" w14:textId="77777777" w:rsidR="00E019CF" w:rsidRPr="00D4237B" w:rsidRDefault="00E019CF" w:rsidP="003B1F76">
      <w:pPr>
        <w:pStyle w:val="Heading4"/>
        <w:tabs>
          <w:tab w:val="clear" w:pos="1440"/>
        </w:tabs>
      </w:pPr>
      <w:r w:rsidRPr="00D4237B">
        <w:t>meets the technical standards that are required for the related works and where the location of the Measurement Point(s) and measurement processes and equipment</w:t>
      </w:r>
      <w:r w:rsidR="004C77E6" w:rsidRPr="00D4237B">
        <w:t xml:space="preserve"> for Production of Petroleum </w:t>
      </w:r>
      <w:r w:rsidR="006B7B2D" w:rsidRPr="00D4237B">
        <w:t>or</w:t>
      </w:r>
      <w:r w:rsidR="004C77E6" w:rsidRPr="00D4237B">
        <w:t xml:space="preserve"> Lithium</w:t>
      </w:r>
      <w:r w:rsidR="006B7B2D" w:rsidRPr="00D4237B">
        <w:t xml:space="preserve"> Extraction</w:t>
      </w:r>
      <w:r w:rsidR="004C77E6" w:rsidRPr="00D4237B">
        <w:t xml:space="preserve"> or </w:t>
      </w:r>
      <w:r w:rsidR="006B7B2D" w:rsidRPr="00D4237B">
        <w:t xml:space="preserve">CO2 </w:t>
      </w:r>
      <w:r w:rsidR="004C77E6" w:rsidRPr="00D4237B">
        <w:t xml:space="preserve">Storage </w:t>
      </w:r>
      <w:r w:rsidRPr="00D4237B">
        <w:t xml:space="preserve">are acceptable; </w:t>
      </w:r>
    </w:p>
    <w:p w14:paraId="016E5148" w14:textId="77777777" w:rsidR="00E019CF" w:rsidRPr="00D4237B" w:rsidRDefault="00BA7FDC" w:rsidP="003B1F76">
      <w:pPr>
        <w:pStyle w:val="Heading4"/>
        <w:tabs>
          <w:tab w:val="clear" w:pos="1440"/>
        </w:tabs>
      </w:pPr>
      <w:r w:rsidRPr="00D4237B">
        <w:t xml:space="preserve">with respect to Petroleum </w:t>
      </w:r>
      <w:r w:rsidR="006C2EF5" w:rsidRPr="00D4237B">
        <w:t xml:space="preserve">detailed estimates have been provided of proved, probable and possible reserves and the operations </w:t>
      </w:r>
      <w:r w:rsidR="00E019CF" w:rsidRPr="00D4237B">
        <w:t>results in the Maximum Economic Recovery of Oil, Gas and Condensates, from the Field, taking into consideration a reasonable economic framework;</w:t>
      </w:r>
    </w:p>
    <w:p w14:paraId="0030F87F" w14:textId="77777777" w:rsidR="00E019CF" w:rsidRPr="00D4237B" w:rsidRDefault="00E019CF" w:rsidP="003B1F76">
      <w:pPr>
        <w:pStyle w:val="Heading4"/>
        <w:tabs>
          <w:tab w:val="clear" w:pos="1440"/>
        </w:tabs>
      </w:pPr>
      <w:r w:rsidRPr="00D4237B">
        <w:t>meets adequate health, safety and environmental standards;</w:t>
      </w:r>
    </w:p>
    <w:p w14:paraId="71B9E299" w14:textId="77777777" w:rsidR="00E019CF" w:rsidRPr="00D4237B" w:rsidRDefault="00BA7FDC" w:rsidP="003B1F76">
      <w:pPr>
        <w:pStyle w:val="Heading4"/>
        <w:tabs>
          <w:tab w:val="clear" w:pos="1440"/>
        </w:tabs>
      </w:pPr>
      <w:r w:rsidRPr="00D4237B">
        <w:t xml:space="preserve">with respect to Petroleum </w:t>
      </w:r>
      <w:r w:rsidR="00E019CF" w:rsidRPr="00D4237B">
        <w:t>includes the respective midstream facilities or arrangements with companies owning such facilities to effectively commercialize the Petroleum;</w:t>
      </w:r>
    </w:p>
    <w:p w14:paraId="0336F158" w14:textId="77777777" w:rsidR="006C2EF5" w:rsidRPr="00D4237B" w:rsidRDefault="006C2EF5" w:rsidP="003B1F76">
      <w:pPr>
        <w:pStyle w:val="Heading4"/>
        <w:tabs>
          <w:tab w:val="clear" w:pos="1440"/>
        </w:tabs>
      </w:pPr>
      <w:r w:rsidRPr="00D4237B">
        <w:t>with respect to CCS, the Storage Complex has been sufficiently characterized and assessed, and acceptable estimates have been provided of maximum storage capacity and the injection rates</w:t>
      </w:r>
      <w:r w:rsidR="00FC413D" w:rsidRPr="00D4237B">
        <w:t xml:space="preserve"> involving safe operations</w:t>
      </w:r>
      <w:r w:rsidRPr="00D4237B">
        <w:t>;</w:t>
      </w:r>
    </w:p>
    <w:p w14:paraId="6DD57E61" w14:textId="77777777" w:rsidR="006C2EF5" w:rsidRPr="00D4237B" w:rsidRDefault="006C2EF5" w:rsidP="003B1F76">
      <w:pPr>
        <w:pStyle w:val="Heading4"/>
        <w:tabs>
          <w:tab w:val="clear" w:pos="1440"/>
        </w:tabs>
      </w:pPr>
      <w:r w:rsidRPr="00D4237B">
        <w:t xml:space="preserve">where CCS involves CO2 </w:t>
      </w:r>
      <w:r w:rsidR="006B7B2D" w:rsidRPr="00D4237B">
        <w:t>S</w:t>
      </w:r>
      <w:r w:rsidRPr="00D4237B">
        <w:t>torage from sources outside the Concession Area, the respective CO2 capture program, as well as storage and transport to the injection Well(s) in the Concession Area ha</w:t>
      </w:r>
      <w:r w:rsidR="00FC413D" w:rsidRPr="00D4237B">
        <w:t>ve</w:t>
      </w:r>
      <w:r w:rsidRPr="00D4237B">
        <w:t xml:space="preserve"> been sufficiently analyzed and assessed and provide for safe operations;</w:t>
      </w:r>
    </w:p>
    <w:p w14:paraId="325E3F09" w14:textId="7EC490E3" w:rsidR="006C2EF5" w:rsidRPr="00D4237B" w:rsidRDefault="006C2EF5" w:rsidP="003B1F76">
      <w:pPr>
        <w:pStyle w:val="Heading4"/>
        <w:tabs>
          <w:tab w:val="clear" w:pos="1440"/>
        </w:tabs>
      </w:pPr>
      <w:r w:rsidRPr="00D4237B">
        <w:t>with respect to Lithium Extraction</w:t>
      </w:r>
      <w:r w:rsidR="00FC413D" w:rsidRPr="00D4237B">
        <w:t>,</w:t>
      </w:r>
      <w:r w:rsidRPr="00D4237B">
        <w:t xml:space="preserve"> the extraction process and volumes and ultimate </w:t>
      </w:r>
      <w:r w:rsidR="0022567B" w:rsidRPr="00D4237B">
        <w:t>L</w:t>
      </w:r>
      <w:r w:rsidRPr="00D4237B">
        <w:t xml:space="preserve">ithium reserves have been sufficiently evaluated, designed and described;   </w:t>
      </w:r>
    </w:p>
    <w:p w14:paraId="64A5071F" w14:textId="40B32499" w:rsidR="00E019CF" w:rsidRPr="00D4237B" w:rsidRDefault="00E019CF" w:rsidP="003B1F76">
      <w:pPr>
        <w:pStyle w:val="Heading4"/>
        <w:tabs>
          <w:tab w:val="clear" w:pos="1440"/>
        </w:tabs>
      </w:pPr>
      <w:r w:rsidRPr="00D4237B">
        <w:t xml:space="preserve">includes an approved plan for employment and training of </w:t>
      </w:r>
      <w:r w:rsidR="0022285A" w:rsidRPr="00D4237B">
        <w:rPr>
          <w:b/>
        </w:rPr>
        <w:t>[</w:t>
      </w:r>
      <w:r w:rsidR="0022285A" w:rsidRPr="00D4237B">
        <w:rPr>
          <w:b/>
          <w:i/>
          <w:iCs/>
        </w:rPr>
        <w:t>country name</w:t>
      </w:r>
      <w:r w:rsidR="0022285A" w:rsidRPr="00D4237B">
        <w:rPr>
          <w:b/>
        </w:rPr>
        <w:t>]</w:t>
      </w:r>
      <w:r w:rsidRPr="00D4237B">
        <w:t xml:space="preserve"> nationals</w:t>
      </w:r>
      <w:r w:rsidR="003C5221" w:rsidRPr="00D4237B">
        <w:t xml:space="preserve"> pursuant to Article </w:t>
      </w:r>
      <w:r w:rsidR="00D2693D" w:rsidRPr="00D4237B">
        <w:fldChar w:fldCharType="begin"/>
      </w:r>
      <w:r w:rsidR="00D2693D" w:rsidRPr="00D4237B">
        <w:instrText xml:space="preserve"> REF _Ref516919480 \r \h </w:instrText>
      </w:r>
      <w:r w:rsidR="00D4237B">
        <w:instrText xml:space="preserve"> \* MERGEFORMAT </w:instrText>
      </w:r>
      <w:r w:rsidR="00D2693D" w:rsidRPr="00D4237B">
        <w:fldChar w:fldCharType="separate"/>
      </w:r>
      <w:r w:rsidR="0082641B">
        <w:t>19.3.1</w:t>
      </w:r>
      <w:r w:rsidR="00D2693D" w:rsidRPr="00D4237B">
        <w:fldChar w:fldCharType="end"/>
      </w:r>
      <w:r w:rsidRPr="00D4237B">
        <w:t xml:space="preserve">; </w:t>
      </w:r>
    </w:p>
    <w:p w14:paraId="2A0F1BB6" w14:textId="77777777" w:rsidR="00F722EF" w:rsidRPr="00D4237B" w:rsidRDefault="00E019CF" w:rsidP="003B1F76">
      <w:pPr>
        <w:pStyle w:val="Heading4"/>
        <w:tabs>
          <w:tab w:val="clear" w:pos="1440"/>
        </w:tabs>
      </w:pPr>
      <w:r w:rsidRPr="00D4237B">
        <w:t xml:space="preserve">includes an approved </w:t>
      </w:r>
      <w:r w:rsidR="0032413E" w:rsidRPr="00D4237B">
        <w:t>E</w:t>
      </w:r>
      <w:r w:rsidRPr="00D4237B">
        <w:t xml:space="preserve">nvironmental </w:t>
      </w:r>
      <w:r w:rsidR="0032413E" w:rsidRPr="00D4237B">
        <w:t>M</w:t>
      </w:r>
      <w:r w:rsidRPr="00D4237B">
        <w:t xml:space="preserve">anagement </w:t>
      </w:r>
      <w:r w:rsidR="0032413E" w:rsidRPr="00D4237B">
        <w:t>P</w:t>
      </w:r>
      <w:r w:rsidRPr="00D4237B">
        <w:t>lan;</w:t>
      </w:r>
    </w:p>
    <w:p w14:paraId="20A6DABA" w14:textId="77777777" w:rsidR="00E019CF" w:rsidRPr="00D4237B" w:rsidRDefault="00F722EF" w:rsidP="003B1F76">
      <w:pPr>
        <w:pStyle w:val="Heading4"/>
        <w:tabs>
          <w:tab w:val="clear" w:pos="1440"/>
        </w:tabs>
      </w:pPr>
      <w:r w:rsidRPr="00D4237B">
        <w:t>includes an acceptable Scope 1-3 Emission Plan;</w:t>
      </w:r>
      <w:r w:rsidR="00E019CF" w:rsidRPr="00D4237B">
        <w:t xml:space="preserve"> </w:t>
      </w:r>
    </w:p>
    <w:p w14:paraId="3C21E198" w14:textId="77777777" w:rsidR="00E019CF" w:rsidRPr="00D4237B" w:rsidRDefault="00E019CF" w:rsidP="003B1F76">
      <w:pPr>
        <w:pStyle w:val="Heading4"/>
        <w:tabs>
          <w:tab w:val="clear" w:pos="1440"/>
        </w:tabs>
      </w:pPr>
      <w:r w:rsidRPr="00D4237B">
        <w:lastRenderedPageBreak/>
        <w:t>includes an acceptable plan for Decommissioning and Abandonment with appropriate cost estimates;</w:t>
      </w:r>
    </w:p>
    <w:p w14:paraId="7AD85DC1" w14:textId="77777777" w:rsidR="00E019CF" w:rsidRPr="00D4237B" w:rsidRDefault="00E019CF" w:rsidP="003B1F76">
      <w:pPr>
        <w:pStyle w:val="Heading4"/>
        <w:tabs>
          <w:tab w:val="clear" w:pos="1440"/>
        </w:tabs>
      </w:pPr>
      <w:r w:rsidRPr="00D4237B">
        <w:t xml:space="preserve">does not provide for routine </w:t>
      </w:r>
      <w:r w:rsidR="00474517" w:rsidRPr="00D4237B">
        <w:t>G</w:t>
      </w:r>
      <w:r w:rsidRPr="00D4237B">
        <w:t xml:space="preserve">as flaring; </w:t>
      </w:r>
    </w:p>
    <w:p w14:paraId="5991B7A3" w14:textId="77777777" w:rsidR="00E019CF" w:rsidRPr="00D4237B" w:rsidRDefault="00E019CF" w:rsidP="003B1F76">
      <w:pPr>
        <w:pStyle w:val="Heading4"/>
        <w:tabs>
          <w:tab w:val="clear" w:pos="1440"/>
        </w:tabs>
      </w:pPr>
      <w:r w:rsidRPr="00D4237B">
        <w:t>includes a detailed time line for the implementation of the Field Development Plan;</w:t>
      </w:r>
    </w:p>
    <w:p w14:paraId="463ED23D" w14:textId="77777777" w:rsidR="00E019CF" w:rsidRPr="00D4237B" w:rsidRDefault="00E019CF" w:rsidP="003B1F76">
      <w:pPr>
        <w:pStyle w:val="Heading4"/>
        <w:tabs>
          <w:tab w:val="clear" w:pos="1440"/>
        </w:tabs>
      </w:pPr>
      <w:r w:rsidRPr="00D4237B">
        <w:t>in general, conforms with Good International Petroleum Industry Practices; and</w:t>
      </w:r>
    </w:p>
    <w:p w14:paraId="731448D2" w14:textId="77777777" w:rsidR="00E019CF" w:rsidRPr="00D4237B" w:rsidRDefault="00E019CF" w:rsidP="003B1F76">
      <w:pPr>
        <w:pStyle w:val="Heading4"/>
        <w:tabs>
          <w:tab w:val="clear" w:pos="1440"/>
        </w:tabs>
      </w:pPr>
      <w:r w:rsidRPr="00D4237B">
        <w:t>conforms with all provisions of this Agreement</w:t>
      </w:r>
      <w:r w:rsidR="003C5221" w:rsidRPr="00D4237B">
        <w:t xml:space="preserve"> and Applicable Law</w:t>
      </w:r>
      <w:r w:rsidRPr="00D4237B">
        <w:t xml:space="preserve">. </w:t>
      </w:r>
    </w:p>
    <w:p w14:paraId="6C3A983F" w14:textId="77777777" w:rsidR="00E019CF" w:rsidRPr="00D4237B" w:rsidRDefault="00E019CF" w:rsidP="00FE113F">
      <w:pPr>
        <w:pStyle w:val="Heading3"/>
        <w:keepNext w:val="0"/>
        <w:tabs>
          <w:tab w:val="clear" w:pos="1440"/>
          <w:tab w:val="clear" w:pos="1571"/>
        </w:tabs>
        <w:ind w:left="720" w:hanging="720"/>
        <w:rPr>
          <w:b w:val="0"/>
        </w:rPr>
      </w:pPr>
      <w:bookmarkStart w:id="467" w:name="_Toc516955456"/>
      <w:bookmarkStart w:id="468" w:name="_Toc518207347"/>
      <w:bookmarkStart w:id="469" w:name="_Toc528505153"/>
      <w:bookmarkStart w:id="470" w:name="_Toc174355462"/>
      <w:r w:rsidRPr="00D4237B">
        <w:rPr>
          <w:b w:val="0"/>
        </w:rPr>
        <w:t xml:space="preserve">Where a </w:t>
      </w:r>
      <w:r w:rsidR="00444E0E" w:rsidRPr="00D4237B">
        <w:rPr>
          <w:b w:val="0"/>
        </w:rPr>
        <w:t>Concessionaire</w:t>
      </w:r>
      <w:r w:rsidRPr="00D4237B">
        <w:rPr>
          <w:b w:val="0"/>
        </w:rPr>
        <w:t xml:space="preserve"> does not submit a Field Development Plan and related work commitment pursuant to this Article within the specified time frame, </w:t>
      </w:r>
      <w:r w:rsidR="00DA19BF" w:rsidRPr="00D4237B">
        <w:rPr>
          <w:b w:val="0"/>
        </w:rPr>
        <w:t>the Minister</w:t>
      </w:r>
      <w:r w:rsidRPr="00D4237B">
        <w:rPr>
          <w:b w:val="0"/>
        </w:rPr>
        <w:t xml:space="preserve"> may require the relinquishment of the Appraisal Area.</w:t>
      </w:r>
      <w:bookmarkEnd w:id="467"/>
      <w:bookmarkEnd w:id="468"/>
      <w:bookmarkEnd w:id="469"/>
      <w:bookmarkEnd w:id="470"/>
      <w:r w:rsidRPr="00D4237B">
        <w:rPr>
          <w:b w:val="0"/>
        </w:rPr>
        <w:t xml:space="preserve"> </w:t>
      </w:r>
    </w:p>
    <w:p w14:paraId="1EEFA1C0" w14:textId="77777777" w:rsidR="00E019CF" w:rsidRPr="00D4237B" w:rsidRDefault="00E019CF" w:rsidP="00FE113F">
      <w:pPr>
        <w:pStyle w:val="Heading3"/>
        <w:keepNext w:val="0"/>
        <w:tabs>
          <w:tab w:val="clear" w:pos="1440"/>
          <w:tab w:val="clear" w:pos="1571"/>
        </w:tabs>
        <w:ind w:left="720" w:hanging="720"/>
        <w:rPr>
          <w:b w:val="0"/>
        </w:rPr>
      </w:pPr>
      <w:bookmarkStart w:id="471" w:name="_Toc516955457"/>
      <w:bookmarkStart w:id="472" w:name="_Toc518207348"/>
      <w:bookmarkStart w:id="473" w:name="_Toc528505154"/>
      <w:bookmarkStart w:id="474" w:name="_Toc174355463"/>
      <w:r w:rsidRPr="00D4237B">
        <w:rPr>
          <w:b w:val="0"/>
        </w:rPr>
        <w:t xml:space="preserve">Where </w:t>
      </w:r>
      <w:r w:rsidR="00444E0E" w:rsidRPr="00D4237B">
        <w:rPr>
          <w:b w:val="0"/>
        </w:rPr>
        <w:t>Concessionaire</w:t>
      </w:r>
      <w:r w:rsidRPr="00D4237B">
        <w:rPr>
          <w:b w:val="0"/>
        </w:rPr>
        <w:t xml:space="preserve"> has declared a Commercial Discovery, the </w:t>
      </w:r>
      <w:r w:rsidR="00BA7FDC" w:rsidRPr="00D4237B">
        <w:rPr>
          <w:b w:val="0"/>
        </w:rPr>
        <w:t xml:space="preserve">Exploration Period, </w:t>
      </w:r>
      <w:r w:rsidRPr="00D4237B">
        <w:rPr>
          <w:b w:val="0"/>
        </w:rPr>
        <w:t>Appraisal Period or the Significant Gas Discovery retention period shall be extended from the respective maximum periods, until the process regarding the approval of the respective Field Development Plan has been completed by approving such plan or finally rejecting such plan.</w:t>
      </w:r>
      <w:bookmarkEnd w:id="471"/>
      <w:bookmarkEnd w:id="472"/>
      <w:bookmarkEnd w:id="473"/>
      <w:bookmarkEnd w:id="474"/>
      <w:r w:rsidRPr="00D4237B">
        <w:rPr>
          <w:b w:val="0"/>
        </w:rPr>
        <w:t xml:space="preserve"> </w:t>
      </w:r>
    </w:p>
    <w:p w14:paraId="6A1CF5C6" w14:textId="77777777" w:rsidR="00E019CF" w:rsidRPr="00D4237B" w:rsidRDefault="00CA38E1" w:rsidP="00FE113F">
      <w:pPr>
        <w:pStyle w:val="Heading3"/>
        <w:keepNext w:val="0"/>
        <w:tabs>
          <w:tab w:val="clear" w:pos="1440"/>
          <w:tab w:val="clear" w:pos="1571"/>
        </w:tabs>
        <w:ind w:left="720" w:hanging="720"/>
        <w:rPr>
          <w:b w:val="0"/>
        </w:rPr>
      </w:pPr>
      <w:bookmarkStart w:id="475" w:name="_Toc516955458"/>
      <w:bookmarkStart w:id="476" w:name="_Toc518207349"/>
      <w:bookmarkStart w:id="477" w:name="_Toc528505155"/>
      <w:bookmarkStart w:id="478" w:name="_Toc174355464"/>
      <w:r w:rsidRPr="00D4237B">
        <w:rPr>
          <w:b w:val="0"/>
        </w:rPr>
        <w:t>T</w:t>
      </w:r>
      <w:r w:rsidR="00DA19BF" w:rsidRPr="00D4237B">
        <w:rPr>
          <w:b w:val="0"/>
        </w:rPr>
        <w:t xml:space="preserve">he Minister </w:t>
      </w:r>
      <w:r w:rsidR="00E019CF" w:rsidRPr="00D4237B">
        <w:rPr>
          <w:b w:val="0"/>
        </w:rPr>
        <w:t>shall give its final decision to approve or disapprove a Field Development Plan or any update or new phase of a Field Development Plan within hundred and eighty (180) days after the submission of the Field Development Plan or Field Development Plan update.</w:t>
      </w:r>
      <w:bookmarkEnd w:id="475"/>
      <w:bookmarkEnd w:id="476"/>
      <w:bookmarkEnd w:id="477"/>
      <w:bookmarkEnd w:id="478"/>
      <w:r w:rsidR="00E019CF" w:rsidRPr="00D4237B">
        <w:rPr>
          <w:b w:val="0"/>
        </w:rPr>
        <w:t xml:space="preserve">  </w:t>
      </w:r>
    </w:p>
    <w:p w14:paraId="740DA184" w14:textId="77777777" w:rsidR="00E019CF" w:rsidRPr="00D4237B" w:rsidRDefault="00444E0E" w:rsidP="00FE113F">
      <w:pPr>
        <w:pStyle w:val="Heading3"/>
        <w:keepNext w:val="0"/>
        <w:tabs>
          <w:tab w:val="clear" w:pos="1440"/>
          <w:tab w:val="clear" w:pos="1571"/>
        </w:tabs>
        <w:ind w:left="720" w:hanging="720"/>
        <w:rPr>
          <w:b w:val="0"/>
        </w:rPr>
      </w:pPr>
      <w:bookmarkStart w:id="479" w:name="_Toc516955459"/>
      <w:bookmarkStart w:id="480" w:name="_Toc518207350"/>
      <w:bookmarkStart w:id="481" w:name="_Toc528505156"/>
      <w:bookmarkStart w:id="482" w:name="_Toc174355465"/>
      <w:r w:rsidRPr="00D4237B">
        <w:rPr>
          <w:b w:val="0"/>
        </w:rPr>
        <w:t>Concessionaire</w:t>
      </w:r>
      <w:r w:rsidR="00E019CF" w:rsidRPr="00D4237B">
        <w:rPr>
          <w:b w:val="0"/>
        </w:rPr>
        <w:t xml:space="preserve"> may present update</w:t>
      </w:r>
      <w:r w:rsidR="003C5221" w:rsidRPr="00D4237B">
        <w:rPr>
          <w:b w:val="0"/>
        </w:rPr>
        <w:t>s</w:t>
      </w:r>
      <w:r w:rsidR="00416B2E" w:rsidRPr="00D4237B">
        <w:rPr>
          <w:b w:val="0"/>
        </w:rPr>
        <w:t xml:space="preserve"> </w:t>
      </w:r>
      <w:r w:rsidR="00E019CF" w:rsidRPr="00D4237B">
        <w:rPr>
          <w:b w:val="0"/>
        </w:rPr>
        <w:t>of the Field Development Plan where new markets, new data or new interpretations become available.</w:t>
      </w:r>
      <w:bookmarkEnd w:id="479"/>
      <w:bookmarkEnd w:id="480"/>
      <w:bookmarkEnd w:id="481"/>
      <w:bookmarkEnd w:id="482"/>
      <w:r w:rsidR="00E019CF" w:rsidRPr="00D4237B">
        <w:rPr>
          <w:b w:val="0"/>
        </w:rPr>
        <w:t xml:space="preserve">  </w:t>
      </w:r>
    </w:p>
    <w:p w14:paraId="49FA3712" w14:textId="77777777" w:rsidR="00E019CF" w:rsidRPr="00D4237B" w:rsidRDefault="00E019CF" w:rsidP="00FE113F">
      <w:pPr>
        <w:pStyle w:val="Heading3"/>
        <w:keepNext w:val="0"/>
        <w:tabs>
          <w:tab w:val="clear" w:pos="1440"/>
          <w:tab w:val="clear" w:pos="1571"/>
        </w:tabs>
        <w:ind w:left="720" w:hanging="720"/>
        <w:rPr>
          <w:b w:val="0"/>
        </w:rPr>
      </w:pPr>
      <w:bookmarkStart w:id="483" w:name="_Toc516955460"/>
      <w:bookmarkStart w:id="484" w:name="_Ref518200894"/>
      <w:bookmarkStart w:id="485" w:name="_Toc518207351"/>
      <w:bookmarkStart w:id="486" w:name="_Toc528505157"/>
      <w:bookmarkStart w:id="487" w:name="_Toc174355466"/>
      <w:r w:rsidRPr="00D4237B">
        <w:rPr>
          <w:b w:val="0"/>
        </w:rPr>
        <w:t xml:space="preserve">The </w:t>
      </w:r>
      <w:r w:rsidR="00444E0E" w:rsidRPr="00D4237B">
        <w:rPr>
          <w:b w:val="0"/>
        </w:rPr>
        <w:t>Concessionaire</w:t>
      </w:r>
      <w:r w:rsidRPr="00D4237B">
        <w:rPr>
          <w:b w:val="0"/>
        </w:rPr>
        <w:t xml:space="preserve"> may present a Field Development Plan in phases, providing detailed information for the first phase and providing updates of the Field Development Plan, to be approved by </w:t>
      </w:r>
      <w:r w:rsidR="00DA19BF" w:rsidRPr="00D4237B">
        <w:rPr>
          <w:b w:val="0"/>
        </w:rPr>
        <w:t>the Minister</w:t>
      </w:r>
      <w:r w:rsidRPr="00D4237B">
        <w:rPr>
          <w:b w:val="0"/>
        </w:rPr>
        <w:t>, prior to entering each phase.</w:t>
      </w:r>
      <w:bookmarkEnd w:id="483"/>
      <w:bookmarkEnd w:id="484"/>
      <w:bookmarkEnd w:id="485"/>
      <w:bookmarkEnd w:id="486"/>
      <w:bookmarkEnd w:id="487"/>
    </w:p>
    <w:p w14:paraId="1F1F7998" w14:textId="77777777" w:rsidR="00E019CF" w:rsidRPr="00D4237B" w:rsidRDefault="00E019CF" w:rsidP="00FE113F">
      <w:pPr>
        <w:pStyle w:val="Heading3"/>
        <w:keepNext w:val="0"/>
        <w:tabs>
          <w:tab w:val="clear" w:pos="1440"/>
          <w:tab w:val="clear" w:pos="1571"/>
        </w:tabs>
        <w:ind w:left="720" w:hanging="720"/>
        <w:rPr>
          <w:b w:val="0"/>
        </w:rPr>
      </w:pPr>
      <w:bookmarkStart w:id="488" w:name="_Toc516955461"/>
      <w:bookmarkStart w:id="489" w:name="_Toc518207352"/>
      <w:bookmarkStart w:id="490" w:name="_Toc528505158"/>
      <w:bookmarkStart w:id="491" w:name="_Toc174355467"/>
      <w:r w:rsidRPr="00D4237B">
        <w:rPr>
          <w:b w:val="0"/>
        </w:rPr>
        <w:t xml:space="preserve">Any work commitments related to the Field Development Plan shall be supported by a bank guarantee or performance bond for a percentage of the amount of the committed work, as determined by </w:t>
      </w:r>
      <w:r w:rsidR="00DA19BF" w:rsidRPr="00D4237B">
        <w:rPr>
          <w:b w:val="0"/>
        </w:rPr>
        <w:t>the Minister</w:t>
      </w:r>
      <w:r w:rsidR="00EB3E0F" w:rsidRPr="00D4237B">
        <w:rPr>
          <w:b w:val="0"/>
        </w:rPr>
        <w:t>,</w:t>
      </w:r>
      <w:r w:rsidR="00661C62" w:rsidRPr="00D4237B">
        <w:rPr>
          <w:b w:val="0"/>
        </w:rPr>
        <w:t xml:space="preserve"> not to exceed twenty (20%) percent</w:t>
      </w:r>
      <w:r w:rsidRPr="00D4237B">
        <w:rPr>
          <w:b w:val="0"/>
        </w:rPr>
        <w:t xml:space="preserve">, from a reputable international bank and acceptable to </w:t>
      </w:r>
      <w:r w:rsidR="00DA19BF" w:rsidRPr="00D4237B">
        <w:rPr>
          <w:b w:val="0"/>
        </w:rPr>
        <w:t>the Minister</w:t>
      </w:r>
      <w:r w:rsidRPr="00D4237B">
        <w:rPr>
          <w:b w:val="0"/>
        </w:rPr>
        <w:t xml:space="preserve">, unless the active Development of the Field is guaranteed otherwise in a manner acceptable to </w:t>
      </w:r>
      <w:r w:rsidR="00DA19BF" w:rsidRPr="00D4237B">
        <w:rPr>
          <w:b w:val="0"/>
        </w:rPr>
        <w:t>the Minister</w:t>
      </w:r>
      <w:r w:rsidRPr="00D4237B">
        <w:rPr>
          <w:b w:val="0"/>
        </w:rPr>
        <w:t>.</w:t>
      </w:r>
      <w:bookmarkEnd w:id="488"/>
      <w:bookmarkEnd w:id="489"/>
      <w:bookmarkEnd w:id="490"/>
      <w:bookmarkEnd w:id="491"/>
    </w:p>
    <w:p w14:paraId="15887DB6" w14:textId="2FF2FAA4" w:rsidR="00E019CF" w:rsidRPr="00D4237B" w:rsidRDefault="00E019CF" w:rsidP="00FE113F">
      <w:pPr>
        <w:pStyle w:val="Heading3"/>
        <w:keepNext w:val="0"/>
        <w:tabs>
          <w:tab w:val="clear" w:pos="1440"/>
          <w:tab w:val="clear" w:pos="1571"/>
        </w:tabs>
        <w:ind w:left="720" w:hanging="720"/>
        <w:rPr>
          <w:b w:val="0"/>
        </w:rPr>
      </w:pPr>
      <w:r w:rsidRPr="00D4237B">
        <w:rPr>
          <w:b w:val="0"/>
        </w:rPr>
        <w:t xml:space="preserve"> </w:t>
      </w:r>
      <w:bookmarkStart w:id="492" w:name="_Toc516955462"/>
      <w:bookmarkStart w:id="493" w:name="_Toc518207353"/>
      <w:bookmarkStart w:id="494" w:name="_Toc528505159"/>
      <w:bookmarkStart w:id="495" w:name="_Toc174355468"/>
      <w:r w:rsidRPr="00D4237B">
        <w:rPr>
          <w:b w:val="0"/>
        </w:rPr>
        <w:t xml:space="preserve">Where </w:t>
      </w:r>
      <w:r w:rsidR="00444E0E" w:rsidRPr="00D4237B">
        <w:rPr>
          <w:b w:val="0"/>
        </w:rPr>
        <w:t>Concessionaire</w:t>
      </w:r>
      <w:r w:rsidRPr="00D4237B">
        <w:rPr>
          <w:b w:val="0"/>
        </w:rPr>
        <w:t xml:space="preserve"> implements the Field Development Plan considerably slower than approved under the time line in </w:t>
      </w:r>
      <w:r w:rsidR="003C0016" w:rsidRPr="00D4237B">
        <w:rPr>
          <w:b w:val="0"/>
        </w:rPr>
        <w:t xml:space="preserve">Article </w:t>
      </w:r>
      <w:r w:rsidR="003C0016" w:rsidRPr="00D4237B">
        <w:rPr>
          <w:b w:val="0"/>
        </w:rPr>
        <w:fldChar w:fldCharType="begin"/>
      </w:r>
      <w:r w:rsidR="003C0016" w:rsidRPr="00D4237B">
        <w:rPr>
          <w:b w:val="0"/>
        </w:rPr>
        <w:instrText xml:space="preserve"> REF _Ref518200894 \r \h </w:instrText>
      </w:r>
      <w:r w:rsidR="00617CFC" w:rsidRPr="00D4237B">
        <w:rPr>
          <w:b w:val="0"/>
        </w:rPr>
        <w:instrText xml:space="preserve"> \* MERGEFORMAT </w:instrText>
      </w:r>
      <w:r w:rsidR="003C0016" w:rsidRPr="00D4237B">
        <w:rPr>
          <w:b w:val="0"/>
        </w:rPr>
      </w:r>
      <w:r w:rsidR="003C0016" w:rsidRPr="00D4237B">
        <w:rPr>
          <w:b w:val="0"/>
        </w:rPr>
        <w:fldChar w:fldCharType="separate"/>
      </w:r>
      <w:r w:rsidR="0082641B">
        <w:rPr>
          <w:b w:val="0"/>
        </w:rPr>
        <w:t>7.7.10</w:t>
      </w:r>
      <w:r w:rsidR="003C0016" w:rsidRPr="00D4237B">
        <w:rPr>
          <w:b w:val="0"/>
        </w:rPr>
        <w:fldChar w:fldCharType="end"/>
      </w:r>
      <w:r w:rsidRPr="00D4237B">
        <w:rPr>
          <w:b w:val="0"/>
        </w:rPr>
        <w:t xml:space="preserve"> above, </w:t>
      </w:r>
      <w:r w:rsidR="00DA19BF" w:rsidRPr="00D4237B">
        <w:rPr>
          <w:b w:val="0"/>
        </w:rPr>
        <w:t>the Minister</w:t>
      </w:r>
      <w:r w:rsidRPr="00D4237B">
        <w:rPr>
          <w:b w:val="0"/>
        </w:rPr>
        <w:t xml:space="preserve"> may consider this a ground for termination of the Agreement where it is predicted that the implementation will take twice as long as presented in the Field Development Plan.</w:t>
      </w:r>
      <w:bookmarkEnd w:id="492"/>
      <w:bookmarkEnd w:id="493"/>
      <w:bookmarkEnd w:id="494"/>
      <w:bookmarkEnd w:id="495"/>
    </w:p>
    <w:p w14:paraId="304B5927" w14:textId="77777777" w:rsidR="00E019CF" w:rsidRPr="00D4237B" w:rsidRDefault="00CA38E1" w:rsidP="00FE113F">
      <w:pPr>
        <w:pStyle w:val="Heading3"/>
        <w:keepNext w:val="0"/>
        <w:tabs>
          <w:tab w:val="clear" w:pos="1440"/>
          <w:tab w:val="clear" w:pos="1571"/>
        </w:tabs>
        <w:ind w:left="720" w:hanging="720"/>
        <w:rPr>
          <w:b w:val="0"/>
        </w:rPr>
      </w:pPr>
      <w:bookmarkStart w:id="496" w:name="_Toc516955463"/>
      <w:bookmarkStart w:id="497" w:name="_Toc518207354"/>
      <w:bookmarkStart w:id="498" w:name="_Toc528505160"/>
      <w:bookmarkStart w:id="499" w:name="_Toc174355469"/>
      <w:bookmarkEnd w:id="449"/>
      <w:r w:rsidRPr="00D4237B">
        <w:rPr>
          <w:b w:val="0"/>
        </w:rPr>
        <w:t>T</w:t>
      </w:r>
      <w:r w:rsidR="00DA19BF" w:rsidRPr="00D4237B">
        <w:rPr>
          <w:b w:val="0"/>
        </w:rPr>
        <w:t>he Minister</w:t>
      </w:r>
      <w:r w:rsidR="00E019CF" w:rsidRPr="00D4237B">
        <w:rPr>
          <w:b w:val="0"/>
        </w:rPr>
        <w:t xml:space="preserve"> may propose amendments or modifications to the Field Development Plan, and also to the Field </w:t>
      </w:r>
      <w:r w:rsidR="00D534B4" w:rsidRPr="00D4237B">
        <w:rPr>
          <w:b w:val="0"/>
        </w:rPr>
        <w:t xml:space="preserve">Production </w:t>
      </w:r>
      <w:r w:rsidR="00E019CF" w:rsidRPr="00D4237B">
        <w:rPr>
          <w:b w:val="0"/>
        </w:rPr>
        <w:t xml:space="preserve">Area subject to such Field Development Plan, by notice to </w:t>
      </w:r>
      <w:r w:rsidR="00444E0E" w:rsidRPr="00D4237B">
        <w:rPr>
          <w:b w:val="0"/>
        </w:rPr>
        <w:t>Concessionaire</w:t>
      </w:r>
      <w:r w:rsidR="00E019CF" w:rsidRPr="00D4237B">
        <w:rPr>
          <w:b w:val="0"/>
        </w:rPr>
        <w:t xml:space="preserve"> within </w:t>
      </w:r>
      <w:r w:rsidR="0032413E" w:rsidRPr="00D4237B">
        <w:rPr>
          <w:b w:val="0"/>
        </w:rPr>
        <w:t xml:space="preserve">sixty (60) </w:t>
      </w:r>
      <w:r w:rsidR="00E019CF" w:rsidRPr="00D4237B">
        <w:rPr>
          <w:b w:val="0"/>
        </w:rPr>
        <w:t xml:space="preserve">days following receipt of the relevant plan. Such notification shall set out the reasons for the amendments or modifications proposed by </w:t>
      </w:r>
      <w:r w:rsidR="00DA19BF" w:rsidRPr="00D4237B">
        <w:rPr>
          <w:b w:val="0"/>
        </w:rPr>
        <w:t>the Minister</w:t>
      </w:r>
      <w:r w:rsidR="00E019CF" w:rsidRPr="00D4237B">
        <w:rPr>
          <w:b w:val="0"/>
        </w:rPr>
        <w:t xml:space="preserve">. In such event </w:t>
      </w:r>
      <w:r w:rsidR="00DA19BF" w:rsidRPr="00D4237B">
        <w:rPr>
          <w:b w:val="0"/>
        </w:rPr>
        <w:t>the Minister</w:t>
      </w:r>
      <w:r w:rsidR="00E019CF" w:rsidRPr="00D4237B">
        <w:rPr>
          <w:b w:val="0"/>
        </w:rPr>
        <w:t xml:space="preserve"> and </w:t>
      </w:r>
      <w:r w:rsidR="00444E0E" w:rsidRPr="00D4237B">
        <w:rPr>
          <w:b w:val="0"/>
        </w:rPr>
        <w:t>Concessionaire</w:t>
      </w:r>
      <w:r w:rsidR="00E019CF" w:rsidRPr="00D4237B">
        <w:rPr>
          <w:b w:val="0"/>
        </w:rPr>
        <w:t xml:space="preserve"> shall meet as soon as possible to review the proposed amendments or modifications of </w:t>
      </w:r>
      <w:r w:rsidR="00DA19BF" w:rsidRPr="00D4237B">
        <w:rPr>
          <w:b w:val="0"/>
        </w:rPr>
        <w:t>the Minister</w:t>
      </w:r>
      <w:r w:rsidR="00E019CF" w:rsidRPr="00D4237B">
        <w:rPr>
          <w:b w:val="0"/>
        </w:rPr>
        <w:t xml:space="preserve"> and establish by mutual agreement the Field Development Plan.</w:t>
      </w:r>
      <w:bookmarkEnd w:id="496"/>
      <w:bookmarkEnd w:id="497"/>
      <w:bookmarkEnd w:id="498"/>
      <w:bookmarkEnd w:id="499"/>
    </w:p>
    <w:p w14:paraId="55A8032F" w14:textId="3E88E8F9" w:rsidR="00E019CF" w:rsidRPr="00D4237B" w:rsidRDefault="00E019CF" w:rsidP="00FE113F">
      <w:pPr>
        <w:pStyle w:val="Heading3"/>
        <w:keepNext w:val="0"/>
        <w:tabs>
          <w:tab w:val="clear" w:pos="1440"/>
          <w:tab w:val="clear" w:pos="1571"/>
        </w:tabs>
        <w:ind w:left="720" w:hanging="720"/>
        <w:rPr>
          <w:b w:val="0"/>
        </w:rPr>
      </w:pPr>
      <w:bookmarkStart w:id="500" w:name="_Ref305734914"/>
      <w:bookmarkStart w:id="501" w:name="_Toc516955464"/>
      <w:bookmarkStart w:id="502" w:name="_Toc518207355"/>
      <w:bookmarkStart w:id="503" w:name="_Toc528505161"/>
      <w:bookmarkStart w:id="504" w:name="_Toc174355470"/>
      <w:r w:rsidRPr="00D4237B">
        <w:rPr>
          <w:b w:val="0"/>
        </w:rPr>
        <w:lastRenderedPageBreak/>
        <w:t xml:space="preserve">If </w:t>
      </w:r>
      <w:r w:rsidR="00444E0E" w:rsidRPr="00D4237B">
        <w:rPr>
          <w:b w:val="0"/>
        </w:rPr>
        <w:t>Concessionaire</w:t>
      </w:r>
      <w:r w:rsidRPr="00D4237B">
        <w:rPr>
          <w:b w:val="0"/>
        </w:rPr>
        <w:t xml:space="preserve"> and </w:t>
      </w:r>
      <w:r w:rsidR="00DA19BF" w:rsidRPr="00D4237B">
        <w:rPr>
          <w:b w:val="0"/>
        </w:rPr>
        <w:t>the Minister</w:t>
      </w:r>
      <w:r w:rsidRPr="00D4237B">
        <w:rPr>
          <w:b w:val="0"/>
        </w:rPr>
        <w:t xml:space="preserve"> do not reach a written agreement within </w:t>
      </w:r>
      <w:r w:rsidR="0032413E" w:rsidRPr="00D4237B">
        <w:rPr>
          <w:b w:val="0"/>
        </w:rPr>
        <w:t xml:space="preserve">sixty (60) </w:t>
      </w:r>
      <w:r w:rsidRPr="00D4237B">
        <w:rPr>
          <w:b w:val="0"/>
        </w:rPr>
        <w:t xml:space="preserve">days following the submission of amendments and modifications by </w:t>
      </w:r>
      <w:r w:rsidR="00DA19BF" w:rsidRPr="00D4237B">
        <w:rPr>
          <w:b w:val="0"/>
        </w:rPr>
        <w:t>the Minister</w:t>
      </w:r>
      <w:r w:rsidRPr="00D4237B">
        <w:rPr>
          <w:b w:val="0"/>
        </w:rPr>
        <w:t xml:space="preserve">, then the matter shall be resolved by expert determination in accordance with Article </w:t>
      </w:r>
      <w:r w:rsidRPr="00D4237B">
        <w:rPr>
          <w:b w:val="0"/>
        </w:rPr>
        <w:fldChar w:fldCharType="begin"/>
      </w:r>
      <w:r w:rsidRPr="00D4237B">
        <w:rPr>
          <w:b w:val="0"/>
        </w:rPr>
        <w:instrText xml:space="preserve"> REF _Ref305734961 \r \h  \* MERGEFORMAT </w:instrText>
      </w:r>
      <w:r w:rsidRPr="00D4237B">
        <w:rPr>
          <w:b w:val="0"/>
        </w:rPr>
      </w:r>
      <w:r w:rsidRPr="00D4237B">
        <w:rPr>
          <w:b w:val="0"/>
        </w:rPr>
        <w:fldChar w:fldCharType="separate"/>
      </w:r>
      <w:r w:rsidR="0082641B">
        <w:rPr>
          <w:b w:val="0"/>
        </w:rPr>
        <w:t>27.2</w:t>
      </w:r>
      <w:r w:rsidRPr="00D4237B">
        <w:rPr>
          <w:b w:val="0"/>
        </w:rPr>
        <w:fldChar w:fldCharType="end"/>
      </w:r>
      <w:r w:rsidRPr="00D4237B">
        <w:rPr>
          <w:b w:val="0"/>
        </w:rPr>
        <w:t>.</w:t>
      </w:r>
      <w:bookmarkEnd w:id="500"/>
      <w:bookmarkEnd w:id="501"/>
      <w:bookmarkEnd w:id="502"/>
      <w:bookmarkEnd w:id="503"/>
      <w:bookmarkEnd w:id="504"/>
    </w:p>
    <w:p w14:paraId="298F0FFF" w14:textId="77777777" w:rsidR="00E019CF" w:rsidRPr="00D4237B" w:rsidRDefault="00E019CF" w:rsidP="005848D5">
      <w:pPr>
        <w:pStyle w:val="Heading2"/>
      </w:pPr>
      <w:bookmarkStart w:id="505" w:name="_Toc518207356"/>
      <w:bookmarkStart w:id="506" w:name="_Toc516559085"/>
      <w:bookmarkStart w:id="507" w:name="_Toc174355471"/>
      <w:bookmarkStart w:id="508" w:name="_Toc205279147"/>
      <w:bookmarkEnd w:id="505"/>
      <w:r w:rsidRPr="00D4237B">
        <w:t>Number of Fields</w:t>
      </w:r>
      <w:bookmarkEnd w:id="506"/>
      <w:bookmarkEnd w:id="507"/>
      <w:bookmarkEnd w:id="508"/>
      <w:r w:rsidRPr="00D4237B">
        <w:t xml:space="preserve"> </w:t>
      </w:r>
    </w:p>
    <w:p w14:paraId="70656F05" w14:textId="77777777" w:rsidR="00E019CF" w:rsidRPr="00D4237B" w:rsidRDefault="00E019CF" w:rsidP="00C90B51">
      <w:pPr>
        <w:pStyle w:val="Indent"/>
      </w:pPr>
      <w:r w:rsidRPr="00D4237B">
        <w:t xml:space="preserve">If </w:t>
      </w:r>
      <w:r w:rsidR="00444E0E" w:rsidRPr="00D4237B">
        <w:t>Concessionaire</w:t>
      </w:r>
      <w:r w:rsidRPr="00D4237B">
        <w:t xml:space="preserve"> </w:t>
      </w:r>
      <w:r w:rsidR="00BA7FDC" w:rsidRPr="00D4237B">
        <w:t xml:space="preserve">makes more than one Commercial Discovery </w:t>
      </w:r>
      <w:r w:rsidRPr="00D4237B">
        <w:t xml:space="preserve">in the </w:t>
      </w:r>
      <w:r w:rsidR="00D32B57" w:rsidRPr="00D4237B">
        <w:t>Concession</w:t>
      </w:r>
      <w:r w:rsidRPr="00D4237B">
        <w:t xml:space="preserve"> Area each of them shall be the subject of a separate Field Development Plan.</w:t>
      </w:r>
    </w:p>
    <w:p w14:paraId="7E60F44B" w14:textId="77777777" w:rsidR="00E019CF" w:rsidRPr="00D4237B" w:rsidRDefault="00E019CF" w:rsidP="005848D5">
      <w:pPr>
        <w:pStyle w:val="Heading2"/>
      </w:pPr>
      <w:bookmarkStart w:id="509" w:name="_Toc516559086"/>
      <w:bookmarkStart w:id="510" w:name="_Toc174355472"/>
      <w:bookmarkStart w:id="511" w:name="_Toc205279148"/>
      <w:r w:rsidRPr="00D4237B">
        <w:t xml:space="preserve">Extension of Field beyond </w:t>
      </w:r>
      <w:r w:rsidR="00D32B57" w:rsidRPr="00D4237B">
        <w:t>Concession</w:t>
      </w:r>
      <w:r w:rsidRPr="00D4237B">
        <w:t xml:space="preserve"> Area</w:t>
      </w:r>
      <w:bookmarkEnd w:id="509"/>
      <w:bookmarkEnd w:id="510"/>
      <w:bookmarkEnd w:id="511"/>
    </w:p>
    <w:p w14:paraId="6888ED96" w14:textId="2019B0A1" w:rsidR="00E019CF" w:rsidRPr="00D4237B" w:rsidRDefault="00E019CF" w:rsidP="00FE113F">
      <w:pPr>
        <w:pStyle w:val="Heading3"/>
        <w:keepNext w:val="0"/>
        <w:tabs>
          <w:tab w:val="clear" w:pos="1440"/>
          <w:tab w:val="clear" w:pos="1571"/>
        </w:tabs>
        <w:ind w:left="720" w:hanging="720"/>
        <w:rPr>
          <w:b w:val="0"/>
        </w:rPr>
      </w:pPr>
      <w:bookmarkStart w:id="512" w:name="_Toc516955470"/>
      <w:bookmarkStart w:id="513" w:name="_Toc518207359"/>
      <w:bookmarkStart w:id="514" w:name="_Toc528505164"/>
      <w:bookmarkStart w:id="515" w:name="_Toc174355473"/>
      <w:r w:rsidRPr="00D4237B">
        <w:rPr>
          <w:b w:val="0"/>
        </w:rPr>
        <w:t xml:space="preserve">If, during work performed after approval of a Field Development Plan, it appears that the geographical extent of a Field is larger than the Field </w:t>
      </w:r>
      <w:r w:rsidR="00191AAD" w:rsidRPr="00D4237B">
        <w:rPr>
          <w:b w:val="0"/>
        </w:rPr>
        <w:t xml:space="preserve">Production </w:t>
      </w:r>
      <w:r w:rsidRPr="00D4237B">
        <w:rPr>
          <w:b w:val="0"/>
        </w:rPr>
        <w:t xml:space="preserve">Area designated pursuant to </w:t>
      </w:r>
      <w:r w:rsidRPr="00D4237B">
        <w:rPr>
          <w:b w:val="0"/>
          <w:lang w:val="en-US"/>
        </w:rPr>
        <w:t xml:space="preserve">Article </w:t>
      </w:r>
      <w:r w:rsidRPr="00D4237B">
        <w:rPr>
          <w:b w:val="0"/>
          <w:lang w:val="en-US"/>
        </w:rPr>
        <w:fldChar w:fldCharType="begin"/>
      </w:r>
      <w:r w:rsidRPr="00D4237B">
        <w:rPr>
          <w:b w:val="0"/>
          <w:lang w:val="en-US"/>
        </w:rPr>
        <w:instrText xml:space="preserve"> REF _Ref291658820 \r \h  \* MERGEFORMAT </w:instrText>
      </w:r>
      <w:r w:rsidRPr="00D4237B">
        <w:rPr>
          <w:b w:val="0"/>
          <w:lang w:val="en-US"/>
        </w:rPr>
      </w:r>
      <w:r w:rsidRPr="00D4237B">
        <w:rPr>
          <w:b w:val="0"/>
          <w:lang w:val="en-US"/>
        </w:rPr>
        <w:fldChar w:fldCharType="separate"/>
      </w:r>
      <w:r w:rsidR="0082641B">
        <w:rPr>
          <w:b w:val="0"/>
          <w:lang w:val="en-US"/>
        </w:rPr>
        <w:t>7.7</w:t>
      </w:r>
      <w:r w:rsidRPr="00D4237B">
        <w:rPr>
          <w:b w:val="0"/>
          <w:lang w:val="en-US"/>
        </w:rPr>
        <w:fldChar w:fldCharType="end"/>
      </w:r>
      <w:r w:rsidRPr="00D4237B">
        <w:rPr>
          <w:b w:val="0"/>
        </w:rPr>
        <w:t xml:space="preserve">, and such area is </w:t>
      </w:r>
      <w:r w:rsidR="00EB3E0F" w:rsidRPr="00D4237B">
        <w:rPr>
          <w:b w:val="0"/>
        </w:rPr>
        <w:t xml:space="preserve">within the territory of </w:t>
      </w:r>
      <w:r w:rsidR="0022285A" w:rsidRPr="00E4587A">
        <w:rPr>
          <w:b w:val="0"/>
          <w:i/>
          <w:iCs/>
        </w:rPr>
        <w:t>[country name]</w:t>
      </w:r>
      <w:r w:rsidR="00EB3E0F" w:rsidRPr="00D4237B">
        <w:rPr>
          <w:b w:val="0"/>
        </w:rPr>
        <w:t xml:space="preserve"> and </w:t>
      </w:r>
      <w:r w:rsidRPr="00D4237B">
        <w:rPr>
          <w:b w:val="0"/>
        </w:rPr>
        <w:t xml:space="preserve">not subject to a prior grant of </w:t>
      </w:r>
      <w:r w:rsidR="00BA7FDC" w:rsidRPr="00D4237B">
        <w:rPr>
          <w:b w:val="0"/>
        </w:rPr>
        <w:t xml:space="preserve">Concession </w:t>
      </w:r>
      <w:r w:rsidR="003E767A" w:rsidRPr="00D4237B">
        <w:rPr>
          <w:b w:val="0"/>
        </w:rPr>
        <w:t>E</w:t>
      </w:r>
      <w:r w:rsidRPr="00D4237B">
        <w:rPr>
          <w:b w:val="0"/>
        </w:rPr>
        <w:t xml:space="preserve">xploration or </w:t>
      </w:r>
      <w:r w:rsidR="003E767A" w:rsidRPr="00D4237B">
        <w:rPr>
          <w:b w:val="0"/>
        </w:rPr>
        <w:t>P</w:t>
      </w:r>
      <w:r w:rsidRPr="00D4237B">
        <w:rPr>
          <w:b w:val="0"/>
        </w:rPr>
        <w:t>roduction rights, then upon recommendation by</w:t>
      </w:r>
      <w:r w:rsidR="00DA19BF" w:rsidRPr="00D4237B">
        <w:rPr>
          <w:b w:val="0"/>
        </w:rPr>
        <w:t xml:space="preserve"> the Minister</w:t>
      </w:r>
      <w:r w:rsidRPr="00D4237B">
        <w:rPr>
          <w:b w:val="0"/>
        </w:rPr>
        <w:t xml:space="preserve">, the Government may grant </w:t>
      </w:r>
      <w:r w:rsidR="00444E0E" w:rsidRPr="00D4237B">
        <w:rPr>
          <w:b w:val="0"/>
        </w:rPr>
        <w:t>Concessionaire</w:t>
      </w:r>
      <w:r w:rsidRPr="00D4237B">
        <w:rPr>
          <w:b w:val="0"/>
        </w:rPr>
        <w:t xml:space="preserve"> the additional area, on condition that it is included in the </w:t>
      </w:r>
      <w:r w:rsidR="00D32B57" w:rsidRPr="00D4237B">
        <w:rPr>
          <w:b w:val="0"/>
        </w:rPr>
        <w:t>Concession</w:t>
      </w:r>
      <w:r w:rsidRPr="00D4237B">
        <w:rPr>
          <w:b w:val="0"/>
        </w:rPr>
        <w:t xml:space="preserve"> Area in effect at that time, and provided that </w:t>
      </w:r>
      <w:r w:rsidR="00444E0E" w:rsidRPr="00D4237B">
        <w:rPr>
          <w:b w:val="0"/>
        </w:rPr>
        <w:t>Concessionaire</w:t>
      </w:r>
      <w:r w:rsidRPr="00D4237B">
        <w:rPr>
          <w:b w:val="0"/>
        </w:rPr>
        <w:t xml:space="preserve"> provides supporting evidence of the existence of the additional area applied for.</w:t>
      </w:r>
      <w:bookmarkEnd w:id="512"/>
      <w:bookmarkEnd w:id="513"/>
      <w:bookmarkEnd w:id="514"/>
      <w:bookmarkEnd w:id="515"/>
    </w:p>
    <w:p w14:paraId="680F7592" w14:textId="7A7F7124" w:rsidR="00E019CF" w:rsidRPr="00D4237B" w:rsidRDefault="00BA7FDC" w:rsidP="00FE113F">
      <w:pPr>
        <w:pStyle w:val="Heading3"/>
        <w:keepNext w:val="0"/>
        <w:tabs>
          <w:tab w:val="clear" w:pos="1440"/>
          <w:tab w:val="clear" w:pos="1571"/>
        </w:tabs>
        <w:ind w:left="720" w:hanging="720"/>
        <w:rPr>
          <w:b w:val="0"/>
        </w:rPr>
      </w:pPr>
      <w:bookmarkStart w:id="516" w:name="_Toc516955471"/>
      <w:bookmarkStart w:id="517" w:name="_Toc518207360"/>
      <w:bookmarkStart w:id="518" w:name="_Toc528505165"/>
      <w:bookmarkStart w:id="519" w:name="_Toc174355474"/>
      <w:r w:rsidRPr="00D4237B">
        <w:rPr>
          <w:b w:val="0"/>
        </w:rPr>
        <w:t>With respect to Petroleum, i</w:t>
      </w:r>
      <w:r w:rsidR="00E019CF" w:rsidRPr="00D4237B">
        <w:rPr>
          <w:b w:val="0"/>
        </w:rPr>
        <w:t xml:space="preserve">f a Field extends beyond the boundaries of the </w:t>
      </w:r>
      <w:r w:rsidR="00D32B57" w:rsidRPr="00D4237B">
        <w:rPr>
          <w:b w:val="0"/>
        </w:rPr>
        <w:t>Concession</w:t>
      </w:r>
      <w:r w:rsidR="00E019CF" w:rsidRPr="00D4237B">
        <w:rPr>
          <w:b w:val="0"/>
        </w:rPr>
        <w:t xml:space="preserve"> Area as delimited at any particular time, </w:t>
      </w:r>
      <w:r w:rsidR="00DA19BF" w:rsidRPr="00D4237B">
        <w:rPr>
          <w:b w:val="0"/>
        </w:rPr>
        <w:t>the Minister</w:t>
      </w:r>
      <w:r w:rsidR="00E019CF" w:rsidRPr="00D4237B">
        <w:rPr>
          <w:b w:val="0"/>
        </w:rPr>
        <w:t xml:space="preserve"> may require </w:t>
      </w:r>
      <w:r w:rsidR="00444E0E" w:rsidRPr="00D4237B">
        <w:rPr>
          <w:b w:val="0"/>
        </w:rPr>
        <w:t>Concessionaire</w:t>
      </w:r>
      <w:r w:rsidR="00E019CF" w:rsidRPr="00D4237B">
        <w:rPr>
          <w:b w:val="0"/>
        </w:rPr>
        <w:t xml:space="preserve"> to exploit such Field in association with the </w:t>
      </w:r>
      <w:r w:rsidR="00444E0E" w:rsidRPr="00D4237B">
        <w:rPr>
          <w:b w:val="0"/>
        </w:rPr>
        <w:t>Concessionaire</w:t>
      </w:r>
      <w:r w:rsidR="00E019CF" w:rsidRPr="00D4237B">
        <w:rPr>
          <w:b w:val="0"/>
        </w:rPr>
        <w:t xml:space="preserve"> of the adjacent area in accordance with </w:t>
      </w:r>
      <w:r w:rsidR="00A513BC" w:rsidRPr="00D4237B">
        <w:rPr>
          <w:b w:val="0"/>
        </w:rPr>
        <w:t xml:space="preserve">Article </w:t>
      </w:r>
      <w:r w:rsidR="000031E0" w:rsidRPr="00D4237B">
        <w:rPr>
          <w:b w:val="0"/>
        </w:rPr>
        <w:fldChar w:fldCharType="begin"/>
      </w:r>
      <w:r w:rsidR="000031E0" w:rsidRPr="00D4237B">
        <w:rPr>
          <w:b w:val="0"/>
        </w:rPr>
        <w:instrText xml:space="preserve"> REF _Ref516954214 \r \h </w:instrText>
      </w:r>
      <w:r w:rsidR="00D4237B">
        <w:rPr>
          <w:b w:val="0"/>
        </w:rPr>
        <w:instrText xml:space="preserve"> \* MERGEFORMAT </w:instrText>
      </w:r>
      <w:r w:rsidR="000031E0" w:rsidRPr="00D4237B">
        <w:rPr>
          <w:b w:val="0"/>
        </w:rPr>
      </w:r>
      <w:r w:rsidR="000031E0" w:rsidRPr="00D4237B">
        <w:rPr>
          <w:b w:val="0"/>
        </w:rPr>
        <w:fldChar w:fldCharType="separate"/>
      </w:r>
      <w:r w:rsidR="0082641B">
        <w:rPr>
          <w:b w:val="0"/>
        </w:rPr>
        <w:t>7.10</w:t>
      </w:r>
      <w:r w:rsidR="000031E0" w:rsidRPr="00D4237B">
        <w:rPr>
          <w:b w:val="0"/>
        </w:rPr>
        <w:fldChar w:fldCharType="end"/>
      </w:r>
      <w:r w:rsidR="00A513BC" w:rsidRPr="00D4237B">
        <w:rPr>
          <w:b w:val="0"/>
        </w:rPr>
        <w:t xml:space="preserve"> </w:t>
      </w:r>
      <w:r w:rsidR="00E019CF" w:rsidRPr="00D4237B">
        <w:rPr>
          <w:b w:val="0"/>
        </w:rPr>
        <w:t xml:space="preserve">and generally accepted practice of the international </w:t>
      </w:r>
      <w:r w:rsidR="003E767A" w:rsidRPr="00D4237B">
        <w:rPr>
          <w:b w:val="0"/>
        </w:rPr>
        <w:t>P</w:t>
      </w:r>
      <w:r w:rsidR="00E019CF" w:rsidRPr="00D4237B">
        <w:rPr>
          <w:b w:val="0"/>
        </w:rPr>
        <w:t>etroleum industry.</w:t>
      </w:r>
      <w:bookmarkEnd w:id="516"/>
      <w:bookmarkEnd w:id="517"/>
      <w:bookmarkEnd w:id="518"/>
      <w:bookmarkEnd w:id="519"/>
    </w:p>
    <w:p w14:paraId="341E5953" w14:textId="77777777" w:rsidR="003E6EDE" w:rsidRPr="00D4237B" w:rsidRDefault="003E6EDE" w:rsidP="00FE113F">
      <w:pPr>
        <w:pStyle w:val="Heading3"/>
        <w:keepNext w:val="0"/>
        <w:tabs>
          <w:tab w:val="clear" w:pos="1440"/>
          <w:tab w:val="clear" w:pos="1571"/>
        </w:tabs>
        <w:ind w:left="720" w:hanging="720"/>
        <w:rPr>
          <w:b w:val="0"/>
        </w:rPr>
      </w:pPr>
      <w:r w:rsidRPr="00D4237B">
        <w:rPr>
          <w:b w:val="0"/>
        </w:rPr>
        <w:t>With respect to Lithium, if a Field extends beyond the boundaries of the Concession Area as delimited at any particular time, the Minister shall permit the Concessionaire who made the first Commercial Discovery the exclusive exploitation of the Lithium reserves of the entire Field.</w:t>
      </w:r>
    </w:p>
    <w:p w14:paraId="0B55A597" w14:textId="77777777" w:rsidR="003E6EDE" w:rsidRPr="00D4237B" w:rsidRDefault="003E6EDE" w:rsidP="00FE113F">
      <w:pPr>
        <w:pStyle w:val="Heading3"/>
        <w:keepNext w:val="0"/>
        <w:tabs>
          <w:tab w:val="clear" w:pos="1440"/>
          <w:tab w:val="clear" w:pos="1571"/>
        </w:tabs>
        <w:ind w:left="720" w:hanging="720"/>
        <w:rPr>
          <w:b w:val="0"/>
        </w:rPr>
      </w:pPr>
      <w:r w:rsidRPr="00D4237B">
        <w:rPr>
          <w:b w:val="0"/>
        </w:rPr>
        <w:t xml:space="preserve">With respect to CCS, if a Field extends beyond the boundaries of the Concession Area as delimited at any particular time, the Minister shall permit the Concessionaire who made the first Commercial Discovery the exclusive exploitation of the Lithium reserves of the entire Field.  </w:t>
      </w:r>
    </w:p>
    <w:p w14:paraId="6FBE3C90" w14:textId="77777777" w:rsidR="00DF3344" w:rsidRPr="00D4237B" w:rsidRDefault="00DF3344" w:rsidP="005848D5">
      <w:pPr>
        <w:pStyle w:val="Heading2"/>
      </w:pPr>
      <w:bookmarkStart w:id="520" w:name="_Ref516954214"/>
      <w:bookmarkStart w:id="521" w:name="_Toc174355475"/>
      <w:bookmarkStart w:id="522" w:name="_Toc205279149"/>
      <w:r w:rsidRPr="00D4237B">
        <w:t>Unitisation</w:t>
      </w:r>
      <w:bookmarkEnd w:id="520"/>
      <w:bookmarkEnd w:id="521"/>
      <w:bookmarkEnd w:id="522"/>
    </w:p>
    <w:p w14:paraId="70264EAE" w14:textId="77777777" w:rsidR="00DF3344" w:rsidRPr="00D4237B" w:rsidRDefault="00BA7FDC" w:rsidP="00FE113F">
      <w:pPr>
        <w:pStyle w:val="Heading3"/>
        <w:keepNext w:val="0"/>
        <w:tabs>
          <w:tab w:val="clear" w:pos="1440"/>
          <w:tab w:val="clear" w:pos="1571"/>
        </w:tabs>
        <w:ind w:left="720" w:hanging="720"/>
        <w:rPr>
          <w:b w:val="0"/>
        </w:rPr>
      </w:pPr>
      <w:bookmarkStart w:id="523" w:name="_Toc516955474"/>
      <w:bookmarkStart w:id="524" w:name="_Toc518207362"/>
      <w:bookmarkStart w:id="525" w:name="_Toc528505167"/>
      <w:bookmarkStart w:id="526" w:name="_Toc174355476"/>
      <w:r w:rsidRPr="00D4237B">
        <w:rPr>
          <w:b w:val="0"/>
        </w:rPr>
        <w:t>With respect to Petroleum i</w:t>
      </w:r>
      <w:r w:rsidR="00DF3344" w:rsidRPr="00D4237B">
        <w:rPr>
          <w:b w:val="0"/>
        </w:rPr>
        <w:t xml:space="preserve">n the event a Reservoir extends beyond the </w:t>
      </w:r>
      <w:r w:rsidR="00D32B57" w:rsidRPr="00D4237B">
        <w:rPr>
          <w:b w:val="0"/>
        </w:rPr>
        <w:t>Concession</w:t>
      </w:r>
      <w:r w:rsidR="00DF3344" w:rsidRPr="00D4237B">
        <w:rPr>
          <w:b w:val="0"/>
        </w:rPr>
        <w:t xml:space="preserve"> Area into an adjacent area which is the subject of another </w:t>
      </w:r>
      <w:r w:rsidR="003E767A" w:rsidRPr="00D4237B">
        <w:rPr>
          <w:b w:val="0"/>
        </w:rPr>
        <w:t>P</w:t>
      </w:r>
      <w:r w:rsidR="00DF3344" w:rsidRPr="00D4237B">
        <w:rPr>
          <w:b w:val="0"/>
        </w:rPr>
        <w:t xml:space="preserve">etroleum </w:t>
      </w:r>
      <w:r w:rsidR="00D32B57" w:rsidRPr="00D4237B">
        <w:rPr>
          <w:b w:val="0"/>
        </w:rPr>
        <w:t>Concession</w:t>
      </w:r>
      <w:r w:rsidR="00DF3344" w:rsidRPr="00D4237B">
        <w:rPr>
          <w:b w:val="0"/>
        </w:rPr>
        <w:t xml:space="preserve">, or in the event a Reservoir of another </w:t>
      </w:r>
      <w:r w:rsidR="000221B9" w:rsidRPr="00D4237B">
        <w:rPr>
          <w:b w:val="0"/>
        </w:rPr>
        <w:t>P</w:t>
      </w:r>
      <w:r w:rsidR="00DF3344" w:rsidRPr="00D4237B">
        <w:rPr>
          <w:b w:val="0"/>
        </w:rPr>
        <w:t xml:space="preserve">etroleum </w:t>
      </w:r>
      <w:r w:rsidR="00D32B57" w:rsidRPr="00D4237B">
        <w:rPr>
          <w:b w:val="0"/>
        </w:rPr>
        <w:t>Concession</w:t>
      </w:r>
      <w:r w:rsidR="00DF3344" w:rsidRPr="00D4237B">
        <w:rPr>
          <w:b w:val="0"/>
        </w:rPr>
        <w:t xml:space="preserve"> extends into the </w:t>
      </w:r>
      <w:r w:rsidR="00D32B57" w:rsidRPr="00D4237B">
        <w:rPr>
          <w:b w:val="0"/>
        </w:rPr>
        <w:t>Concession</w:t>
      </w:r>
      <w:r w:rsidR="00DF3344" w:rsidRPr="00D4237B">
        <w:rPr>
          <w:b w:val="0"/>
        </w:rPr>
        <w:t xml:space="preserve"> Area, </w:t>
      </w:r>
      <w:r w:rsidR="00DA19BF" w:rsidRPr="00D4237B">
        <w:rPr>
          <w:b w:val="0"/>
        </w:rPr>
        <w:t xml:space="preserve">the Minister </w:t>
      </w:r>
      <w:r w:rsidR="00DF3344" w:rsidRPr="00D4237B">
        <w:rPr>
          <w:b w:val="0"/>
        </w:rPr>
        <w:t xml:space="preserve">may require the </w:t>
      </w:r>
      <w:r w:rsidR="00444E0E" w:rsidRPr="00D4237B">
        <w:rPr>
          <w:b w:val="0"/>
        </w:rPr>
        <w:t>Concessionaire</w:t>
      </w:r>
      <w:r w:rsidR="00DF3344" w:rsidRPr="00D4237B">
        <w:rPr>
          <w:b w:val="0"/>
        </w:rPr>
        <w:t xml:space="preserve">s to agree upon a schedule for reaching agreement on the terms of the </w:t>
      </w:r>
      <w:r w:rsidR="00E41C9B" w:rsidRPr="00D4237B">
        <w:rPr>
          <w:b w:val="0"/>
        </w:rPr>
        <w:t>unitis</w:t>
      </w:r>
      <w:r w:rsidR="00DF3344" w:rsidRPr="00D4237B">
        <w:rPr>
          <w:b w:val="0"/>
        </w:rPr>
        <w:t>ation of the Reservoir or Field, which terms shall be based on reliable technical, operational and economical parameters, all in accordance with Good International Petroleum Industry Practice.</w:t>
      </w:r>
      <w:bookmarkEnd w:id="523"/>
      <w:bookmarkEnd w:id="524"/>
      <w:bookmarkEnd w:id="525"/>
      <w:bookmarkEnd w:id="526"/>
      <w:r w:rsidR="00DF3344" w:rsidRPr="00D4237B">
        <w:rPr>
          <w:b w:val="0"/>
        </w:rPr>
        <w:t xml:space="preserve"> </w:t>
      </w:r>
    </w:p>
    <w:p w14:paraId="08A5587C" w14:textId="77777777" w:rsidR="00DF3344" w:rsidRPr="00D4237B" w:rsidRDefault="00CA38E1" w:rsidP="00FE113F">
      <w:pPr>
        <w:pStyle w:val="Heading3"/>
        <w:keepNext w:val="0"/>
        <w:tabs>
          <w:tab w:val="clear" w:pos="1440"/>
          <w:tab w:val="clear" w:pos="1571"/>
        </w:tabs>
        <w:ind w:left="720" w:hanging="720"/>
        <w:rPr>
          <w:b w:val="0"/>
        </w:rPr>
      </w:pPr>
      <w:bookmarkStart w:id="527" w:name="_Toc516955475"/>
      <w:bookmarkStart w:id="528" w:name="_Toc518207363"/>
      <w:bookmarkStart w:id="529" w:name="_Toc528505168"/>
      <w:bookmarkStart w:id="530" w:name="_Toc174355477"/>
      <w:r w:rsidRPr="00D4237B">
        <w:rPr>
          <w:b w:val="0"/>
        </w:rPr>
        <w:t>T</w:t>
      </w:r>
      <w:r w:rsidR="00DA19BF" w:rsidRPr="00D4237B">
        <w:rPr>
          <w:b w:val="0"/>
        </w:rPr>
        <w:t xml:space="preserve">he Minister </w:t>
      </w:r>
      <w:r w:rsidR="00DF3344" w:rsidRPr="00D4237B">
        <w:rPr>
          <w:b w:val="0"/>
        </w:rPr>
        <w:t xml:space="preserve">shall require </w:t>
      </w:r>
      <w:r w:rsidR="00E41C9B" w:rsidRPr="00D4237B">
        <w:rPr>
          <w:b w:val="0"/>
        </w:rPr>
        <w:t>unitis</w:t>
      </w:r>
      <w:r w:rsidR="00DF3344" w:rsidRPr="00D4237B">
        <w:rPr>
          <w:b w:val="0"/>
        </w:rPr>
        <w:t>ation where the carrying out of a joint Field Development Plan is essential for the Maximum Economic Recovery of the Petroleum.</w:t>
      </w:r>
      <w:bookmarkEnd w:id="527"/>
      <w:bookmarkEnd w:id="528"/>
      <w:bookmarkEnd w:id="529"/>
      <w:bookmarkEnd w:id="530"/>
      <w:r w:rsidR="00DF3344" w:rsidRPr="00D4237B">
        <w:rPr>
          <w:b w:val="0"/>
        </w:rPr>
        <w:t xml:space="preserve"> </w:t>
      </w:r>
    </w:p>
    <w:p w14:paraId="4A40367B" w14:textId="03781932" w:rsidR="00DF3344" w:rsidRPr="00D4237B" w:rsidRDefault="00DF3344" w:rsidP="00FE113F">
      <w:pPr>
        <w:pStyle w:val="Heading3"/>
        <w:keepNext w:val="0"/>
        <w:tabs>
          <w:tab w:val="clear" w:pos="1440"/>
          <w:tab w:val="clear" w:pos="1571"/>
        </w:tabs>
        <w:ind w:left="720" w:hanging="720"/>
        <w:rPr>
          <w:b w:val="0"/>
        </w:rPr>
      </w:pPr>
      <w:bookmarkStart w:id="531" w:name="_Toc516955476"/>
      <w:bookmarkStart w:id="532" w:name="_Toc518207364"/>
      <w:bookmarkStart w:id="533" w:name="_Toc528505169"/>
      <w:bookmarkStart w:id="534" w:name="_Toc174355478"/>
      <w:r w:rsidRPr="00D4237B">
        <w:rPr>
          <w:b w:val="0"/>
        </w:rPr>
        <w:t xml:space="preserve">The </w:t>
      </w:r>
      <w:r w:rsidR="002C536A" w:rsidRPr="00D4237B">
        <w:rPr>
          <w:b w:val="0"/>
        </w:rPr>
        <w:t>Royalty</w:t>
      </w:r>
      <w:r w:rsidRPr="00D4237B">
        <w:rPr>
          <w:b w:val="0"/>
        </w:rPr>
        <w:t xml:space="preserve"> pursuant to </w:t>
      </w:r>
      <w:r w:rsidRPr="00940740">
        <w:rPr>
          <w:b w:val="0"/>
        </w:rPr>
        <w:t>Article</w:t>
      </w:r>
      <w:r w:rsidR="00536FE2" w:rsidRPr="00940740">
        <w:rPr>
          <w:b w:val="0"/>
        </w:rPr>
        <w:t xml:space="preserve"> 10.2</w:t>
      </w:r>
      <w:r w:rsidRPr="00940740">
        <w:rPr>
          <w:b w:val="0"/>
        </w:rPr>
        <w:t xml:space="preserve"> shall be calculated based on the total Petroleum Operations and Production of the j</w:t>
      </w:r>
      <w:r w:rsidRPr="00D4237B">
        <w:rPr>
          <w:b w:val="0"/>
        </w:rPr>
        <w:t xml:space="preserve">oint Field and </w:t>
      </w:r>
      <w:r w:rsidR="00444E0E" w:rsidRPr="00D4237B">
        <w:rPr>
          <w:b w:val="0"/>
        </w:rPr>
        <w:t>Concessionaire</w:t>
      </w:r>
      <w:r w:rsidRPr="00D4237B">
        <w:rPr>
          <w:b w:val="0"/>
        </w:rPr>
        <w:t xml:space="preserve"> shall pay its proportionate share based on the share of the ownership of the </w:t>
      </w:r>
      <w:r w:rsidR="005A7D89" w:rsidRPr="00D4237B">
        <w:rPr>
          <w:b w:val="0"/>
        </w:rPr>
        <w:t>P</w:t>
      </w:r>
      <w:r w:rsidRPr="00D4237B">
        <w:rPr>
          <w:b w:val="0"/>
        </w:rPr>
        <w:t xml:space="preserve">roduction allocated to </w:t>
      </w:r>
      <w:r w:rsidR="00444E0E" w:rsidRPr="00D4237B">
        <w:rPr>
          <w:b w:val="0"/>
        </w:rPr>
        <w:t>Concessionaire</w:t>
      </w:r>
      <w:r w:rsidRPr="00D4237B">
        <w:rPr>
          <w:b w:val="0"/>
        </w:rPr>
        <w:t xml:space="preserve"> under the </w:t>
      </w:r>
      <w:r w:rsidR="00E41C9B" w:rsidRPr="00D4237B">
        <w:rPr>
          <w:b w:val="0"/>
        </w:rPr>
        <w:t>unitis</w:t>
      </w:r>
      <w:r w:rsidRPr="00D4237B">
        <w:rPr>
          <w:b w:val="0"/>
        </w:rPr>
        <w:t>ation agreement.</w:t>
      </w:r>
      <w:bookmarkEnd w:id="531"/>
      <w:bookmarkEnd w:id="532"/>
      <w:bookmarkEnd w:id="533"/>
      <w:bookmarkEnd w:id="534"/>
      <w:r w:rsidRPr="00D4237B">
        <w:rPr>
          <w:b w:val="0"/>
        </w:rPr>
        <w:t xml:space="preserve"> </w:t>
      </w:r>
    </w:p>
    <w:p w14:paraId="1C76F7AF" w14:textId="26DB60F4" w:rsidR="00DF3344" w:rsidRPr="00D4237B" w:rsidRDefault="00DF3344" w:rsidP="00FE113F">
      <w:pPr>
        <w:pStyle w:val="Heading3"/>
        <w:keepNext w:val="0"/>
        <w:tabs>
          <w:tab w:val="clear" w:pos="1440"/>
          <w:tab w:val="clear" w:pos="1571"/>
        </w:tabs>
        <w:ind w:left="720" w:hanging="720"/>
        <w:rPr>
          <w:b w:val="0"/>
        </w:rPr>
      </w:pPr>
      <w:bookmarkStart w:id="535" w:name="_Toc516955478"/>
      <w:bookmarkStart w:id="536" w:name="_Toc518207365"/>
      <w:bookmarkStart w:id="537" w:name="_Toc528505170"/>
      <w:bookmarkStart w:id="538" w:name="_Toc174355479"/>
      <w:r w:rsidRPr="00D4237B">
        <w:rPr>
          <w:b w:val="0"/>
        </w:rPr>
        <w:lastRenderedPageBreak/>
        <w:t xml:space="preserve">In the event the Reservoir extends beyond the </w:t>
      </w:r>
      <w:r w:rsidR="00D32B57" w:rsidRPr="00D4237B">
        <w:rPr>
          <w:b w:val="0"/>
        </w:rPr>
        <w:t>Concession</w:t>
      </w:r>
      <w:r w:rsidRPr="00D4237B">
        <w:rPr>
          <w:b w:val="0"/>
        </w:rPr>
        <w:t xml:space="preserve"> Area to an area outside </w:t>
      </w:r>
      <w:r w:rsidR="0022285A" w:rsidRPr="00E4587A">
        <w:rPr>
          <w:b w:val="0"/>
          <w:i/>
          <w:iCs/>
        </w:rPr>
        <w:t>[country name]</w:t>
      </w:r>
      <w:r w:rsidRPr="00D4237B">
        <w:rPr>
          <w:b w:val="0"/>
        </w:rPr>
        <w:t xml:space="preserve">, </w:t>
      </w:r>
      <w:r w:rsidR="00CA38E1" w:rsidRPr="00D4237B">
        <w:rPr>
          <w:b w:val="0"/>
        </w:rPr>
        <w:t>T</w:t>
      </w:r>
      <w:r w:rsidR="00DA19BF" w:rsidRPr="00D4237B">
        <w:rPr>
          <w:b w:val="0"/>
        </w:rPr>
        <w:t>he Minister</w:t>
      </w:r>
      <w:r w:rsidRPr="00D4237B">
        <w:rPr>
          <w:b w:val="0"/>
        </w:rPr>
        <w:t xml:space="preserve"> shall take such steps to reach a </w:t>
      </w:r>
      <w:r w:rsidR="00C77597" w:rsidRPr="00D4237B">
        <w:rPr>
          <w:b w:val="0"/>
        </w:rPr>
        <w:t>cross-border</w:t>
      </w:r>
      <w:r w:rsidRPr="00D4237B">
        <w:rPr>
          <w:b w:val="0"/>
        </w:rPr>
        <w:t xml:space="preserve"> agreement with the adjacent </w:t>
      </w:r>
      <w:r w:rsidR="00DA19BF" w:rsidRPr="00D4237B">
        <w:rPr>
          <w:b w:val="0"/>
        </w:rPr>
        <w:t xml:space="preserve">country </w:t>
      </w:r>
      <w:r w:rsidRPr="00D4237B">
        <w:rPr>
          <w:b w:val="0"/>
        </w:rPr>
        <w:t xml:space="preserve">and shall </w:t>
      </w:r>
      <w:r w:rsidR="006A0D2B" w:rsidRPr="00D4237B">
        <w:rPr>
          <w:b w:val="0"/>
        </w:rPr>
        <w:t xml:space="preserve">consult and </w:t>
      </w:r>
      <w:r w:rsidRPr="00D4237B">
        <w:rPr>
          <w:b w:val="0"/>
        </w:rPr>
        <w:t xml:space="preserve">instruct </w:t>
      </w:r>
      <w:r w:rsidR="00444E0E" w:rsidRPr="00D4237B">
        <w:rPr>
          <w:b w:val="0"/>
        </w:rPr>
        <w:t>Concessionaire</w:t>
      </w:r>
      <w:r w:rsidRPr="00D4237B">
        <w:rPr>
          <w:b w:val="0"/>
        </w:rPr>
        <w:t xml:space="preserve"> accordingly about the implementation of a joint Field Development Plan, where this would be required.</w:t>
      </w:r>
      <w:bookmarkEnd w:id="535"/>
      <w:bookmarkEnd w:id="536"/>
      <w:bookmarkEnd w:id="537"/>
      <w:bookmarkEnd w:id="538"/>
    </w:p>
    <w:p w14:paraId="1B08B6BD" w14:textId="77777777" w:rsidR="00E22A2C" w:rsidRPr="00D4237B" w:rsidRDefault="00E22A2C" w:rsidP="00B51787">
      <w:pPr>
        <w:pStyle w:val="Heading1"/>
      </w:pPr>
      <w:r w:rsidRPr="00D4237B">
        <w:br/>
      </w:r>
      <w:bookmarkStart w:id="539" w:name="_Toc205279150"/>
      <w:r w:rsidRPr="00D4237B">
        <w:t xml:space="preserve">conduct of </w:t>
      </w:r>
      <w:r w:rsidR="003E6EDE" w:rsidRPr="00D4237B">
        <w:t xml:space="preserve">CONCESSION </w:t>
      </w:r>
      <w:r w:rsidRPr="00D4237B">
        <w:t>operations</w:t>
      </w:r>
      <w:bookmarkEnd w:id="539"/>
    </w:p>
    <w:p w14:paraId="3857330C" w14:textId="77777777" w:rsidR="00E22A2C" w:rsidRPr="00D4237B" w:rsidRDefault="00E22A2C" w:rsidP="005848D5">
      <w:pPr>
        <w:pStyle w:val="Heading2"/>
      </w:pPr>
      <w:bookmarkStart w:id="540" w:name="_Toc516559089"/>
      <w:bookmarkStart w:id="541" w:name="_Toc174355480"/>
      <w:bookmarkStart w:id="542" w:name="_Toc205279151"/>
      <w:r w:rsidRPr="00D4237B">
        <w:t xml:space="preserve">Obligations of </w:t>
      </w:r>
      <w:r w:rsidR="00444E0E" w:rsidRPr="00D4237B">
        <w:t>Concessionaire</w:t>
      </w:r>
      <w:bookmarkEnd w:id="540"/>
      <w:bookmarkEnd w:id="541"/>
      <w:bookmarkEnd w:id="542"/>
      <w:r w:rsidRPr="00D4237B">
        <w:t xml:space="preserve"> </w:t>
      </w:r>
    </w:p>
    <w:p w14:paraId="044E2AA8" w14:textId="77777777" w:rsidR="00E22A2C" w:rsidRPr="00D4237B" w:rsidRDefault="00444E0E" w:rsidP="00C90B51">
      <w:pPr>
        <w:pStyle w:val="Indent"/>
      </w:pPr>
      <w:r w:rsidRPr="00D4237B">
        <w:t>Concessionaire</w:t>
      </w:r>
      <w:r w:rsidR="00E22A2C" w:rsidRPr="00D4237B">
        <w:t xml:space="preserve"> shall provide all funds necessary for the conduct of </w:t>
      </w:r>
      <w:r w:rsidR="008B738A" w:rsidRPr="00D4237B">
        <w:t>Concession</w:t>
      </w:r>
      <w:r w:rsidR="00E22A2C" w:rsidRPr="00D4237B">
        <w:t xml:space="preserve"> Operations in the </w:t>
      </w:r>
      <w:r w:rsidR="00D32B57" w:rsidRPr="00D4237B">
        <w:t>Concession</w:t>
      </w:r>
      <w:r w:rsidR="00E22A2C" w:rsidRPr="00D4237B">
        <w:t xml:space="preserve"> Area including the purchase or rental of all facilities, equipment, materials and other goods required for the performance of such </w:t>
      </w:r>
      <w:r w:rsidR="008B738A" w:rsidRPr="00D4237B">
        <w:t xml:space="preserve">Concession </w:t>
      </w:r>
      <w:r w:rsidR="00E22A2C" w:rsidRPr="00D4237B">
        <w:t>Operations. It shall also supply all technical and operational expertise, including the use of foreign and national personnel required for implementing Annual Work Program</w:t>
      </w:r>
      <w:r w:rsidR="00A513CB" w:rsidRPr="00D4237B">
        <w:t>mes</w:t>
      </w:r>
      <w:r w:rsidR="00E22A2C" w:rsidRPr="00D4237B">
        <w:t>.</w:t>
      </w:r>
    </w:p>
    <w:p w14:paraId="45C71399" w14:textId="77777777" w:rsidR="00E22A2C" w:rsidRPr="00D4237B" w:rsidRDefault="00E22A2C" w:rsidP="005848D5">
      <w:pPr>
        <w:pStyle w:val="Heading2"/>
      </w:pPr>
      <w:bookmarkStart w:id="543" w:name="_Toc516559092"/>
      <w:bookmarkStart w:id="544" w:name="_Toc174355481"/>
      <w:bookmarkStart w:id="545" w:name="_Toc205279152"/>
      <w:r w:rsidRPr="00D4237B">
        <w:t>Working Conditions</w:t>
      </w:r>
      <w:bookmarkEnd w:id="543"/>
      <w:bookmarkEnd w:id="544"/>
      <w:bookmarkEnd w:id="545"/>
      <w:r w:rsidRPr="00D4237B">
        <w:t xml:space="preserve"> </w:t>
      </w:r>
    </w:p>
    <w:p w14:paraId="0147A0A3" w14:textId="77777777" w:rsidR="00E22A2C" w:rsidRPr="00D4237B" w:rsidRDefault="00444E0E" w:rsidP="00C90B51">
      <w:pPr>
        <w:pStyle w:val="Indent"/>
      </w:pPr>
      <w:r w:rsidRPr="00D4237B">
        <w:t>Concessionaire</w:t>
      </w:r>
      <w:r w:rsidR="00E22A2C" w:rsidRPr="00D4237B">
        <w:t xml:space="preserve"> shall provide acceptable working conditions and access to medical attention and nursing care for all of its local and international personnel and those of its </w:t>
      </w:r>
      <w:r w:rsidR="00CF6606" w:rsidRPr="00D4237B">
        <w:t>contractor</w:t>
      </w:r>
      <w:r w:rsidR="00E22A2C" w:rsidRPr="00D4237B">
        <w:t xml:space="preserve">s while undertaking </w:t>
      </w:r>
      <w:r w:rsidR="008B738A" w:rsidRPr="00D4237B">
        <w:t xml:space="preserve">Concession </w:t>
      </w:r>
      <w:r w:rsidR="00E22A2C" w:rsidRPr="00D4237B">
        <w:t xml:space="preserve">Operations. </w:t>
      </w:r>
    </w:p>
    <w:p w14:paraId="33EA4EB4" w14:textId="77777777" w:rsidR="00E22A2C" w:rsidRPr="00D4237B" w:rsidRDefault="00E22A2C" w:rsidP="005848D5">
      <w:pPr>
        <w:pStyle w:val="Heading2"/>
      </w:pPr>
      <w:bookmarkStart w:id="546" w:name="_Toc516559093"/>
      <w:bookmarkStart w:id="547" w:name="_Toc174355482"/>
      <w:bookmarkStart w:id="548" w:name="_Toc205279153"/>
      <w:r w:rsidRPr="00D4237B">
        <w:t>Discovery of other Minerals</w:t>
      </w:r>
      <w:bookmarkEnd w:id="546"/>
      <w:bookmarkEnd w:id="547"/>
      <w:bookmarkEnd w:id="548"/>
      <w:r w:rsidRPr="00D4237B">
        <w:t xml:space="preserve"> </w:t>
      </w:r>
    </w:p>
    <w:p w14:paraId="3EDA1FCA" w14:textId="6813485C" w:rsidR="00E22A2C" w:rsidRPr="00D4237B" w:rsidRDefault="00444E0E" w:rsidP="00FE113F">
      <w:pPr>
        <w:pStyle w:val="Heading3"/>
        <w:keepNext w:val="0"/>
        <w:tabs>
          <w:tab w:val="clear" w:pos="1440"/>
          <w:tab w:val="clear" w:pos="1571"/>
        </w:tabs>
        <w:ind w:left="720" w:hanging="720"/>
        <w:rPr>
          <w:b w:val="0"/>
        </w:rPr>
      </w:pPr>
      <w:bookmarkStart w:id="549" w:name="_Toc516955487"/>
      <w:bookmarkStart w:id="550" w:name="_Toc518207369"/>
      <w:bookmarkStart w:id="551" w:name="_Toc528505174"/>
      <w:bookmarkStart w:id="552" w:name="_Toc174355483"/>
      <w:r w:rsidRPr="00D4237B">
        <w:rPr>
          <w:b w:val="0"/>
        </w:rPr>
        <w:t>Concessionaire</w:t>
      </w:r>
      <w:r w:rsidR="00E22A2C" w:rsidRPr="00D4237B">
        <w:rPr>
          <w:b w:val="0"/>
        </w:rPr>
        <w:t xml:space="preserve"> shall promptly notify </w:t>
      </w:r>
      <w:r w:rsidR="007F0331" w:rsidRPr="00D4237B">
        <w:rPr>
          <w:b w:val="0"/>
        </w:rPr>
        <w:t>the Minister</w:t>
      </w:r>
      <w:r w:rsidR="00E22A2C" w:rsidRPr="00D4237B">
        <w:rPr>
          <w:b w:val="0"/>
        </w:rPr>
        <w:t xml:space="preserve"> of the discovery of any minerals or other substances in the </w:t>
      </w:r>
      <w:r w:rsidR="00D32B57" w:rsidRPr="00D4237B">
        <w:rPr>
          <w:b w:val="0"/>
        </w:rPr>
        <w:t>Concession</w:t>
      </w:r>
      <w:r w:rsidR="00E22A2C" w:rsidRPr="00D4237B">
        <w:rPr>
          <w:b w:val="0"/>
        </w:rPr>
        <w:t xml:space="preserve"> Area. If any </w:t>
      </w:r>
      <w:r w:rsidR="003A6860" w:rsidRPr="00D4237B">
        <w:rPr>
          <w:b w:val="0"/>
        </w:rPr>
        <w:t>p</w:t>
      </w:r>
      <w:r w:rsidR="00E22A2C" w:rsidRPr="00D4237B">
        <w:rPr>
          <w:b w:val="0"/>
        </w:rPr>
        <w:t>ersons are granted a permit or licen</w:t>
      </w:r>
      <w:r w:rsidR="00F83900" w:rsidRPr="00D4237B">
        <w:rPr>
          <w:b w:val="0"/>
        </w:rPr>
        <w:t>c</w:t>
      </w:r>
      <w:r w:rsidR="00E22A2C" w:rsidRPr="00D4237B">
        <w:rPr>
          <w:b w:val="0"/>
        </w:rPr>
        <w:t xml:space="preserve">e within the </w:t>
      </w:r>
      <w:r w:rsidR="00D32B57" w:rsidRPr="00D4237B">
        <w:rPr>
          <w:b w:val="0"/>
        </w:rPr>
        <w:t>Concession</w:t>
      </w:r>
      <w:r w:rsidR="00E22A2C" w:rsidRPr="00D4237B">
        <w:rPr>
          <w:b w:val="0"/>
        </w:rPr>
        <w:t xml:space="preserve"> Area for the exploration and exploitation of any minerals or substances other than Petroleum</w:t>
      </w:r>
      <w:r w:rsidR="008B738A" w:rsidRPr="00D4237B">
        <w:rPr>
          <w:b w:val="0"/>
        </w:rPr>
        <w:t xml:space="preserve"> and </w:t>
      </w:r>
      <w:r w:rsidR="006D5457" w:rsidRPr="00D4237B">
        <w:rPr>
          <w:b w:val="0"/>
        </w:rPr>
        <w:t>L</w:t>
      </w:r>
      <w:r w:rsidR="008B738A" w:rsidRPr="00D4237B">
        <w:rPr>
          <w:b w:val="0"/>
        </w:rPr>
        <w:t>ithium</w:t>
      </w:r>
      <w:r w:rsidR="00E22A2C" w:rsidRPr="00D4237B">
        <w:rPr>
          <w:b w:val="0"/>
        </w:rPr>
        <w:t xml:space="preserve">, the </w:t>
      </w:r>
      <w:r w:rsidR="007F0331" w:rsidRPr="00D4237B">
        <w:rPr>
          <w:b w:val="0"/>
        </w:rPr>
        <w:t xml:space="preserve">Government and the </w:t>
      </w:r>
      <w:r w:rsidR="00E22A2C" w:rsidRPr="00D4237B">
        <w:rPr>
          <w:b w:val="0"/>
        </w:rPr>
        <w:t>Minist</w:t>
      </w:r>
      <w:r w:rsidR="007F0331" w:rsidRPr="00D4237B">
        <w:rPr>
          <w:b w:val="0"/>
        </w:rPr>
        <w:t xml:space="preserve">er </w:t>
      </w:r>
      <w:r w:rsidR="00E22A2C" w:rsidRPr="00D4237B">
        <w:rPr>
          <w:b w:val="0"/>
        </w:rPr>
        <w:t xml:space="preserve">shall take all reasonable measures to ensure that the operations of such </w:t>
      </w:r>
      <w:r w:rsidR="003A6860" w:rsidRPr="00D4237B">
        <w:rPr>
          <w:b w:val="0"/>
        </w:rPr>
        <w:t>p</w:t>
      </w:r>
      <w:r w:rsidR="00E22A2C" w:rsidRPr="00D4237B">
        <w:rPr>
          <w:b w:val="0"/>
        </w:rPr>
        <w:t xml:space="preserve">ersons will not obstruct </w:t>
      </w:r>
      <w:r w:rsidRPr="00D4237B">
        <w:rPr>
          <w:b w:val="0"/>
        </w:rPr>
        <w:t>Concessionaire</w:t>
      </w:r>
      <w:r w:rsidR="00E22A2C" w:rsidRPr="00D4237B">
        <w:rPr>
          <w:b w:val="0"/>
        </w:rPr>
        <w:t xml:space="preserve">'s </w:t>
      </w:r>
      <w:r w:rsidR="008B738A" w:rsidRPr="00D4237B">
        <w:rPr>
          <w:b w:val="0"/>
        </w:rPr>
        <w:t>Concession</w:t>
      </w:r>
      <w:r w:rsidR="00E22A2C" w:rsidRPr="00D4237B">
        <w:rPr>
          <w:b w:val="0"/>
        </w:rPr>
        <w:t xml:space="preserve"> Operations. </w:t>
      </w:r>
      <w:r w:rsidRPr="00D4237B">
        <w:rPr>
          <w:b w:val="0"/>
        </w:rPr>
        <w:t>Concessionaire</w:t>
      </w:r>
      <w:r w:rsidR="00E22A2C" w:rsidRPr="00D4237B">
        <w:rPr>
          <w:b w:val="0"/>
        </w:rPr>
        <w:t xml:space="preserve"> shall use all reasonable efforts to avoid any obstruction with such permit holders or licensees' operations.</w:t>
      </w:r>
      <w:bookmarkEnd w:id="549"/>
      <w:bookmarkEnd w:id="550"/>
      <w:bookmarkEnd w:id="551"/>
      <w:bookmarkEnd w:id="552"/>
    </w:p>
    <w:p w14:paraId="510269E7" w14:textId="77777777" w:rsidR="00E22A2C" w:rsidRPr="00D4237B" w:rsidRDefault="00E22A2C" w:rsidP="00FE113F">
      <w:pPr>
        <w:pStyle w:val="Heading3"/>
        <w:keepNext w:val="0"/>
        <w:tabs>
          <w:tab w:val="clear" w:pos="1440"/>
          <w:tab w:val="clear" w:pos="1571"/>
        </w:tabs>
        <w:ind w:left="720" w:hanging="720"/>
        <w:rPr>
          <w:b w:val="0"/>
        </w:rPr>
      </w:pPr>
      <w:bookmarkStart w:id="553" w:name="_Toc516955488"/>
      <w:bookmarkStart w:id="554" w:name="_Toc518207370"/>
      <w:bookmarkStart w:id="555" w:name="_Toc528505175"/>
      <w:bookmarkStart w:id="556" w:name="_Toc174355484"/>
      <w:r w:rsidRPr="00D4237B">
        <w:rPr>
          <w:b w:val="0"/>
        </w:rPr>
        <w:t xml:space="preserve">If </w:t>
      </w:r>
      <w:r w:rsidR="00444E0E" w:rsidRPr="00D4237B">
        <w:rPr>
          <w:b w:val="0"/>
        </w:rPr>
        <w:t>Concessionaire</w:t>
      </w:r>
      <w:r w:rsidRPr="00D4237B">
        <w:rPr>
          <w:b w:val="0"/>
        </w:rPr>
        <w:t xml:space="preserve"> discovers any fresh water sources during drilling operations, </w:t>
      </w:r>
      <w:r w:rsidR="00444E0E" w:rsidRPr="00D4237B">
        <w:rPr>
          <w:b w:val="0"/>
        </w:rPr>
        <w:t>Concessionaire</w:t>
      </w:r>
      <w:r w:rsidRPr="00D4237B">
        <w:rPr>
          <w:b w:val="0"/>
        </w:rPr>
        <w:t xml:space="preserve"> shall take precautions to preserve such fresh water sources and to preserve such water upon the Abandonment of the Well.  </w:t>
      </w:r>
      <w:r w:rsidR="00444E0E" w:rsidRPr="00D4237B">
        <w:rPr>
          <w:b w:val="0"/>
        </w:rPr>
        <w:t>Concessionaire</w:t>
      </w:r>
      <w:r w:rsidRPr="00D4237B">
        <w:rPr>
          <w:b w:val="0"/>
        </w:rPr>
        <w:t xml:space="preserve"> shall inform </w:t>
      </w:r>
      <w:r w:rsidR="007F0331" w:rsidRPr="00D4237B">
        <w:rPr>
          <w:b w:val="0"/>
        </w:rPr>
        <w:t xml:space="preserve">the Minister </w:t>
      </w:r>
      <w:r w:rsidRPr="00D4237B">
        <w:rPr>
          <w:b w:val="0"/>
        </w:rPr>
        <w:t>of any fresh water discovered during drilling operations.</w:t>
      </w:r>
      <w:bookmarkEnd w:id="553"/>
      <w:bookmarkEnd w:id="554"/>
      <w:bookmarkEnd w:id="555"/>
      <w:bookmarkEnd w:id="556"/>
    </w:p>
    <w:p w14:paraId="64A59915" w14:textId="77777777" w:rsidR="00E22A2C" w:rsidRPr="00D4237B" w:rsidRDefault="00E22A2C" w:rsidP="005848D5">
      <w:pPr>
        <w:pStyle w:val="Heading2"/>
      </w:pPr>
      <w:bookmarkStart w:id="557" w:name="_Toc516559094"/>
      <w:bookmarkStart w:id="558" w:name="_Toc174355485"/>
      <w:bookmarkStart w:id="559" w:name="_Toc205279154"/>
      <w:r w:rsidRPr="00D4237B">
        <w:t>Award of Agreements</w:t>
      </w:r>
      <w:bookmarkEnd w:id="557"/>
      <w:bookmarkEnd w:id="558"/>
      <w:bookmarkEnd w:id="559"/>
    </w:p>
    <w:p w14:paraId="3FEEB67C" w14:textId="7E78DD32" w:rsidR="00E22A2C" w:rsidRPr="00D4237B" w:rsidRDefault="00E22A2C" w:rsidP="00FE113F">
      <w:pPr>
        <w:pStyle w:val="Heading3"/>
        <w:keepNext w:val="0"/>
        <w:tabs>
          <w:tab w:val="clear" w:pos="1440"/>
          <w:tab w:val="clear" w:pos="1571"/>
        </w:tabs>
        <w:ind w:left="720" w:hanging="720"/>
        <w:rPr>
          <w:b w:val="0"/>
        </w:rPr>
      </w:pPr>
      <w:bookmarkStart w:id="560" w:name="_Toc518207372"/>
      <w:bookmarkStart w:id="561" w:name="_Toc528505177"/>
      <w:bookmarkStart w:id="562" w:name="_Toc174355486"/>
      <w:bookmarkStart w:id="563" w:name="_Toc516955490"/>
      <w:r w:rsidRPr="00D4237B">
        <w:rPr>
          <w:b w:val="0"/>
        </w:rPr>
        <w:t xml:space="preserve">Subject to </w:t>
      </w:r>
      <w:proofErr w:type="spellStart"/>
      <w:r w:rsidRPr="00D4237B">
        <w:rPr>
          <w:b w:val="0"/>
        </w:rPr>
        <w:t>Аrticle</w:t>
      </w:r>
      <w:proofErr w:type="spellEnd"/>
      <w:r w:rsidRPr="00D4237B">
        <w:rPr>
          <w:b w:val="0"/>
        </w:rPr>
        <w:t xml:space="preserve"> </w:t>
      </w:r>
      <w:r w:rsidR="00EB6AE9" w:rsidRPr="00D4237B">
        <w:rPr>
          <w:b w:val="0"/>
        </w:rPr>
        <w:fldChar w:fldCharType="begin"/>
      </w:r>
      <w:r w:rsidR="00EB6AE9" w:rsidRPr="00D4237B">
        <w:rPr>
          <w:b w:val="0"/>
        </w:rPr>
        <w:instrText xml:space="preserve"> REF _Ref516948028 \r \h </w:instrText>
      </w:r>
      <w:r w:rsidR="0053471D" w:rsidRPr="00D4237B">
        <w:rPr>
          <w:b w:val="0"/>
        </w:rPr>
        <w:instrText xml:space="preserve"> \* MERGEFORMAT </w:instrText>
      </w:r>
      <w:r w:rsidR="00EB6AE9" w:rsidRPr="00D4237B">
        <w:rPr>
          <w:b w:val="0"/>
        </w:rPr>
      </w:r>
      <w:r w:rsidR="00EB6AE9" w:rsidRPr="00D4237B">
        <w:rPr>
          <w:b w:val="0"/>
        </w:rPr>
        <w:fldChar w:fldCharType="separate"/>
      </w:r>
      <w:r w:rsidR="0082641B">
        <w:rPr>
          <w:b w:val="0"/>
        </w:rPr>
        <w:t>19.1</w:t>
      </w:r>
      <w:r w:rsidR="00EB6AE9" w:rsidRPr="00D4237B">
        <w:rPr>
          <w:b w:val="0"/>
        </w:rPr>
        <w:fldChar w:fldCharType="end"/>
      </w:r>
      <w:r w:rsidRPr="00D4237B">
        <w:rPr>
          <w:b w:val="0"/>
        </w:rPr>
        <w:t xml:space="preserve">, </w:t>
      </w:r>
      <w:r w:rsidR="00444E0E" w:rsidRPr="00D4237B">
        <w:rPr>
          <w:b w:val="0"/>
        </w:rPr>
        <w:t>Concessionaire</w:t>
      </w:r>
      <w:r w:rsidRPr="00D4237B">
        <w:rPr>
          <w:b w:val="0"/>
        </w:rPr>
        <w:t xml:space="preserve"> shall award all </w:t>
      </w:r>
      <w:r w:rsidR="008B738A" w:rsidRPr="00D4237B">
        <w:rPr>
          <w:b w:val="0"/>
        </w:rPr>
        <w:t xml:space="preserve">contracts </w:t>
      </w:r>
      <w:r w:rsidRPr="00D4237B">
        <w:rPr>
          <w:b w:val="0"/>
        </w:rPr>
        <w:t xml:space="preserve">to the best qualified </w:t>
      </w:r>
      <w:r w:rsidR="00CF6606" w:rsidRPr="00D4237B">
        <w:rPr>
          <w:b w:val="0"/>
        </w:rPr>
        <w:t>contractor</w:t>
      </w:r>
      <w:r w:rsidRPr="00D4237B">
        <w:rPr>
          <w:b w:val="0"/>
        </w:rPr>
        <w:t xml:space="preserve"> or other </w:t>
      </w:r>
      <w:r w:rsidR="000F63C2" w:rsidRPr="00D4237B">
        <w:rPr>
          <w:b w:val="0"/>
        </w:rPr>
        <w:t>p</w:t>
      </w:r>
      <w:r w:rsidRPr="00D4237B">
        <w:rPr>
          <w:b w:val="0"/>
        </w:rPr>
        <w:t xml:space="preserve">erson, including </w:t>
      </w:r>
      <w:proofErr w:type="spellStart"/>
      <w:r w:rsidRPr="00D4237B">
        <w:rPr>
          <w:b w:val="0"/>
        </w:rPr>
        <w:t>Аffiliates</w:t>
      </w:r>
      <w:proofErr w:type="spellEnd"/>
      <w:r w:rsidRPr="00D4237B">
        <w:rPr>
          <w:b w:val="0"/>
        </w:rPr>
        <w:t xml:space="preserve"> of </w:t>
      </w:r>
      <w:r w:rsidR="00444E0E" w:rsidRPr="00D4237B">
        <w:rPr>
          <w:b w:val="0"/>
        </w:rPr>
        <w:t>Concessionaire</w:t>
      </w:r>
      <w:r w:rsidRPr="00D4237B">
        <w:rPr>
          <w:b w:val="0"/>
        </w:rPr>
        <w:t xml:space="preserve">, as determined by cost and ability to perform the </w:t>
      </w:r>
      <w:r w:rsidR="00D32B57" w:rsidRPr="00D4237B">
        <w:rPr>
          <w:b w:val="0"/>
        </w:rPr>
        <w:t>Concession</w:t>
      </w:r>
      <w:r w:rsidR="008E0B53" w:rsidRPr="00D4237B">
        <w:rPr>
          <w:b w:val="0"/>
        </w:rPr>
        <w:t>.</w:t>
      </w:r>
      <w:bookmarkEnd w:id="560"/>
      <w:bookmarkEnd w:id="561"/>
      <w:bookmarkEnd w:id="562"/>
      <w:r w:rsidR="008E0B53" w:rsidRPr="00D4237B">
        <w:rPr>
          <w:b w:val="0"/>
        </w:rPr>
        <w:t xml:space="preserve"> </w:t>
      </w:r>
      <w:bookmarkEnd w:id="563"/>
    </w:p>
    <w:p w14:paraId="43DB968D" w14:textId="77777777" w:rsidR="00E22A2C" w:rsidRPr="00D4237B" w:rsidRDefault="00444E0E" w:rsidP="00FE113F">
      <w:pPr>
        <w:pStyle w:val="Heading3"/>
        <w:keepNext w:val="0"/>
        <w:tabs>
          <w:tab w:val="clear" w:pos="1440"/>
          <w:tab w:val="clear" w:pos="1571"/>
        </w:tabs>
        <w:ind w:left="720" w:hanging="720"/>
        <w:rPr>
          <w:b w:val="0"/>
        </w:rPr>
      </w:pPr>
      <w:bookmarkStart w:id="564" w:name="_Toc528505178"/>
      <w:bookmarkStart w:id="565" w:name="_Toc174355487"/>
      <w:bookmarkStart w:id="566" w:name="_Toc516955491"/>
      <w:bookmarkStart w:id="567" w:name="_Toc518207373"/>
      <w:r w:rsidRPr="00D4237B">
        <w:rPr>
          <w:b w:val="0"/>
        </w:rPr>
        <w:t>Concessionaire</w:t>
      </w:r>
      <w:r w:rsidR="00E22A2C" w:rsidRPr="00D4237B">
        <w:rPr>
          <w:b w:val="0"/>
        </w:rPr>
        <w:t xml:space="preserve"> shall submit to </w:t>
      </w:r>
      <w:r w:rsidR="007F0331" w:rsidRPr="00D4237B">
        <w:rPr>
          <w:b w:val="0"/>
        </w:rPr>
        <w:t xml:space="preserve">the Minister </w:t>
      </w:r>
      <w:r w:rsidR="0053471D" w:rsidRPr="00D4237B">
        <w:rPr>
          <w:b w:val="0"/>
        </w:rPr>
        <w:t xml:space="preserve">together </w:t>
      </w:r>
      <w:r w:rsidR="00E22A2C" w:rsidRPr="00D4237B">
        <w:rPr>
          <w:b w:val="0"/>
        </w:rPr>
        <w:t xml:space="preserve">with the Annual Work </w:t>
      </w:r>
      <w:r w:rsidR="004A54AD" w:rsidRPr="00D4237B">
        <w:rPr>
          <w:b w:val="0"/>
        </w:rPr>
        <w:t xml:space="preserve">Programme </w:t>
      </w:r>
      <w:r w:rsidR="00E22A2C" w:rsidRPr="00D4237B">
        <w:rPr>
          <w:b w:val="0"/>
        </w:rPr>
        <w:t xml:space="preserve">a list of the types of </w:t>
      </w:r>
      <w:r w:rsidR="008B738A" w:rsidRPr="00D4237B">
        <w:rPr>
          <w:b w:val="0"/>
        </w:rPr>
        <w:t xml:space="preserve">contracts </w:t>
      </w:r>
      <w:r w:rsidR="00E22A2C" w:rsidRPr="00D4237B">
        <w:rPr>
          <w:b w:val="0"/>
        </w:rPr>
        <w:t xml:space="preserve">or agreements for services that </w:t>
      </w:r>
      <w:r w:rsidRPr="00D4237B">
        <w:rPr>
          <w:b w:val="0"/>
        </w:rPr>
        <w:t>Concessionaire</w:t>
      </w:r>
      <w:r w:rsidR="00E22A2C" w:rsidRPr="00D4237B">
        <w:rPr>
          <w:b w:val="0"/>
        </w:rPr>
        <w:t xml:space="preserve"> foresees entering into during that Year as well as details of those entered into in the previous Year.</w:t>
      </w:r>
      <w:bookmarkEnd w:id="564"/>
      <w:bookmarkEnd w:id="565"/>
      <w:r w:rsidR="00E22A2C" w:rsidRPr="00D4237B">
        <w:rPr>
          <w:b w:val="0"/>
        </w:rPr>
        <w:t xml:space="preserve"> </w:t>
      </w:r>
      <w:bookmarkEnd w:id="566"/>
      <w:bookmarkEnd w:id="567"/>
    </w:p>
    <w:p w14:paraId="5A2B8174" w14:textId="77777777" w:rsidR="002845D4" w:rsidRPr="00D4237B" w:rsidRDefault="00444E0E" w:rsidP="00FE113F">
      <w:pPr>
        <w:pStyle w:val="Heading3"/>
        <w:keepNext w:val="0"/>
        <w:tabs>
          <w:tab w:val="clear" w:pos="1440"/>
          <w:tab w:val="clear" w:pos="1571"/>
        </w:tabs>
        <w:ind w:left="720" w:hanging="720"/>
        <w:rPr>
          <w:b w:val="0"/>
        </w:rPr>
      </w:pPr>
      <w:bookmarkStart w:id="568" w:name="_Toc528505179"/>
      <w:bookmarkStart w:id="569" w:name="_Toc174355488"/>
      <w:r w:rsidRPr="00D4237B">
        <w:rPr>
          <w:b w:val="0"/>
        </w:rPr>
        <w:t>Concessionaire</w:t>
      </w:r>
      <w:r w:rsidR="008E0097" w:rsidRPr="00D4237B">
        <w:rPr>
          <w:b w:val="0"/>
        </w:rPr>
        <w:t xml:space="preserve"> shall remain fully liable and responsible for any breach of this Agreement or any performance, non-performance, part performance or delay in performance of any of the </w:t>
      </w:r>
      <w:r w:rsidR="008E0097" w:rsidRPr="00D4237B">
        <w:rPr>
          <w:b w:val="0"/>
        </w:rPr>
        <w:lastRenderedPageBreak/>
        <w:t xml:space="preserve">obligations under this Agreement by any </w:t>
      </w:r>
      <w:r w:rsidR="00CF6606" w:rsidRPr="00D4237B">
        <w:rPr>
          <w:b w:val="0"/>
        </w:rPr>
        <w:t>contractor</w:t>
      </w:r>
      <w:r w:rsidR="008E0097" w:rsidRPr="00D4237B">
        <w:rPr>
          <w:b w:val="0"/>
        </w:rPr>
        <w:t xml:space="preserve"> to the same extent as if such breach, performance, non-performance or delay in performance had been carried out by </w:t>
      </w:r>
      <w:r w:rsidRPr="00D4237B">
        <w:rPr>
          <w:b w:val="0"/>
        </w:rPr>
        <w:t>Concessionaire</w:t>
      </w:r>
      <w:r w:rsidR="008E0097" w:rsidRPr="00D4237B">
        <w:rPr>
          <w:b w:val="0"/>
        </w:rPr>
        <w:t>.</w:t>
      </w:r>
      <w:bookmarkEnd w:id="568"/>
      <w:bookmarkEnd w:id="569"/>
    </w:p>
    <w:p w14:paraId="52121E00" w14:textId="77777777" w:rsidR="00E22A2C" w:rsidRPr="00D4237B" w:rsidRDefault="00E22A2C" w:rsidP="005848D5">
      <w:pPr>
        <w:pStyle w:val="Heading2"/>
      </w:pPr>
      <w:bookmarkStart w:id="570" w:name="_Toc516559095"/>
      <w:bookmarkStart w:id="571" w:name="_Toc174355489"/>
      <w:bookmarkStart w:id="572" w:name="_Toc205279155"/>
      <w:r w:rsidRPr="00D4237B">
        <w:t xml:space="preserve">Inspection of </w:t>
      </w:r>
      <w:r w:rsidR="008B738A" w:rsidRPr="00D4237B">
        <w:t xml:space="preserve">Concession </w:t>
      </w:r>
      <w:r w:rsidRPr="00D4237B">
        <w:t>Operations</w:t>
      </w:r>
      <w:bookmarkEnd w:id="570"/>
      <w:bookmarkEnd w:id="571"/>
      <w:bookmarkEnd w:id="572"/>
    </w:p>
    <w:p w14:paraId="1C15BE31" w14:textId="77777777" w:rsidR="00E22A2C" w:rsidRPr="00D4237B" w:rsidRDefault="007F0331" w:rsidP="00FE113F">
      <w:pPr>
        <w:pStyle w:val="Heading3"/>
        <w:keepNext w:val="0"/>
        <w:tabs>
          <w:tab w:val="clear" w:pos="1440"/>
          <w:tab w:val="clear" w:pos="1571"/>
        </w:tabs>
        <w:ind w:left="720" w:hanging="720"/>
        <w:rPr>
          <w:b w:val="0"/>
        </w:rPr>
      </w:pPr>
      <w:bookmarkStart w:id="573" w:name="_Toc516955493"/>
      <w:bookmarkStart w:id="574" w:name="_Toc518207375"/>
      <w:bookmarkStart w:id="575" w:name="_Toc528505181"/>
      <w:bookmarkStart w:id="576" w:name="_Toc174355490"/>
      <w:r w:rsidRPr="00D4237B">
        <w:rPr>
          <w:b w:val="0"/>
        </w:rPr>
        <w:t xml:space="preserve">The </w:t>
      </w:r>
      <w:r w:rsidR="008B738A" w:rsidRPr="00D4237B">
        <w:rPr>
          <w:b w:val="0"/>
        </w:rPr>
        <w:t>Concession</w:t>
      </w:r>
      <w:r w:rsidR="00E22A2C" w:rsidRPr="00D4237B">
        <w:rPr>
          <w:b w:val="0"/>
        </w:rPr>
        <w:t xml:space="preserve"> Operations may be inspected and audited by </w:t>
      </w:r>
      <w:r w:rsidRPr="00D4237B">
        <w:rPr>
          <w:b w:val="0"/>
        </w:rPr>
        <w:t>the Minister</w:t>
      </w:r>
      <w:r w:rsidR="00E22A2C" w:rsidRPr="00D4237B">
        <w:rPr>
          <w:b w:val="0"/>
        </w:rPr>
        <w:t xml:space="preserve"> at such intervals as </w:t>
      </w:r>
      <w:r w:rsidRPr="00D4237B">
        <w:rPr>
          <w:b w:val="0"/>
        </w:rPr>
        <w:t xml:space="preserve">the Minister </w:t>
      </w:r>
      <w:r w:rsidR="00E22A2C" w:rsidRPr="00D4237B">
        <w:rPr>
          <w:b w:val="0"/>
        </w:rPr>
        <w:t xml:space="preserve">deems necessary. The duly commissioned representatives of </w:t>
      </w:r>
      <w:r w:rsidRPr="00D4237B">
        <w:rPr>
          <w:b w:val="0"/>
        </w:rPr>
        <w:t xml:space="preserve">the Minister </w:t>
      </w:r>
      <w:r w:rsidR="00E22A2C" w:rsidRPr="00D4237B">
        <w:rPr>
          <w:b w:val="0"/>
        </w:rPr>
        <w:t xml:space="preserve">shall have the right, among others, to monitor </w:t>
      </w:r>
      <w:r w:rsidR="008B738A" w:rsidRPr="00D4237B">
        <w:rPr>
          <w:b w:val="0"/>
        </w:rPr>
        <w:t>Concession</w:t>
      </w:r>
      <w:r w:rsidR="00E22A2C" w:rsidRPr="00D4237B">
        <w:rPr>
          <w:b w:val="0"/>
        </w:rPr>
        <w:t xml:space="preserve"> Operations and inspect all equipment, facilities and materials relating to </w:t>
      </w:r>
      <w:r w:rsidR="008B738A" w:rsidRPr="00D4237B">
        <w:rPr>
          <w:b w:val="0"/>
        </w:rPr>
        <w:t>Concession</w:t>
      </w:r>
      <w:r w:rsidR="00E22A2C" w:rsidRPr="00D4237B">
        <w:rPr>
          <w:b w:val="0"/>
        </w:rPr>
        <w:t xml:space="preserve"> Operations, provided that any such inspection shall not unduly delay or impede </w:t>
      </w:r>
      <w:r w:rsidR="008B738A" w:rsidRPr="00D4237B">
        <w:rPr>
          <w:b w:val="0"/>
        </w:rPr>
        <w:t>Concession</w:t>
      </w:r>
      <w:r w:rsidR="00E22A2C" w:rsidRPr="00D4237B">
        <w:rPr>
          <w:b w:val="0"/>
        </w:rPr>
        <w:t xml:space="preserve"> Operations. The representatives of </w:t>
      </w:r>
      <w:r w:rsidRPr="00D4237B">
        <w:rPr>
          <w:b w:val="0"/>
        </w:rPr>
        <w:t xml:space="preserve">the Minister </w:t>
      </w:r>
      <w:r w:rsidR="00E22A2C" w:rsidRPr="00D4237B">
        <w:rPr>
          <w:b w:val="0"/>
        </w:rPr>
        <w:t xml:space="preserve">inspecting and monitoring </w:t>
      </w:r>
      <w:r w:rsidR="008B738A" w:rsidRPr="00D4237B">
        <w:rPr>
          <w:b w:val="0"/>
        </w:rPr>
        <w:t>Concession</w:t>
      </w:r>
      <w:r w:rsidR="00E22A2C" w:rsidRPr="00D4237B">
        <w:rPr>
          <w:b w:val="0"/>
        </w:rPr>
        <w:t xml:space="preserve"> Operations shall comply with the safety standards of </w:t>
      </w:r>
      <w:r w:rsidR="00444E0E" w:rsidRPr="00D4237B">
        <w:rPr>
          <w:b w:val="0"/>
        </w:rPr>
        <w:t>Concessionaire</w:t>
      </w:r>
      <w:r w:rsidR="00E22A2C" w:rsidRPr="00D4237B">
        <w:rPr>
          <w:b w:val="0"/>
        </w:rPr>
        <w:t>.</w:t>
      </w:r>
      <w:bookmarkEnd w:id="573"/>
      <w:bookmarkEnd w:id="574"/>
      <w:bookmarkEnd w:id="575"/>
      <w:bookmarkEnd w:id="576"/>
    </w:p>
    <w:p w14:paraId="092E2FA0" w14:textId="77777777" w:rsidR="00E22A2C" w:rsidRPr="00D4237B" w:rsidRDefault="00E22A2C" w:rsidP="00FE113F">
      <w:pPr>
        <w:pStyle w:val="Heading3"/>
        <w:keepNext w:val="0"/>
        <w:tabs>
          <w:tab w:val="clear" w:pos="1440"/>
          <w:tab w:val="clear" w:pos="1571"/>
        </w:tabs>
        <w:ind w:left="720" w:hanging="720"/>
        <w:rPr>
          <w:b w:val="0"/>
        </w:rPr>
      </w:pPr>
      <w:bookmarkStart w:id="577" w:name="_Toc516955494"/>
      <w:bookmarkStart w:id="578" w:name="_Toc518207376"/>
      <w:bookmarkStart w:id="579" w:name="_Toc528505182"/>
      <w:bookmarkStart w:id="580" w:name="_Toc174355491"/>
      <w:r w:rsidRPr="00D4237B">
        <w:rPr>
          <w:b w:val="0"/>
        </w:rPr>
        <w:t xml:space="preserve">For the purposes of permitting the exercise of the above-mentioned rights, </w:t>
      </w:r>
      <w:r w:rsidR="00444E0E" w:rsidRPr="00D4237B">
        <w:rPr>
          <w:b w:val="0"/>
        </w:rPr>
        <w:t>Concessionaire</w:t>
      </w:r>
      <w:r w:rsidRPr="00D4237B">
        <w:rPr>
          <w:b w:val="0"/>
        </w:rPr>
        <w:t xml:space="preserve"> shall provide reasonable assistance to the representatives of </w:t>
      </w:r>
      <w:r w:rsidR="007F0331" w:rsidRPr="00D4237B">
        <w:rPr>
          <w:b w:val="0"/>
        </w:rPr>
        <w:t>the Minister</w:t>
      </w:r>
      <w:r w:rsidRPr="00D4237B">
        <w:rPr>
          <w:b w:val="0"/>
        </w:rPr>
        <w:t>.</w:t>
      </w:r>
      <w:bookmarkEnd w:id="577"/>
      <w:bookmarkEnd w:id="578"/>
      <w:bookmarkEnd w:id="579"/>
      <w:bookmarkEnd w:id="580"/>
    </w:p>
    <w:p w14:paraId="4BE5CE16" w14:textId="77777777" w:rsidR="00E22A2C" w:rsidRPr="00D4237B" w:rsidRDefault="00E22A2C" w:rsidP="005848D5">
      <w:pPr>
        <w:pStyle w:val="Heading2"/>
      </w:pPr>
      <w:bookmarkStart w:id="581" w:name="_Toc516559096"/>
      <w:bookmarkStart w:id="582" w:name="_Toc174355492"/>
      <w:bookmarkStart w:id="583" w:name="_Toc205279156"/>
      <w:r w:rsidRPr="00D4237B">
        <w:t xml:space="preserve">Provision of Information to </w:t>
      </w:r>
      <w:r w:rsidR="007F0331" w:rsidRPr="00D4237B">
        <w:t>the Minister</w:t>
      </w:r>
      <w:bookmarkEnd w:id="581"/>
      <w:bookmarkEnd w:id="582"/>
      <w:bookmarkEnd w:id="583"/>
    </w:p>
    <w:p w14:paraId="4A200E57" w14:textId="77777777" w:rsidR="00E22A2C" w:rsidRPr="00D4237B" w:rsidRDefault="00444E0E" w:rsidP="00C90B51">
      <w:pPr>
        <w:pStyle w:val="Indent"/>
        <w:rPr>
          <w:b/>
        </w:rPr>
      </w:pPr>
      <w:bookmarkStart w:id="584" w:name="_Toc518207378"/>
      <w:bookmarkStart w:id="585" w:name="_Toc528505184"/>
      <w:bookmarkStart w:id="586" w:name="_Toc174355493"/>
      <w:bookmarkStart w:id="587" w:name="_Toc516955496"/>
      <w:r w:rsidRPr="00D4237B">
        <w:t>Concessionaire</w:t>
      </w:r>
      <w:r w:rsidR="00E22A2C" w:rsidRPr="00D4237B">
        <w:t xml:space="preserve"> shall keep</w:t>
      </w:r>
      <w:r w:rsidR="007F0331" w:rsidRPr="00D4237B">
        <w:t xml:space="preserve"> the Minister </w:t>
      </w:r>
      <w:r w:rsidR="00E22A2C" w:rsidRPr="00D4237B">
        <w:t xml:space="preserve">fully informed on the performance and status of </w:t>
      </w:r>
      <w:r w:rsidR="008B738A" w:rsidRPr="00D4237B">
        <w:t xml:space="preserve">Concession </w:t>
      </w:r>
      <w:r w:rsidR="00E22A2C" w:rsidRPr="00D4237B">
        <w:t xml:space="preserve">Operations at reasonable intervals and as required under this Agreement and of any emergencies or accidents that may have occurred during such operations. Furthermore, </w:t>
      </w:r>
      <w:r w:rsidRPr="00D4237B">
        <w:t>Concessionaire</w:t>
      </w:r>
      <w:r w:rsidR="00E22A2C" w:rsidRPr="00D4237B">
        <w:t xml:space="preserve"> shall provide </w:t>
      </w:r>
      <w:r w:rsidR="007F0331" w:rsidRPr="00D4237B">
        <w:t xml:space="preserve">the Minister </w:t>
      </w:r>
      <w:r w:rsidR="00E22A2C" w:rsidRPr="00D4237B">
        <w:t xml:space="preserve">with all documentation and information that is required </w:t>
      </w:r>
      <w:r w:rsidR="008E0B53" w:rsidRPr="00D4237B">
        <w:t>under Annex E to this Agreement.</w:t>
      </w:r>
      <w:bookmarkEnd w:id="584"/>
      <w:bookmarkEnd w:id="585"/>
      <w:bookmarkEnd w:id="586"/>
      <w:r w:rsidR="008E0B53" w:rsidRPr="00D4237B">
        <w:t xml:space="preserve"> </w:t>
      </w:r>
      <w:bookmarkEnd w:id="587"/>
    </w:p>
    <w:p w14:paraId="4AD2EC1B" w14:textId="77777777" w:rsidR="00E22A2C" w:rsidRPr="00D4237B" w:rsidRDefault="00E22A2C" w:rsidP="005848D5">
      <w:pPr>
        <w:pStyle w:val="Heading2"/>
      </w:pPr>
      <w:bookmarkStart w:id="588" w:name="_Toc516559098"/>
      <w:bookmarkStart w:id="589" w:name="_Toc174355494"/>
      <w:bookmarkStart w:id="590" w:name="_Toc205279157"/>
      <w:r w:rsidRPr="00D4237B">
        <w:t>Standard of Equipment</w:t>
      </w:r>
      <w:bookmarkEnd w:id="588"/>
      <w:bookmarkEnd w:id="589"/>
      <w:bookmarkEnd w:id="590"/>
      <w:r w:rsidRPr="00D4237B">
        <w:t xml:space="preserve"> </w:t>
      </w:r>
    </w:p>
    <w:p w14:paraId="18B8B31C" w14:textId="77777777" w:rsidR="00E22A2C" w:rsidRPr="00D4237B" w:rsidRDefault="00444E0E" w:rsidP="00C90B51">
      <w:pPr>
        <w:pStyle w:val="Indent"/>
      </w:pPr>
      <w:r w:rsidRPr="00D4237B">
        <w:t>Concessionaire</w:t>
      </w:r>
      <w:r w:rsidR="00E22A2C" w:rsidRPr="00D4237B">
        <w:t xml:space="preserve"> shall ensure that all equipment, plants, installations and materials used by it comply with </w:t>
      </w:r>
      <w:r w:rsidR="00551695" w:rsidRPr="00D4237B">
        <w:t xml:space="preserve">Good International Petroleum Industry Practices </w:t>
      </w:r>
      <w:r w:rsidR="00E22A2C" w:rsidRPr="00D4237B">
        <w:t>and generally accepted engineering standards, and that they are duly constructed and maintained in good condition.</w:t>
      </w:r>
    </w:p>
    <w:p w14:paraId="00BBF0D9" w14:textId="77777777" w:rsidR="00E22A2C" w:rsidRPr="00D4237B" w:rsidRDefault="0089154E" w:rsidP="005848D5">
      <w:pPr>
        <w:pStyle w:val="Heading2"/>
      </w:pPr>
      <w:bookmarkStart w:id="591" w:name="_Toc516559099"/>
      <w:bookmarkStart w:id="592" w:name="_Toc174355495"/>
      <w:bookmarkStart w:id="593" w:name="_Toc205279158"/>
      <w:r w:rsidRPr="00D4237B">
        <w:t xml:space="preserve">Steps to be taken by </w:t>
      </w:r>
      <w:r w:rsidR="00444E0E" w:rsidRPr="00D4237B">
        <w:t>Concessionaire</w:t>
      </w:r>
      <w:bookmarkEnd w:id="591"/>
      <w:bookmarkEnd w:id="592"/>
      <w:bookmarkEnd w:id="593"/>
    </w:p>
    <w:p w14:paraId="451366BC" w14:textId="77777777" w:rsidR="00E22A2C" w:rsidRPr="00D4237B" w:rsidRDefault="00444E0E" w:rsidP="008A292E">
      <w:pPr>
        <w:pStyle w:val="Heading3"/>
        <w:keepNext w:val="0"/>
        <w:rPr>
          <w:b w:val="0"/>
        </w:rPr>
      </w:pPr>
      <w:bookmarkStart w:id="594" w:name="_Toc516955501"/>
      <w:bookmarkStart w:id="595" w:name="_Toc518207381"/>
      <w:bookmarkStart w:id="596" w:name="_Toc528505187"/>
      <w:bookmarkStart w:id="597" w:name="_Toc174355496"/>
      <w:r w:rsidRPr="00D4237B">
        <w:rPr>
          <w:b w:val="0"/>
        </w:rPr>
        <w:t>Concessionaire</w:t>
      </w:r>
      <w:r w:rsidR="00E22A2C" w:rsidRPr="00D4237B">
        <w:rPr>
          <w:b w:val="0"/>
        </w:rPr>
        <w:t xml:space="preserve"> shall take all prudent and necessary steps in accordance with </w:t>
      </w:r>
      <w:r w:rsidR="008E0B53" w:rsidRPr="00D4237B">
        <w:rPr>
          <w:b w:val="0"/>
        </w:rPr>
        <w:t xml:space="preserve">Good International Petroleum Industry Practices </w:t>
      </w:r>
      <w:r w:rsidR="00E22A2C" w:rsidRPr="00D4237B">
        <w:rPr>
          <w:b w:val="0"/>
        </w:rPr>
        <w:t>and this Agreement to:</w:t>
      </w:r>
      <w:bookmarkEnd w:id="594"/>
      <w:bookmarkEnd w:id="595"/>
      <w:bookmarkEnd w:id="596"/>
      <w:bookmarkEnd w:id="597"/>
    </w:p>
    <w:p w14:paraId="14591317" w14:textId="77777777" w:rsidR="00E22A2C" w:rsidRPr="00D4237B" w:rsidRDefault="00E22A2C" w:rsidP="003B1F76">
      <w:pPr>
        <w:pStyle w:val="Heading4"/>
        <w:tabs>
          <w:tab w:val="clear" w:pos="1440"/>
        </w:tabs>
      </w:pPr>
      <w:r w:rsidRPr="00D4237B">
        <w:t>prevent pollution and protect the environment and living resources;</w:t>
      </w:r>
    </w:p>
    <w:p w14:paraId="383E21A9" w14:textId="77777777" w:rsidR="00E22A2C" w:rsidRPr="00D4237B" w:rsidRDefault="00E22A2C" w:rsidP="003B1F76">
      <w:pPr>
        <w:pStyle w:val="Heading4"/>
        <w:tabs>
          <w:tab w:val="clear" w:pos="1440"/>
        </w:tabs>
      </w:pPr>
      <w:r w:rsidRPr="00D4237B">
        <w:t>ensure that any Petroleum</w:t>
      </w:r>
      <w:r w:rsidR="008B738A" w:rsidRPr="00D4237B">
        <w:t xml:space="preserve"> and </w:t>
      </w:r>
      <w:r w:rsidR="006D5457" w:rsidRPr="00D4237B">
        <w:t>Li</w:t>
      </w:r>
      <w:r w:rsidR="008B738A" w:rsidRPr="00D4237B">
        <w:t>thium</w:t>
      </w:r>
      <w:r w:rsidRPr="00D4237B">
        <w:t xml:space="preserve"> discovered or produced in the </w:t>
      </w:r>
      <w:r w:rsidR="00D32B57" w:rsidRPr="00D4237B">
        <w:t>Concession</w:t>
      </w:r>
      <w:r w:rsidRPr="00D4237B">
        <w:t xml:space="preserve"> Area are handled in a manner that is safe for the environment;</w:t>
      </w:r>
    </w:p>
    <w:p w14:paraId="429E3519" w14:textId="77777777" w:rsidR="00E22A2C" w:rsidRPr="00D4237B" w:rsidRDefault="00E22A2C" w:rsidP="003B1F76">
      <w:pPr>
        <w:pStyle w:val="Heading4"/>
        <w:tabs>
          <w:tab w:val="clear" w:pos="1440"/>
        </w:tabs>
      </w:pPr>
      <w:r w:rsidRPr="00D4237B">
        <w:t>avoid causing damage to overlying, adjacent and underlying formations trapping Petroleum reserves;</w:t>
      </w:r>
    </w:p>
    <w:p w14:paraId="4A67DEB7" w14:textId="77777777" w:rsidR="00E22A2C" w:rsidRPr="00D4237B" w:rsidRDefault="00E22A2C" w:rsidP="003B1F76">
      <w:pPr>
        <w:pStyle w:val="Heading4"/>
        <w:tabs>
          <w:tab w:val="clear" w:pos="1440"/>
        </w:tabs>
      </w:pPr>
      <w:r w:rsidRPr="00D4237B">
        <w:t>prevent the ingress of water via Wells into strata containing Reservoirs;</w:t>
      </w:r>
    </w:p>
    <w:p w14:paraId="0DD7FC22" w14:textId="77777777" w:rsidR="00E22A2C" w:rsidRPr="00D4237B" w:rsidRDefault="00E22A2C" w:rsidP="003B1F76">
      <w:pPr>
        <w:pStyle w:val="Heading4"/>
        <w:tabs>
          <w:tab w:val="clear" w:pos="1440"/>
        </w:tabs>
      </w:pPr>
      <w:r w:rsidRPr="00D4237B">
        <w:t>avoid causing damage to overlying, adjacent and underlying aquifers;</w:t>
      </w:r>
    </w:p>
    <w:p w14:paraId="31F05C2D" w14:textId="77777777" w:rsidR="00E22A2C" w:rsidRPr="00D4237B" w:rsidRDefault="00E22A2C" w:rsidP="003B1F76">
      <w:pPr>
        <w:pStyle w:val="Heading4"/>
        <w:tabs>
          <w:tab w:val="clear" w:pos="1440"/>
        </w:tabs>
      </w:pPr>
      <w:r w:rsidRPr="00D4237B">
        <w:t>drill and exploit each Field</w:t>
      </w:r>
      <w:r w:rsidR="0024744A" w:rsidRPr="00D4237B">
        <w:t xml:space="preserve"> or carry out </w:t>
      </w:r>
      <w:r w:rsidR="006B7B2D" w:rsidRPr="00D4237B">
        <w:t xml:space="preserve">CO2 </w:t>
      </w:r>
      <w:r w:rsidR="0024744A" w:rsidRPr="00D4237B">
        <w:t>Storage in the Field</w:t>
      </w:r>
      <w:r w:rsidRPr="00D4237B">
        <w:t xml:space="preserve"> in such a manner that the interests of </w:t>
      </w:r>
      <w:r w:rsidR="00527E8C" w:rsidRPr="00D4237B">
        <w:t xml:space="preserve">the </w:t>
      </w:r>
      <w:r w:rsidR="00BD4C0D" w:rsidRPr="00D4237B">
        <w:t>Government</w:t>
      </w:r>
      <w:r w:rsidRPr="00D4237B">
        <w:t xml:space="preserve"> are protected; and</w:t>
      </w:r>
    </w:p>
    <w:p w14:paraId="6D0CEA2F" w14:textId="77777777" w:rsidR="00E22A2C" w:rsidRPr="00D4237B" w:rsidRDefault="00E22A2C" w:rsidP="003B1F76">
      <w:pPr>
        <w:pStyle w:val="Heading4"/>
        <w:tabs>
          <w:tab w:val="clear" w:pos="1440"/>
        </w:tabs>
      </w:pPr>
      <w:r w:rsidRPr="00D4237B">
        <w:t xml:space="preserve">ensure prompt, fair and full compensation for injury to </w:t>
      </w:r>
      <w:r w:rsidR="003A6860" w:rsidRPr="00D4237B">
        <w:t>p</w:t>
      </w:r>
      <w:r w:rsidRPr="00D4237B">
        <w:t xml:space="preserve">ersons or property caused by the effects of </w:t>
      </w:r>
      <w:r w:rsidR="008B738A" w:rsidRPr="00D4237B">
        <w:t xml:space="preserve">Concession </w:t>
      </w:r>
      <w:r w:rsidRPr="00D4237B">
        <w:t>Operations.</w:t>
      </w:r>
    </w:p>
    <w:p w14:paraId="238103FD" w14:textId="39497DF4" w:rsidR="00E22A2C" w:rsidRPr="00D4237B" w:rsidRDefault="00E22A2C" w:rsidP="00FE113F">
      <w:pPr>
        <w:pStyle w:val="Heading3"/>
        <w:keepNext w:val="0"/>
        <w:tabs>
          <w:tab w:val="clear" w:pos="1440"/>
          <w:tab w:val="clear" w:pos="1571"/>
        </w:tabs>
        <w:ind w:left="720" w:hanging="720"/>
        <w:rPr>
          <w:b w:val="0"/>
        </w:rPr>
      </w:pPr>
      <w:bookmarkStart w:id="598" w:name="_Toc516955502"/>
      <w:bookmarkStart w:id="599" w:name="_Toc518207382"/>
      <w:bookmarkStart w:id="600" w:name="_Toc528505188"/>
      <w:bookmarkStart w:id="601" w:name="_Toc174355497"/>
      <w:r w:rsidRPr="00D4237B">
        <w:rPr>
          <w:b w:val="0"/>
        </w:rPr>
        <w:lastRenderedPageBreak/>
        <w:t xml:space="preserve">If </w:t>
      </w:r>
      <w:r w:rsidR="00444E0E" w:rsidRPr="00D4237B">
        <w:rPr>
          <w:b w:val="0"/>
        </w:rPr>
        <w:t>Concessionaire</w:t>
      </w:r>
      <w:r w:rsidRPr="00D4237B">
        <w:rPr>
          <w:b w:val="0"/>
        </w:rPr>
        <w:t xml:space="preserve">'s actions result in any pollution or damage to the environment, any Person, living resources, property or otherwise, </w:t>
      </w:r>
      <w:r w:rsidR="00444E0E" w:rsidRPr="00D4237B">
        <w:rPr>
          <w:b w:val="0"/>
        </w:rPr>
        <w:t>Concessionaire</w:t>
      </w:r>
      <w:r w:rsidRPr="00D4237B">
        <w:rPr>
          <w:b w:val="0"/>
        </w:rPr>
        <w:t xml:space="preserve"> shall immediately take all prudent and necessary measures to remedy such damages and effects thereof and any additional measures as may be directed by </w:t>
      </w:r>
      <w:r w:rsidR="007F0331" w:rsidRPr="00D4237B">
        <w:rPr>
          <w:b w:val="0"/>
        </w:rPr>
        <w:t>the Minister</w:t>
      </w:r>
      <w:r w:rsidRPr="00D4237B">
        <w:rPr>
          <w:b w:val="0"/>
        </w:rPr>
        <w:t xml:space="preserve">. If </w:t>
      </w:r>
      <w:r w:rsidR="00444E0E" w:rsidRPr="00D4237B">
        <w:rPr>
          <w:b w:val="0"/>
        </w:rPr>
        <w:t>Concessionaire</w:t>
      </w:r>
      <w:r w:rsidRPr="00D4237B">
        <w:rPr>
          <w:b w:val="0"/>
        </w:rPr>
        <w:t xml:space="preserve"> does not act promptly so as to control or clean-up any pollution or make good any damage caused,</w:t>
      </w:r>
      <w:r w:rsidR="007F0331" w:rsidRPr="00D4237B">
        <w:rPr>
          <w:b w:val="0"/>
        </w:rPr>
        <w:t xml:space="preserve"> the Minister</w:t>
      </w:r>
      <w:r w:rsidRPr="00D4237B">
        <w:rPr>
          <w:b w:val="0"/>
        </w:rPr>
        <w:t xml:space="preserve"> may, after giving </w:t>
      </w:r>
      <w:r w:rsidR="00444E0E" w:rsidRPr="00D4237B">
        <w:rPr>
          <w:b w:val="0"/>
        </w:rPr>
        <w:t>Concessionaire</w:t>
      </w:r>
      <w:r w:rsidRPr="00D4237B">
        <w:rPr>
          <w:b w:val="0"/>
        </w:rPr>
        <w:t xml:space="preserve"> reasonable notice in the circumstances, carry out the actions which are prudent or necessary hereunder and under Article </w:t>
      </w:r>
      <w:r w:rsidRPr="00D4237B">
        <w:rPr>
          <w:b w:val="0"/>
        </w:rPr>
        <w:fldChar w:fldCharType="begin"/>
      </w:r>
      <w:r w:rsidRPr="00D4237B">
        <w:rPr>
          <w:b w:val="0"/>
        </w:rPr>
        <w:instrText xml:space="preserve"> REF _Ref291660038 \r \h  \* MERGEFORMAT </w:instrText>
      </w:r>
      <w:r w:rsidRPr="00D4237B">
        <w:rPr>
          <w:b w:val="0"/>
        </w:rPr>
      </w:r>
      <w:r w:rsidRPr="00D4237B">
        <w:rPr>
          <w:b w:val="0"/>
        </w:rPr>
        <w:fldChar w:fldCharType="separate"/>
      </w:r>
      <w:r w:rsidR="0082641B">
        <w:rPr>
          <w:b w:val="0"/>
        </w:rPr>
        <w:t>6.5</w:t>
      </w:r>
      <w:r w:rsidRPr="00D4237B">
        <w:rPr>
          <w:b w:val="0"/>
        </w:rPr>
        <w:fldChar w:fldCharType="end"/>
      </w:r>
      <w:r w:rsidRPr="00D4237B">
        <w:rPr>
          <w:b w:val="0"/>
        </w:rPr>
        <w:t xml:space="preserve"> and all reasonable costs and expenses of such actions shall be borne by </w:t>
      </w:r>
      <w:r w:rsidR="00444E0E" w:rsidRPr="00D4237B">
        <w:rPr>
          <w:b w:val="0"/>
        </w:rPr>
        <w:t>Concessionaire</w:t>
      </w:r>
      <w:r w:rsidRPr="00D4237B">
        <w:rPr>
          <w:b w:val="0"/>
        </w:rPr>
        <w:t>.</w:t>
      </w:r>
      <w:bookmarkEnd w:id="598"/>
      <w:bookmarkEnd w:id="599"/>
      <w:bookmarkEnd w:id="600"/>
      <w:bookmarkEnd w:id="601"/>
    </w:p>
    <w:p w14:paraId="2782BE94" w14:textId="77777777" w:rsidR="00E22A2C" w:rsidRPr="00D4237B" w:rsidRDefault="00E22A2C" w:rsidP="00FE113F">
      <w:pPr>
        <w:pStyle w:val="Heading3"/>
        <w:keepNext w:val="0"/>
        <w:tabs>
          <w:tab w:val="clear" w:pos="1440"/>
          <w:tab w:val="clear" w:pos="1571"/>
        </w:tabs>
        <w:ind w:left="720" w:hanging="720"/>
        <w:rPr>
          <w:b w:val="0"/>
        </w:rPr>
      </w:pPr>
      <w:bookmarkStart w:id="602" w:name="_Toc516955503"/>
      <w:bookmarkStart w:id="603" w:name="_Toc518207383"/>
      <w:bookmarkStart w:id="604" w:name="_Toc528505189"/>
      <w:bookmarkStart w:id="605" w:name="_Toc174355498"/>
      <w:r w:rsidRPr="00D4237B">
        <w:rPr>
          <w:b w:val="0"/>
        </w:rPr>
        <w:t xml:space="preserve">If </w:t>
      </w:r>
      <w:r w:rsidR="007F0331" w:rsidRPr="00D4237B">
        <w:rPr>
          <w:b w:val="0"/>
        </w:rPr>
        <w:t xml:space="preserve">the Minister </w:t>
      </w:r>
      <w:r w:rsidRPr="00D4237B">
        <w:rPr>
          <w:b w:val="0"/>
        </w:rPr>
        <w:t xml:space="preserve">determines that any works or installations built by </w:t>
      </w:r>
      <w:r w:rsidR="00444E0E" w:rsidRPr="00D4237B">
        <w:rPr>
          <w:b w:val="0"/>
        </w:rPr>
        <w:t>Concessionaire</w:t>
      </w:r>
      <w:r w:rsidRPr="00D4237B">
        <w:rPr>
          <w:b w:val="0"/>
        </w:rPr>
        <w:t xml:space="preserve"> or any activity undertaken by </w:t>
      </w:r>
      <w:r w:rsidR="00444E0E" w:rsidRPr="00D4237B">
        <w:rPr>
          <w:b w:val="0"/>
        </w:rPr>
        <w:t>Concessionaire</w:t>
      </w:r>
      <w:r w:rsidRPr="00D4237B">
        <w:rPr>
          <w:b w:val="0"/>
        </w:rPr>
        <w:t xml:space="preserve"> threatens the safety of any </w:t>
      </w:r>
      <w:r w:rsidR="003A6860" w:rsidRPr="00D4237B">
        <w:rPr>
          <w:b w:val="0"/>
        </w:rPr>
        <w:t>p</w:t>
      </w:r>
      <w:r w:rsidRPr="00D4237B">
        <w:rPr>
          <w:b w:val="0"/>
        </w:rPr>
        <w:t xml:space="preserve">ersons or property or causes pollution or harm to the environment, </w:t>
      </w:r>
      <w:r w:rsidR="007F0331" w:rsidRPr="00D4237B">
        <w:rPr>
          <w:b w:val="0"/>
        </w:rPr>
        <w:t>the Minister</w:t>
      </w:r>
      <w:r w:rsidRPr="00D4237B">
        <w:rPr>
          <w:b w:val="0"/>
        </w:rPr>
        <w:t xml:space="preserve"> shall promptly advise </w:t>
      </w:r>
      <w:r w:rsidR="00444E0E" w:rsidRPr="00D4237B">
        <w:rPr>
          <w:b w:val="0"/>
        </w:rPr>
        <w:t>Concessionaire</w:t>
      </w:r>
      <w:r w:rsidRPr="00D4237B">
        <w:rPr>
          <w:b w:val="0"/>
        </w:rPr>
        <w:t xml:space="preserve"> of its determination, and may require </w:t>
      </w:r>
      <w:r w:rsidR="00444E0E" w:rsidRPr="00D4237B">
        <w:rPr>
          <w:b w:val="0"/>
        </w:rPr>
        <w:t>Concessionaire</w:t>
      </w:r>
      <w:r w:rsidRPr="00D4237B">
        <w:rPr>
          <w:b w:val="0"/>
        </w:rPr>
        <w:t xml:space="preserve"> to take all appropriate mitigating measures, to repair any damage caused by </w:t>
      </w:r>
      <w:r w:rsidR="00444E0E" w:rsidRPr="00D4237B">
        <w:rPr>
          <w:b w:val="0"/>
        </w:rPr>
        <w:t>Concessionaire</w:t>
      </w:r>
      <w:r w:rsidRPr="00D4237B">
        <w:rPr>
          <w:b w:val="0"/>
        </w:rPr>
        <w:t xml:space="preserve">'s conduct or activities. Furthermore, if </w:t>
      </w:r>
      <w:r w:rsidR="007F0331" w:rsidRPr="00D4237B">
        <w:rPr>
          <w:b w:val="0"/>
        </w:rPr>
        <w:t>the Minister</w:t>
      </w:r>
      <w:r w:rsidRPr="00D4237B">
        <w:rPr>
          <w:b w:val="0"/>
        </w:rPr>
        <w:t xml:space="preserve"> deems it necessary, it may demand that </w:t>
      </w:r>
      <w:r w:rsidR="00444E0E" w:rsidRPr="00D4237B">
        <w:rPr>
          <w:b w:val="0"/>
        </w:rPr>
        <w:t>Concessionaire</w:t>
      </w:r>
      <w:r w:rsidRPr="00D4237B">
        <w:rPr>
          <w:b w:val="0"/>
        </w:rPr>
        <w:t xml:space="preserve"> suspend totally or partially the affected </w:t>
      </w:r>
      <w:r w:rsidR="008B738A" w:rsidRPr="00D4237B">
        <w:rPr>
          <w:b w:val="0"/>
        </w:rPr>
        <w:t>Concession</w:t>
      </w:r>
      <w:r w:rsidRPr="00D4237B">
        <w:rPr>
          <w:b w:val="0"/>
        </w:rPr>
        <w:t xml:space="preserve"> Operations until </w:t>
      </w:r>
      <w:r w:rsidR="00444E0E" w:rsidRPr="00D4237B">
        <w:rPr>
          <w:b w:val="0"/>
        </w:rPr>
        <w:t>Concessionaire</w:t>
      </w:r>
      <w:r w:rsidRPr="00D4237B">
        <w:rPr>
          <w:b w:val="0"/>
        </w:rPr>
        <w:t xml:space="preserve"> has taken the appropriate mitigating measures or repaired any damage.</w:t>
      </w:r>
      <w:bookmarkEnd w:id="602"/>
      <w:bookmarkEnd w:id="603"/>
      <w:bookmarkEnd w:id="604"/>
      <w:bookmarkEnd w:id="605"/>
    </w:p>
    <w:p w14:paraId="5DD5FA0C" w14:textId="77777777" w:rsidR="00E22A2C" w:rsidRPr="00D4237B" w:rsidRDefault="00444E0E" w:rsidP="00FE113F">
      <w:pPr>
        <w:pStyle w:val="Heading3"/>
        <w:keepNext w:val="0"/>
        <w:tabs>
          <w:tab w:val="clear" w:pos="1440"/>
          <w:tab w:val="clear" w:pos="1571"/>
        </w:tabs>
        <w:ind w:left="720" w:hanging="720"/>
        <w:rPr>
          <w:b w:val="0"/>
        </w:rPr>
      </w:pPr>
      <w:bookmarkStart w:id="606" w:name="_Toc174355499"/>
      <w:bookmarkStart w:id="607" w:name="_Toc516955504"/>
      <w:bookmarkStart w:id="608" w:name="_Toc518207384"/>
      <w:bookmarkStart w:id="609" w:name="_Toc528505190"/>
      <w:r w:rsidRPr="00D4237B">
        <w:rPr>
          <w:b w:val="0"/>
        </w:rPr>
        <w:t>Concessionaire</w:t>
      </w:r>
      <w:r w:rsidR="00E22A2C" w:rsidRPr="00D4237B">
        <w:rPr>
          <w:b w:val="0"/>
        </w:rPr>
        <w:t xml:space="preserve"> shall undertake comprehensive environmental impact assessment studies prior to, during and after major drilling and facility or </w:t>
      </w:r>
      <w:r w:rsidR="00D64EF7" w:rsidRPr="00D4237B">
        <w:rPr>
          <w:b w:val="0"/>
        </w:rPr>
        <w:t>P</w:t>
      </w:r>
      <w:r w:rsidR="00E22A2C" w:rsidRPr="00D4237B">
        <w:rPr>
          <w:b w:val="0"/>
        </w:rPr>
        <w:t xml:space="preserve">ipeline construction operations, in accordance with directions of </w:t>
      </w:r>
      <w:r w:rsidR="007F0331" w:rsidRPr="00D4237B">
        <w:rPr>
          <w:b w:val="0"/>
        </w:rPr>
        <w:t>the Minister</w:t>
      </w:r>
      <w:r w:rsidR="00E22A2C" w:rsidRPr="00D4237B">
        <w:rPr>
          <w:b w:val="0"/>
        </w:rPr>
        <w:t xml:space="preserve">. </w:t>
      </w:r>
      <w:r w:rsidR="004870DA" w:rsidRPr="00D4237B">
        <w:rPr>
          <w:b w:val="0"/>
        </w:rPr>
        <w:t>T</w:t>
      </w:r>
      <w:r w:rsidR="00E22A2C" w:rsidRPr="00D4237B">
        <w:rPr>
          <w:b w:val="0"/>
        </w:rPr>
        <w:t xml:space="preserve">he first study shall be presented to </w:t>
      </w:r>
      <w:r w:rsidR="007F0331" w:rsidRPr="00D4237B">
        <w:rPr>
          <w:b w:val="0"/>
        </w:rPr>
        <w:t>the Minister</w:t>
      </w:r>
      <w:r w:rsidR="00E22A2C" w:rsidRPr="00D4237B">
        <w:rPr>
          <w:b w:val="0"/>
        </w:rPr>
        <w:t xml:space="preserve"> before the start of the drilling of the first Well in the </w:t>
      </w:r>
      <w:r w:rsidR="00D32B57" w:rsidRPr="00D4237B">
        <w:rPr>
          <w:b w:val="0"/>
        </w:rPr>
        <w:t>Concession</w:t>
      </w:r>
      <w:r w:rsidR="00E22A2C" w:rsidRPr="00D4237B">
        <w:rPr>
          <w:b w:val="0"/>
        </w:rPr>
        <w:t xml:space="preserve"> Area. However, an environmental impact assessment must also be completed prior to undertaking any seismic work in any areas of particular environmental sensitivity specified by the Government</w:t>
      </w:r>
      <w:r w:rsidR="007F0331" w:rsidRPr="00D4237B">
        <w:rPr>
          <w:b w:val="0"/>
        </w:rPr>
        <w:t>.</w:t>
      </w:r>
      <w:bookmarkEnd w:id="606"/>
      <w:r w:rsidR="007F0331" w:rsidRPr="00D4237B">
        <w:rPr>
          <w:b w:val="0"/>
        </w:rPr>
        <w:t xml:space="preserve"> </w:t>
      </w:r>
      <w:bookmarkEnd w:id="607"/>
      <w:bookmarkEnd w:id="608"/>
      <w:bookmarkEnd w:id="609"/>
    </w:p>
    <w:p w14:paraId="74E686BB" w14:textId="77777777" w:rsidR="00E22A2C" w:rsidRPr="00D4237B" w:rsidRDefault="00E22A2C" w:rsidP="005848D5">
      <w:pPr>
        <w:pStyle w:val="Heading2"/>
      </w:pPr>
      <w:bookmarkStart w:id="610" w:name="_Toc516559100"/>
      <w:bookmarkStart w:id="611" w:name="_Toc174355500"/>
      <w:bookmarkStart w:id="612" w:name="_Toc205279159"/>
      <w:r w:rsidRPr="00D4237B">
        <w:t>Re-injection and Flaring of Gas</w:t>
      </w:r>
      <w:bookmarkEnd w:id="610"/>
      <w:bookmarkEnd w:id="611"/>
      <w:bookmarkEnd w:id="612"/>
      <w:r w:rsidRPr="00D4237B">
        <w:t xml:space="preserve"> </w:t>
      </w:r>
    </w:p>
    <w:p w14:paraId="4ACBB51C" w14:textId="77777777" w:rsidR="00E22A2C" w:rsidRPr="00D4237B" w:rsidRDefault="00E22A2C" w:rsidP="00C90B51">
      <w:pPr>
        <w:pStyle w:val="Indent"/>
      </w:pPr>
      <w:r w:rsidRPr="00D4237B">
        <w:t xml:space="preserve">The Gas that </w:t>
      </w:r>
      <w:r w:rsidR="00444E0E" w:rsidRPr="00D4237B">
        <w:t>Concessionaire</w:t>
      </w:r>
      <w:r w:rsidRPr="00D4237B">
        <w:t xml:space="preserve"> does not develop in accordance with this Agreement or use in its own operations within the </w:t>
      </w:r>
      <w:r w:rsidR="00D32B57" w:rsidRPr="00D4237B">
        <w:t>Concession</w:t>
      </w:r>
      <w:r w:rsidRPr="00D4237B">
        <w:t xml:space="preserve"> Area shall be re-injected into the structure of the subsoil. Notwithstanding the foregoing,</w:t>
      </w:r>
      <w:r w:rsidR="008B1143" w:rsidRPr="00D4237B">
        <w:t xml:space="preserve"> the Minister</w:t>
      </w:r>
      <w:r w:rsidRPr="00D4237B">
        <w:t xml:space="preserve"> may authorize the </w:t>
      </w:r>
      <w:r w:rsidR="004E78BB" w:rsidRPr="00D4237B">
        <w:t>flaring</w:t>
      </w:r>
      <w:r w:rsidRPr="00D4237B">
        <w:t xml:space="preserve"> of Gas for short periods of time</w:t>
      </w:r>
      <w:r w:rsidR="005632C1" w:rsidRPr="00D4237B">
        <w:t xml:space="preserve">. </w:t>
      </w:r>
    </w:p>
    <w:p w14:paraId="03EFD2B6" w14:textId="77777777" w:rsidR="00E22A2C" w:rsidRPr="00D4237B" w:rsidRDefault="00E22A2C" w:rsidP="005848D5">
      <w:pPr>
        <w:pStyle w:val="Heading2"/>
      </w:pPr>
      <w:bookmarkStart w:id="613" w:name="_Ref291660611"/>
      <w:bookmarkStart w:id="614" w:name="_Toc516559101"/>
      <w:bookmarkStart w:id="615" w:name="_Toc174355501"/>
      <w:bookmarkStart w:id="616" w:name="_Toc205279160"/>
      <w:r w:rsidRPr="00D4237B">
        <w:t>Design and Identification of Wells</w:t>
      </w:r>
      <w:bookmarkEnd w:id="613"/>
      <w:bookmarkEnd w:id="614"/>
      <w:bookmarkEnd w:id="615"/>
      <w:bookmarkEnd w:id="616"/>
    </w:p>
    <w:p w14:paraId="227333EF" w14:textId="77777777" w:rsidR="00E22A2C" w:rsidRPr="00D4237B" w:rsidRDefault="00444E0E" w:rsidP="00FE113F">
      <w:pPr>
        <w:pStyle w:val="Heading3"/>
        <w:keepNext w:val="0"/>
        <w:tabs>
          <w:tab w:val="clear" w:pos="1440"/>
          <w:tab w:val="clear" w:pos="1571"/>
        </w:tabs>
        <w:ind w:left="720" w:hanging="720"/>
        <w:rPr>
          <w:b w:val="0"/>
        </w:rPr>
      </w:pPr>
      <w:bookmarkStart w:id="617" w:name="_Toc516955507"/>
      <w:bookmarkStart w:id="618" w:name="_Toc518207387"/>
      <w:bookmarkStart w:id="619" w:name="_Toc528505193"/>
      <w:bookmarkStart w:id="620" w:name="_Toc174355502"/>
      <w:r w:rsidRPr="00D4237B">
        <w:rPr>
          <w:b w:val="0"/>
        </w:rPr>
        <w:t>Concessionaire</w:t>
      </w:r>
      <w:r w:rsidR="00E22A2C" w:rsidRPr="00D4237B">
        <w:rPr>
          <w:b w:val="0"/>
        </w:rPr>
        <w:t xml:space="preserve"> shall conform to the Good International Petroleum Industry Practices in the design and drilling of Wells, including their casing and cementation.</w:t>
      </w:r>
      <w:bookmarkEnd w:id="617"/>
      <w:bookmarkEnd w:id="618"/>
      <w:bookmarkEnd w:id="619"/>
      <w:bookmarkEnd w:id="620"/>
    </w:p>
    <w:p w14:paraId="389C2AEC" w14:textId="77777777" w:rsidR="00E22A2C" w:rsidRPr="00D4237B" w:rsidRDefault="00E22A2C" w:rsidP="00FE113F">
      <w:pPr>
        <w:pStyle w:val="Heading3"/>
        <w:keepNext w:val="0"/>
        <w:tabs>
          <w:tab w:val="clear" w:pos="1440"/>
          <w:tab w:val="clear" w:pos="1571"/>
        </w:tabs>
        <w:ind w:left="720" w:hanging="720"/>
        <w:rPr>
          <w:b w:val="0"/>
        </w:rPr>
      </w:pPr>
      <w:bookmarkStart w:id="621" w:name="_Toc516955508"/>
      <w:bookmarkStart w:id="622" w:name="_Toc518207388"/>
      <w:bookmarkStart w:id="623" w:name="_Toc528505194"/>
      <w:bookmarkStart w:id="624" w:name="_Toc174355503"/>
      <w:r w:rsidRPr="00D4237B">
        <w:rPr>
          <w:b w:val="0"/>
        </w:rPr>
        <w:t xml:space="preserve">Each Well shall be identified by a name or number agreed with </w:t>
      </w:r>
      <w:r w:rsidR="008B1143" w:rsidRPr="00D4237B">
        <w:rPr>
          <w:b w:val="0"/>
        </w:rPr>
        <w:t>the Minister</w:t>
      </w:r>
      <w:r w:rsidRPr="00D4237B">
        <w:rPr>
          <w:b w:val="0"/>
        </w:rPr>
        <w:t xml:space="preserve">, which shall be indicated on all maps, plans and other similar records produced by or on behalf of </w:t>
      </w:r>
      <w:r w:rsidR="00444E0E" w:rsidRPr="00D4237B">
        <w:rPr>
          <w:b w:val="0"/>
        </w:rPr>
        <w:t>Concessionaire</w:t>
      </w:r>
      <w:r w:rsidRPr="00D4237B">
        <w:rPr>
          <w:b w:val="0"/>
        </w:rPr>
        <w:t>.</w:t>
      </w:r>
      <w:bookmarkEnd w:id="621"/>
      <w:bookmarkEnd w:id="622"/>
      <w:bookmarkEnd w:id="623"/>
      <w:bookmarkEnd w:id="624"/>
    </w:p>
    <w:p w14:paraId="5A276411" w14:textId="77777777" w:rsidR="00E22A2C" w:rsidRPr="00D4237B" w:rsidRDefault="00E22A2C" w:rsidP="005848D5">
      <w:pPr>
        <w:pStyle w:val="Heading2"/>
      </w:pPr>
      <w:bookmarkStart w:id="625" w:name="_Toc516559102"/>
      <w:bookmarkStart w:id="626" w:name="_Toc174355504"/>
      <w:bookmarkStart w:id="627" w:name="_Toc205279161"/>
      <w:r w:rsidRPr="00D4237B">
        <w:t>Vertical Projection Wells</w:t>
      </w:r>
      <w:bookmarkEnd w:id="625"/>
      <w:bookmarkEnd w:id="626"/>
      <w:bookmarkEnd w:id="627"/>
      <w:r w:rsidRPr="00D4237B">
        <w:t xml:space="preserve"> </w:t>
      </w:r>
    </w:p>
    <w:p w14:paraId="3436D331" w14:textId="6CA4AFC8" w:rsidR="00E22A2C" w:rsidRPr="00D4237B" w:rsidRDefault="0024744A" w:rsidP="00C90B51">
      <w:pPr>
        <w:pStyle w:val="Indent"/>
      </w:pPr>
      <w:r w:rsidRPr="00D4237B">
        <w:t>Subject to the provisions of Article 8.9.3 and 8.9.4, n</w:t>
      </w:r>
      <w:r w:rsidR="00E22A2C" w:rsidRPr="00D4237B">
        <w:t xml:space="preserve">o Well may be drilled to an objective which is outside the vertical projection to the surface of the boundaries of the </w:t>
      </w:r>
      <w:r w:rsidR="00D32B57" w:rsidRPr="00D4237B">
        <w:t>Concession</w:t>
      </w:r>
      <w:r w:rsidR="00E22A2C" w:rsidRPr="00D4237B">
        <w:t xml:space="preserve"> Area. Controlled direction Wells drilled within the </w:t>
      </w:r>
      <w:r w:rsidR="00D32B57" w:rsidRPr="00D4237B">
        <w:t>Concession</w:t>
      </w:r>
      <w:r w:rsidR="00E22A2C" w:rsidRPr="00D4237B">
        <w:t xml:space="preserve"> Area from adjacent terrain not covered by this Agreement will be considered for all purposes of this Agreement as Wells drilled from territory included in the </w:t>
      </w:r>
      <w:r w:rsidR="00D32B57" w:rsidRPr="00D4237B">
        <w:t>Concession</w:t>
      </w:r>
      <w:r w:rsidR="00E22A2C" w:rsidRPr="00D4237B">
        <w:t xml:space="preserve"> Area, and whose drilling may only be undertaken with the prior approval of </w:t>
      </w:r>
      <w:r w:rsidR="008B1143" w:rsidRPr="00D4237B">
        <w:t>the Minister</w:t>
      </w:r>
      <w:r w:rsidR="00E22A2C" w:rsidRPr="00D4237B">
        <w:t xml:space="preserve">, and on such terms and conditions as </w:t>
      </w:r>
      <w:r w:rsidR="008B1143" w:rsidRPr="00D4237B">
        <w:t>the Minister</w:t>
      </w:r>
      <w:r w:rsidR="00E22A2C" w:rsidRPr="00D4237B">
        <w:t xml:space="preserve"> may establish. Nothing in this Article has the intention or should be interpreted as a grant of a right of lease, </w:t>
      </w:r>
      <w:r w:rsidR="00E22A2C" w:rsidRPr="00D4237B">
        <w:lastRenderedPageBreak/>
        <w:t>licen</w:t>
      </w:r>
      <w:r w:rsidR="00F83900" w:rsidRPr="00D4237B">
        <w:t>c</w:t>
      </w:r>
      <w:r w:rsidR="00E22A2C" w:rsidRPr="00D4237B">
        <w:t xml:space="preserve">e, servitude or any other right that </w:t>
      </w:r>
      <w:r w:rsidR="00444E0E" w:rsidRPr="00D4237B">
        <w:t>Concessionaire</w:t>
      </w:r>
      <w:r w:rsidR="00E22A2C" w:rsidRPr="00D4237B">
        <w:t xml:space="preserve"> must obtain from </w:t>
      </w:r>
      <w:r w:rsidR="008B1143" w:rsidRPr="00D4237B">
        <w:t>the Minister</w:t>
      </w:r>
      <w:r w:rsidR="00E22A2C" w:rsidRPr="00D4237B">
        <w:t xml:space="preserve"> or other </w:t>
      </w:r>
      <w:r w:rsidR="003A6860" w:rsidRPr="00D4237B">
        <w:t>p</w:t>
      </w:r>
      <w:r w:rsidR="00E22A2C" w:rsidRPr="00D4237B">
        <w:t>ersons.</w:t>
      </w:r>
    </w:p>
    <w:p w14:paraId="3650D1AC" w14:textId="77777777" w:rsidR="00E22A2C" w:rsidRPr="00D4237B" w:rsidRDefault="00E22A2C" w:rsidP="005848D5">
      <w:pPr>
        <w:pStyle w:val="Heading2"/>
      </w:pPr>
      <w:bookmarkStart w:id="628" w:name="_Toc516559103"/>
      <w:bookmarkStart w:id="629" w:name="_Toc174355505"/>
      <w:bookmarkStart w:id="630" w:name="_Toc205279162"/>
      <w:r w:rsidRPr="00D4237B">
        <w:t>Notification of Commencement of Petroleum Operations</w:t>
      </w:r>
      <w:bookmarkEnd w:id="628"/>
      <w:bookmarkEnd w:id="629"/>
      <w:bookmarkEnd w:id="630"/>
    </w:p>
    <w:p w14:paraId="55888947" w14:textId="77777777" w:rsidR="00E22A2C" w:rsidRPr="00D4237B" w:rsidRDefault="00444E0E" w:rsidP="00C90B51">
      <w:pPr>
        <w:pStyle w:val="Indent"/>
      </w:pPr>
      <w:r w:rsidRPr="00D4237B">
        <w:t>Concessionaire</w:t>
      </w:r>
      <w:r w:rsidR="00E22A2C" w:rsidRPr="00D4237B">
        <w:t xml:space="preserve"> shall notify</w:t>
      </w:r>
      <w:r w:rsidR="008B1143" w:rsidRPr="00D4237B">
        <w:t xml:space="preserve"> the Minister </w:t>
      </w:r>
      <w:r w:rsidR="00E22A2C" w:rsidRPr="00D4237B">
        <w:t xml:space="preserve">at least ten (10) Business Days in advance of the commencement of any seismic activities or drilling of any Well set out in an approved Annual Work </w:t>
      </w:r>
      <w:r w:rsidR="004A54AD" w:rsidRPr="00D4237B">
        <w:t xml:space="preserve">Programme </w:t>
      </w:r>
      <w:r w:rsidR="00E22A2C" w:rsidRPr="00D4237B">
        <w:t xml:space="preserve">or before the resumption of works on any Well whose works have been suspended for more than </w:t>
      </w:r>
      <w:r w:rsidR="002C1956" w:rsidRPr="00D4237B">
        <w:t xml:space="preserve">one </w:t>
      </w:r>
      <w:r w:rsidR="00CF044D" w:rsidRPr="00D4237B">
        <w:t xml:space="preserve">hundred eighty (180) </w:t>
      </w:r>
      <w:r w:rsidR="00E342C1" w:rsidRPr="00D4237B">
        <w:t xml:space="preserve">consecutive </w:t>
      </w:r>
      <w:r w:rsidR="00CF044D" w:rsidRPr="00D4237B">
        <w:t>days</w:t>
      </w:r>
      <w:r w:rsidR="00E22A2C" w:rsidRPr="00D4237B">
        <w:t>.</w:t>
      </w:r>
    </w:p>
    <w:p w14:paraId="720741CE" w14:textId="77777777" w:rsidR="00E22A2C" w:rsidRPr="00D4237B" w:rsidRDefault="00E22A2C" w:rsidP="005848D5">
      <w:pPr>
        <w:pStyle w:val="Heading2"/>
      </w:pPr>
      <w:bookmarkStart w:id="631" w:name="_Ref291660215"/>
      <w:bookmarkStart w:id="632" w:name="_Toc516559104"/>
      <w:bookmarkStart w:id="633" w:name="_Toc174355506"/>
      <w:bookmarkStart w:id="634" w:name="_Toc205279163"/>
      <w:r w:rsidRPr="00D4237B">
        <w:t>Construction of Facilities</w:t>
      </w:r>
      <w:bookmarkEnd w:id="631"/>
      <w:bookmarkEnd w:id="632"/>
      <w:bookmarkEnd w:id="633"/>
      <w:bookmarkEnd w:id="634"/>
      <w:r w:rsidRPr="00D4237B">
        <w:t xml:space="preserve"> </w:t>
      </w:r>
    </w:p>
    <w:p w14:paraId="1B7473F3" w14:textId="0E41BC3B" w:rsidR="00E22A2C" w:rsidRPr="00D4237B" w:rsidRDefault="00444E0E" w:rsidP="00C90B51">
      <w:pPr>
        <w:pStyle w:val="Indent"/>
      </w:pPr>
      <w:r w:rsidRPr="00D4237B">
        <w:t>Concessionaire</w:t>
      </w:r>
      <w:r w:rsidR="00E22A2C" w:rsidRPr="00D4237B">
        <w:t xml:space="preserve"> shall build and maintain all facilities necessary for the proper performance of this Agreement and the conduct of </w:t>
      </w:r>
      <w:r w:rsidR="008B738A" w:rsidRPr="00D4237B">
        <w:t xml:space="preserve">Concession </w:t>
      </w:r>
      <w:r w:rsidR="00E22A2C" w:rsidRPr="00D4237B">
        <w:t xml:space="preserve">Operations. In order to occupy land necessary for the exercise of its rights and obligations under this Agreement, </w:t>
      </w:r>
      <w:r w:rsidRPr="00D4237B">
        <w:t>Concessionaire</w:t>
      </w:r>
      <w:r w:rsidR="00E22A2C" w:rsidRPr="00D4237B">
        <w:t xml:space="preserve"> shall request the authorization of </w:t>
      </w:r>
      <w:r w:rsidR="008B1143" w:rsidRPr="00D4237B">
        <w:t>the Minister</w:t>
      </w:r>
      <w:r w:rsidR="00E22A2C" w:rsidRPr="00D4237B">
        <w:t xml:space="preserve"> and other applicable governmental authorities, which authorization shall be subject to and granted in accordance with Article </w:t>
      </w:r>
      <w:r w:rsidR="00E22A2C" w:rsidRPr="00D4237B">
        <w:fldChar w:fldCharType="begin"/>
      </w:r>
      <w:r w:rsidR="00E22A2C" w:rsidRPr="00D4237B">
        <w:instrText xml:space="preserve"> REF _Ref305730706 \r \h  \* MERGEFORMAT </w:instrText>
      </w:r>
      <w:r w:rsidR="00E22A2C" w:rsidRPr="00D4237B">
        <w:fldChar w:fldCharType="separate"/>
      </w:r>
      <w:r w:rsidR="0082641B">
        <w:t>8.14</w:t>
      </w:r>
      <w:r w:rsidR="00E22A2C" w:rsidRPr="00D4237B">
        <w:fldChar w:fldCharType="end"/>
      </w:r>
      <w:r w:rsidR="00E22A2C" w:rsidRPr="00D4237B">
        <w:t xml:space="preserve">, and </w:t>
      </w:r>
      <w:r w:rsidR="002F0AB1" w:rsidRPr="00D4237B">
        <w:t>A</w:t>
      </w:r>
      <w:r w:rsidR="00E22A2C" w:rsidRPr="00D4237B">
        <w:t xml:space="preserve">pplicable </w:t>
      </w:r>
      <w:r w:rsidR="002F0AB1" w:rsidRPr="00D4237B">
        <w:t>L</w:t>
      </w:r>
      <w:r w:rsidR="00E22A2C" w:rsidRPr="00D4237B">
        <w:t xml:space="preserve">aw. </w:t>
      </w:r>
    </w:p>
    <w:p w14:paraId="5D90EB58" w14:textId="77777777" w:rsidR="00E22A2C" w:rsidRPr="00D4237B" w:rsidRDefault="00E22A2C" w:rsidP="005848D5">
      <w:pPr>
        <w:pStyle w:val="Heading2"/>
      </w:pPr>
      <w:bookmarkStart w:id="635" w:name="_Ref305730706"/>
      <w:bookmarkStart w:id="636" w:name="_Toc516559105"/>
      <w:bookmarkStart w:id="637" w:name="_Toc174355507"/>
      <w:bookmarkStart w:id="638" w:name="_Toc205279164"/>
      <w:r w:rsidRPr="00D4237B">
        <w:t>Occupation of Land</w:t>
      </w:r>
      <w:bookmarkEnd w:id="635"/>
      <w:bookmarkEnd w:id="636"/>
      <w:bookmarkEnd w:id="637"/>
      <w:bookmarkEnd w:id="638"/>
    </w:p>
    <w:p w14:paraId="1BA18668" w14:textId="77777777" w:rsidR="00E22A2C" w:rsidRPr="00D4237B" w:rsidRDefault="00E22A2C" w:rsidP="00FE113F">
      <w:pPr>
        <w:pStyle w:val="Heading3"/>
        <w:keepNext w:val="0"/>
        <w:tabs>
          <w:tab w:val="clear" w:pos="1440"/>
          <w:tab w:val="clear" w:pos="1571"/>
        </w:tabs>
        <w:ind w:left="720" w:hanging="720"/>
        <w:rPr>
          <w:b w:val="0"/>
        </w:rPr>
      </w:pPr>
      <w:bookmarkStart w:id="639" w:name="_Ref291660239"/>
      <w:bookmarkStart w:id="640" w:name="_Toc516955513"/>
      <w:bookmarkStart w:id="641" w:name="_Toc518207393"/>
      <w:bookmarkStart w:id="642" w:name="_Toc528505199"/>
      <w:bookmarkStart w:id="643" w:name="_Toc174355508"/>
      <w:r w:rsidRPr="00D4237B">
        <w:rPr>
          <w:b w:val="0"/>
        </w:rPr>
        <w:t xml:space="preserve">In order to carry out </w:t>
      </w:r>
      <w:r w:rsidR="008B738A" w:rsidRPr="00D4237B">
        <w:rPr>
          <w:b w:val="0"/>
        </w:rPr>
        <w:t>Concession</w:t>
      </w:r>
      <w:r w:rsidRPr="00D4237B">
        <w:rPr>
          <w:b w:val="0"/>
        </w:rPr>
        <w:t xml:space="preserve"> Operations, </w:t>
      </w:r>
      <w:r w:rsidR="00444E0E" w:rsidRPr="00D4237B">
        <w:rPr>
          <w:b w:val="0"/>
        </w:rPr>
        <w:t>Concessionaire</w:t>
      </w:r>
      <w:r w:rsidRPr="00D4237B">
        <w:rPr>
          <w:b w:val="0"/>
        </w:rPr>
        <w:t xml:space="preserve"> shall have the right to:</w:t>
      </w:r>
      <w:bookmarkEnd w:id="639"/>
      <w:bookmarkEnd w:id="640"/>
      <w:bookmarkEnd w:id="641"/>
      <w:bookmarkEnd w:id="642"/>
      <w:bookmarkEnd w:id="643"/>
    </w:p>
    <w:p w14:paraId="1EAE0BCA" w14:textId="52A8279B" w:rsidR="00E22A2C" w:rsidRPr="00D4237B" w:rsidRDefault="00E22A2C" w:rsidP="007A276A">
      <w:pPr>
        <w:pStyle w:val="Heading4"/>
      </w:pPr>
      <w:r w:rsidRPr="00D4237B">
        <w:t xml:space="preserve">subject to Article </w:t>
      </w:r>
      <w:r w:rsidRPr="00D4237B">
        <w:fldChar w:fldCharType="begin"/>
      </w:r>
      <w:r w:rsidRPr="00D4237B">
        <w:instrText xml:space="preserve"> REF _Ref291660222 \r \h  \* MERGEFORMAT </w:instrText>
      </w:r>
      <w:r w:rsidRPr="00D4237B">
        <w:fldChar w:fldCharType="separate"/>
      </w:r>
      <w:r w:rsidR="0082641B">
        <w:t>8.14.2</w:t>
      </w:r>
      <w:r w:rsidRPr="00D4237B">
        <w:fldChar w:fldCharType="end"/>
      </w:r>
      <w:r w:rsidRPr="00D4237B">
        <w:t xml:space="preserve">, occupy the necessary land for the performance of </w:t>
      </w:r>
      <w:r w:rsidR="008B738A" w:rsidRPr="00D4237B">
        <w:t>Concession</w:t>
      </w:r>
      <w:r w:rsidRPr="00D4237B">
        <w:t xml:space="preserve"> Operations and associated activities as set out in paragraphs (b) and (c) below, including lodging for personnel;</w:t>
      </w:r>
    </w:p>
    <w:p w14:paraId="16070D37" w14:textId="77777777" w:rsidR="00E22A2C" w:rsidRPr="00D4237B" w:rsidRDefault="00E22A2C" w:rsidP="007A276A">
      <w:pPr>
        <w:pStyle w:val="Heading4"/>
      </w:pPr>
      <w:r w:rsidRPr="00D4237B">
        <w:t xml:space="preserve">undertake or procure the undertaking of any infrastructure work necessary in normal technical and economic conditions for the carrying out of </w:t>
      </w:r>
      <w:r w:rsidR="00854EAB" w:rsidRPr="00D4237B">
        <w:t>Concession</w:t>
      </w:r>
      <w:r w:rsidRPr="00D4237B">
        <w:t xml:space="preserve"> Operations and associated activities such as transport, storage of equipment, materials and extracted substances, establishment of telecommunications equipment and communication lines necessary for the conduct of </w:t>
      </w:r>
      <w:r w:rsidR="00854EAB" w:rsidRPr="00D4237B">
        <w:t>Concession</w:t>
      </w:r>
      <w:r w:rsidRPr="00D4237B">
        <w:t xml:space="preserve"> Operations at installations located both offshore and onshore;</w:t>
      </w:r>
      <w:r w:rsidR="00E25CAE" w:rsidRPr="00D4237B">
        <w:t xml:space="preserve"> and</w:t>
      </w:r>
    </w:p>
    <w:p w14:paraId="2792BFBD" w14:textId="77777777" w:rsidR="00E22A2C" w:rsidRPr="00D4237B" w:rsidRDefault="00E22A2C" w:rsidP="00E25CAE">
      <w:pPr>
        <w:pStyle w:val="Heading4"/>
      </w:pPr>
      <w:r w:rsidRPr="00D4237B">
        <w:t xml:space="preserve">undertake or ensure the undertaking of works necessary for the supply of water to personnel and installation works in accordance with water supply regulations; </w:t>
      </w:r>
    </w:p>
    <w:p w14:paraId="43D27773" w14:textId="23C1C4FB" w:rsidR="00E22A2C" w:rsidRPr="00D4237B" w:rsidRDefault="00E22A2C" w:rsidP="00FE113F">
      <w:pPr>
        <w:pStyle w:val="Heading3"/>
        <w:keepNext w:val="0"/>
        <w:tabs>
          <w:tab w:val="clear" w:pos="1440"/>
          <w:tab w:val="clear" w:pos="1571"/>
        </w:tabs>
        <w:ind w:left="720" w:hanging="720"/>
        <w:rPr>
          <w:b w:val="0"/>
        </w:rPr>
      </w:pPr>
      <w:bookmarkStart w:id="644" w:name="_Ref291660222"/>
      <w:bookmarkStart w:id="645" w:name="_Toc516955514"/>
      <w:bookmarkStart w:id="646" w:name="_Toc518207394"/>
      <w:bookmarkStart w:id="647" w:name="_Toc528505200"/>
      <w:bookmarkStart w:id="648" w:name="_Toc174355509"/>
      <w:r w:rsidRPr="00D4237B">
        <w:rPr>
          <w:b w:val="0"/>
        </w:rPr>
        <w:t xml:space="preserve">Occupation of land as mentioned in Article </w:t>
      </w:r>
      <w:r w:rsidRPr="00D4237B">
        <w:rPr>
          <w:b w:val="0"/>
        </w:rPr>
        <w:fldChar w:fldCharType="begin"/>
      </w:r>
      <w:r w:rsidRPr="00D4237B">
        <w:rPr>
          <w:b w:val="0"/>
        </w:rPr>
        <w:instrText xml:space="preserve"> REF _Ref291660239 \r \h  \* MERGEFORMAT </w:instrText>
      </w:r>
      <w:r w:rsidRPr="00D4237B">
        <w:rPr>
          <w:b w:val="0"/>
        </w:rPr>
      </w:r>
      <w:r w:rsidRPr="00D4237B">
        <w:rPr>
          <w:b w:val="0"/>
        </w:rPr>
        <w:fldChar w:fldCharType="separate"/>
      </w:r>
      <w:r w:rsidR="0082641B">
        <w:rPr>
          <w:b w:val="0"/>
        </w:rPr>
        <w:t>8.14.1</w:t>
      </w:r>
      <w:r w:rsidRPr="00D4237B">
        <w:rPr>
          <w:b w:val="0"/>
        </w:rPr>
        <w:fldChar w:fldCharType="end"/>
      </w:r>
      <w:r w:rsidRPr="00D4237B">
        <w:rPr>
          <w:b w:val="0"/>
        </w:rPr>
        <w:t xml:space="preserve"> shall become effective after</w:t>
      </w:r>
      <w:r w:rsidR="008B1143" w:rsidRPr="00D4237B">
        <w:rPr>
          <w:b w:val="0"/>
        </w:rPr>
        <w:t xml:space="preserve"> the Minister</w:t>
      </w:r>
      <w:r w:rsidRPr="00D4237B">
        <w:rPr>
          <w:b w:val="0"/>
        </w:rPr>
        <w:t xml:space="preserve"> or other applicable governmental authority approves the request submitted by </w:t>
      </w:r>
      <w:r w:rsidR="00444E0E" w:rsidRPr="00D4237B">
        <w:rPr>
          <w:b w:val="0"/>
        </w:rPr>
        <w:t>Concessionaire</w:t>
      </w:r>
      <w:r w:rsidRPr="00D4237B">
        <w:rPr>
          <w:b w:val="0"/>
        </w:rPr>
        <w:t xml:space="preserve"> indicating and detailing the location of such land and how </w:t>
      </w:r>
      <w:r w:rsidR="00444E0E" w:rsidRPr="00D4237B">
        <w:rPr>
          <w:b w:val="0"/>
        </w:rPr>
        <w:t>Concessionaire</w:t>
      </w:r>
      <w:r w:rsidRPr="00D4237B">
        <w:rPr>
          <w:b w:val="0"/>
        </w:rPr>
        <w:t xml:space="preserve"> plans to use it, taking the following into consideration:</w:t>
      </w:r>
      <w:bookmarkEnd w:id="644"/>
      <w:bookmarkEnd w:id="645"/>
      <w:bookmarkEnd w:id="646"/>
      <w:bookmarkEnd w:id="647"/>
      <w:bookmarkEnd w:id="648"/>
    </w:p>
    <w:p w14:paraId="7C3D3CAF" w14:textId="77777777" w:rsidR="00E22A2C" w:rsidRPr="00D4237B" w:rsidRDefault="00E22A2C" w:rsidP="003B1F76">
      <w:pPr>
        <w:pStyle w:val="Heading4"/>
        <w:tabs>
          <w:tab w:val="clear" w:pos="1440"/>
          <w:tab w:val="num" w:pos="1701"/>
        </w:tabs>
      </w:pPr>
      <w:r w:rsidRPr="00D4237B">
        <w:t xml:space="preserve">if the land belongs to the Government, the Government shall grant it to </w:t>
      </w:r>
      <w:r w:rsidR="00444E0E" w:rsidRPr="00D4237B">
        <w:t>Concessionaire</w:t>
      </w:r>
      <w:r w:rsidRPr="00D4237B">
        <w:t xml:space="preserve"> for occupation and to build its fixed or temporary facilities during the term of this Agreement for a fee and on terms to be agreed;</w:t>
      </w:r>
    </w:p>
    <w:p w14:paraId="544DF178" w14:textId="77777777" w:rsidR="00E22A2C" w:rsidRPr="00D4237B" w:rsidRDefault="00E22A2C" w:rsidP="003B1F76">
      <w:pPr>
        <w:pStyle w:val="Heading4"/>
        <w:tabs>
          <w:tab w:val="clear" w:pos="1440"/>
          <w:tab w:val="num" w:pos="1701"/>
        </w:tabs>
      </w:pPr>
      <w:r w:rsidRPr="00D4237B">
        <w:t>if the land is private property by law, traditional or local right according to the Property Registry, then</w:t>
      </w:r>
    </w:p>
    <w:p w14:paraId="4D357803" w14:textId="77777777" w:rsidR="00E22A2C" w:rsidRPr="00D4237B" w:rsidRDefault="00E22A2C" w:rsidP="003B1F76">
      <w:pPr>
        <w:pStyle w:val="Heading5"/>
        <w:tabs>
          <w:tab w:val="clear" w:pos="2160"/>
          <w:tab w:val="num" w:pos="2410"/>
        </w:tabs>
      </w:pPr>
      <w:r w:rsidRPr="00D4237B">
        <w:t xml:space="preserve">if the occupation is merely temporary or transitory, or for right of way, </w:t>
      </w:r>
      <w:r w:rsidR="00444E0E" w:rsidRPr="00D4237B">
        <w:t>Concessionaire</w:t>
      </w:r>
      <w:r w:rsidRPr="00D4237B">
        <w:t xml:space="preserve"> shall reach an agreement with the relevant property owner and </w:t>
      </w:r>
      <w:r w:rsidRPr="00D4237B">
        <w:lastRenderedPageBreak/>
        <w:t>the property owner shall reach an agreement with any occupant, tenant or possessor, with regard to the rental to be paid, or</w:t>
      </w:r>
    </w:p>
    <w:p w14:paraId="1749E8C1" w14:textId="77777777" w:rsidR="00E22A2C" w:rsidRPr="00D4237B" w:rsidRDefault="00E22A2C" w:rsidP="003B1F76">
      <w:pPr>
        <w:pStyle w:val="Heading5"/>
        <w:tabs>
          <w:tab w:val="clear" w:pos="2160"/>
          <w:tab w:val="num" w:pos="2410"/>
        </w:tabs>
      </w:pPr>
      <w:r w:rsidRPr="00D4237B">
        <w:t xml:space="preserve">if the occupation is permanent, the relevant owner and </w:t>
      </w:r>
      <w:r w:rsidR="00444E0E" w:rsidRPr="00D4237B">
        <w:t>Concessionaire</w:t>
      </w:r>
      <w:r w:rsidRPr="00D4237B">
        <w:t xml:space="preserve"> shall reach an agreement regarding matters related to the property's acquisition;</w:t>
      </w:r>
    </w:p>
    <w:p w14:paraId="0972E98A" w14:textId="796C7C50" w:rsidR="00E22A2C" w:rsidRPr="00D4237B" w:rsidRDefault="00E22A2C" w:rsidP="003B1F76">
      <w:pPr>
        <w:pStyle w:val="Heading4"/>
        <w:tabs>
          <w:tab w:val="clear" w:pos="1440"/>
          <w:tab w:val="num" w:pos="1701"/>
        </w:tabs>
      </w:pPr>
      <w:r w:rsidRPr="00D4237B">
        <w:t xml:space="preserve">if </w:t>
      </w:r>
      <w:r w:rsidR="00444E0E" w:rsidRPr="00D4237B">
        <w:t>Concessionaire</w:t>
      </w:r>
      <w:r w:rsidRPr="00D4237B">
        <w:t xml:space="preserve"> and the relevant property owner or occupant, tenant or possessor do not reach an agreement regarding the matters mentioned in paragraph (b) above, </w:t>
      </w:r>
      <w:r w:rsidR="008B1143" w:rsidRPr="00D4237B">
        <w:t xml:space="preserve">the Minister </w:t>
      </w:r>
      <w:r w:rsidRPr="00D4237B">
        <w:t xml:space="preserve">shall act as a mediator between them and in the event that such mediation does not produce a resolution of the case the dispute shall be resolved by the courts of </w:t>
      </w:r>
      <w:r w:rsidR="00F54B53" w:rsidRPr="00D4237B">
        <w:rPr>
          <w:b/>
        </w:rPr>
        <w:t>[</w:t>
      </w:r>
      <w:r w:rsidR="00F54B53" w:rsidRPr="00D4237B">
        <w:rPr>
          <w:b/>
          <w:i/>
          <w:iCs/>
        </w:rPr>
        <w:t>country name</w:t>
      </w:r>
      <w:r w:rsidR="00F54B53" w:rsidRPr="00D4237B">
        <w:rPr>
          <w:b/>
        </w:rPr>
        <w:t>]</w:t>
      </w:r>
      <w:r w:rsidRPr="00D4237B">
        <w:t>unless recourse is had to the procedure described in paragraph (d) below; and</w:t>
      </w:r>
    </w:p>
    <w:p w14:paraId="18761A2B" w14:textId="77777777" w:rsidR="00E22A2C" w:rsidRPr="00D4237B" w:rsidRDefault="00E22A2C" w:rsidP="003B1F76">
      <w:pPr>
        <w:pStyle w:val="Heading4"/>
        <w:tabs>
          <w:tab w:val="clear" w:pos="1440"/>
          <w:tab w:val="num" w:pos="1701"/>
        </w:tabs>
      </w:pPr>
      <w:r w:rsidRPr="00D4237B">
        <w:t xml:space="preserve">the Government may proceed to expropriate the land, subject to the prior publication of a decree of compulsory expropriation followed by a fair and reasonable valuation of the land concerned by an expert valuator. In such event </w:t>
      </w:r>
      <w:r w:rsidR="00444E0E" w:rsidRPr="00D4237B">
        <w:t>Concessionaire</w:t>
      </w:r>
      <w:r w:rsidRPr="00D4237B">
        <w:t xml:space="preserve"> shall compensate the expropriated property owner in accordance with the value determined by such expert valuator if the Government has not done so; such amounts shall be considered recoverable Petroleum Operations Costs. </w:t>
      </w:r>
    </w:p>
    <w:p w14:paraId="05D69E98" w14:textId="77777777" w:rsidR="00E22A2C" w:rsidRPr="00D4237B" w:rsidRDefault="00E22A2C" w:rsidP="005848D5">
      <w:pPr>
        <w:pStyle w:val="Heading2"/>
      </w:pPr>
      <w:bookmarkStart w:id="649" w:name="_Ref291660206"/>
      <w:bookmarkStart w:id="650" w:name="_Toc516559106"/>
      <w:bookmarkStart w:id="651" w:name="_Toc174355510"/>
      <w:bookmarkStart w:id="652" w:name="_Toc205279165"/>
      <w:r w:rsidRPr="00D4237B">
        <w:t>Residence of Personnel</w:t>
      </w:r>
      <w:bookmarkEnd w:id="649"/>
      <w:bookmarkEnd w:id="650"/>
      <w:bookmarkEnd w:id="651"/>
      <w:bookmarkEnd w:id="652"/>
      <w:r w:rsidRPr="00D4237B">
        <w:t xml:space="preserve"> </w:t>
      </w:r>
    </w:p>
    <w:p w14:paraId="158EDED3" w14:textId="4941BD50" w:rsidR="00E22A2C" w:rsidRPr="00D4237B" w:rsidRDefault="00E22A2C" w:rsidP="00C90B51">
      <w:pPr>
        <w:pStyle w:val="Indent"/>
      </w:pPr>
      <w:r w:rsidRPr="00D4237B">
        <w:t xml:space="preserve">There shall be no restrictions imposed on the entry, residence, free circulation, employment and repatriation of the personnel of </w:t>
      </w:r>
      <w:r w:rsidR="00444E0E" w:rsidRPr="00D4237B">
        <w:t>Concessionaire</w:t>
      </w:r>
      <w:r w:rsidRPr="00D4237B">
        <w:t xml:space="preserve"> and its </w:t>
      </w:r>
      <w:r w:rsidR="00CF6606" w:rsidRPr="00D4237B">
        <w:t>contractor</w:t>
      </w:r>
      <w:r w:rsidRPr="00D4237B">
        <w:t xml:space="preserve">s, the family of such personnel, or the personal effects of such personnel and his or her family, provided that </w:t>
      </w:r>
      <w:r w:rsidR="00444E0E" w:rsidRPr="00D4237B">
        <w:t>Concessionaire</w:t>
      </w:r>
      <w:r w:rsidRPr="00D4237B">
        <w:t xml:space="preserve"> and its </w:t>
      </w:r>
      <w:r w:rsidR="00CF6606" w:rsidRPr="00D4237B">
        <w:t>contractor</w:t>
      </w:r>
      <w:r w:rsidRPr="00D4237B">
        <w:t xml:space="preserve">s comply with </w:t>
      </w:r>
      <w:r w:rsidR="002F0AB1" w:rsidRPr="00D4237B">
        <w:t>A</w:t>
      </w:r>
      <w:r w:rsidRPr="00D4237B">
        <w:t xml:space="preserve">pplicable </w:t>
      </w:r>
      <w:r w:rsidR="00425879" w:rsidRPr="00D4237B">
        <w:t>L</w:t>
      </w:r>
      <w:r w:rsidRPr="00D4237B">
        <w:t xml:space="preserve">aws. The Government agrees to grant in a timely manner the entry, work, or residence permits or other permits or authorizations that, in accordance with the </w:t>
      </w:r>
      <w:r w:rsidR="007A53E3" w:rsidRPr="00D4237B">
        <w:t xml:space="preserve">Labour laws of </w:t>
      </w:r>
      <w:r w:rsidR="00F54B53" w:rsidRPr="00D4237B">
        <w:t>[</w:t>
      </w:r>
      <w:r w:rsidR="00F54B53" w:rsidRPr="00D4237B">
        <w:rPr>
          <w:i/>
          <w:iCs/>
        </w:rPr>
        <w:t>country name</w:t>
      </w:r>
      <w:r w:rsidR="00F54B53" w:rsidRPr="00D4237B">
        <w:t>]</w:t>
      </w:r>
      <w:r w:rsidRPr="00D4237B">
        <w:t xml:space="preserve">, may be required by the personnel of </w:t>
      </w:r>
      <w:r w:rsidR="00444E0E" w:rsidRPr="00D4237B">
        <w:t>Concessionaire</w:t>
      </w:r>
      <w:r w:rsidRPr="00D4237B">
        <w:t xml:space="preserve">, the Operator or any </w:t>
      </w:r>
      <w:r w:rsidR="00CF6606" w:rsidRPr="00D4237B">
        <w:t>contractor</w:t>
      </w:r>
      <w:r w:rsidRPr="00D4237B">
        <w:t>.</w:t>
      </w:r>
    </w:p>
    <w:p w14:paraId="25070192" w14:textId="77777777" w:rsidR="004F6A38" w:rsidRPr="00D4237B" w:rsidRDefault="004F6A38" w:rsidP="0010321F">
      <w:pPr>
        <w:pStyle w:val="Heading1"/>
      </w:pPr>
      <w:r w:rsidRPr="00D4237B">
        <w:br/>
      </w:r>
      <w:bookmarkStart w:id="653" w:name="_Ref516955332"/>
      <w:bookmarkStart w:id="654" w:name="_Toc174355511"/>
      <w:bookmarkStart w:id="655" w:name="_Toc205279166"/>
      <w:r w:rsidRPr="00D4237B">
        <w:t xml:space="preserve">Abandonment and </w:t>
      </w:r>
      <w:r w:rsidRPr="0010321F">
        <w:t>decommissioning</w:t>
      </w:r>
      <w:bookmarkEnd w:id="653"/>
      <w:bookmarkEnd w:id="654"/>
      <w:bookmarkEnd w:id="655"/>
    </w:p>
    <w:p w14:paraId="18D40B5E" w14:textId="77777777" w:rsidR="004F6A38" w:rsidRPr="00D4237B" w:rsidRDefault="004F6A38" w:rsidP="005848D5">
      <w:pPr>
        <w:pStyle w:val="Heading2"/>
      </w:pPr>
      <w:bookmarkStart w:id="656" w:name="_Toc174355512"/>
      <w:bookmarkStart w:id="657" w:name="_Toc205279167"/>
      <w:r w:rsidRPr="00D4237B">
        <w:t>Abandonment Obligation</w:t>
      </w:r>
      <w:bookmarkEnd w:id="656"/>
      <w:bookmarkEnd w:id="657"/>
    </w:p>
    <w:p w14:paraId="19C4DA03" w14:textId="77777777" w:rsidR="004F6A38" w:rsidRPr="00D4237B" w:rsidRDefault="00444E0E" w:rsidP="00FE113F">
      <w:pPr>
        <w:pStyle w:val="Heading3"/>
        <w:keepNext w:val="0"/>
        <w:tabs>
          <w:tab w:val="clear" w:pos="1440"/>
          <w:tab w:val="clear" w:pos="1571"/>
        </w:tabs>
        <w:ind w:left="720" w:hanging="720"/>
        <w:rPr>
          <w:b w:val="0"/>
        </w:rPr>
      </w:pPr>
      <w:bookmarkStart w:id="658" w:name="_Toc516955520"/>
      <w:bookmarkStart w:id="659" w:name="_Toc518207398"/>
      <w:bookmarkStart w:id="660" w:name="_Toc528505204"/>
      <w:bookmarkStart w:id="661" w:name="_Toc174355513"/>
      <w:r w:rsidRPr="00D4237B">
        <w:rPr>
          <w:b w:val="0"/>
        </w:rPr>
        <w:t>Concessionaire</w:t>
      </w:r>
      <w:r w:rsidR="004F6A38" w:rsidRPr="00D4237B">
        <w:rPr>
          <w:b w:val="0"/>
        </w:rPr>
        <w:t xml:space="preserve"> shall Decommission and Abandon the Wells, facilities and </w:t>
      </w:r>
      <w:r w:rsidR="00D64EF7" w:rsidRPr="00D4237B">
        <w:rPr>
          <w:b w:val="0"/>
        </w:rPr>
        <w:t>P</w:t>
      </w:r>
      <w:r w:rsidR="004F6A38" w:rsidRPr="00D4237B">
        <w:rPr>
          <w:b w:val="0"/>
        </w:rPr>
        <w:t>ipelines in accordance with the approved plan for Decommissioning and Abandonment contained in the Field Development Plan</w:t>
      </w:r>
      <w:r w:rsidR="002023B7" w:rsidRPr="00D4237B">
        <w:rPr>
          <w:b w:val="0"/>
        </w:rPr>
        <w:t xml:space="preserve"> related to the Concession Operations</w:t>
      </w:r>
      <w:r w:rsidR="004F6A38" w:rsidRPr="00D4237B">
        <w:rPr>
          <w:b w:val="0"/>
        </w:rPr>
        <w:t>.</w:t>
      </w:r>
      <w:bookmarkEnd w:id="658"/>
      <w:bookmarkEnd w:id="659"/>
      <w:bookmarkEnd w:id="660"/>
      <w:bookmarkEnd w:id="661"/>
      <w:r w:rsidR="004F6A38" w:rsidRPr="00D4237B">
        <w:rPr>
          <w:b w:val="0"/>
        </w:rPr>
        <w:t xml:space="preserve"> </w:t>
      </w:r>
    </w:p>
    <w:p w14:paraId="2FEC55CB" w14:textId="77777777" w:rsidR="004F6A38" w:rsidRPr="00D4237B" w:rsidRDefault="004F6A38" w:rsidP="00FE113F">
      <w:pPr>
        <w:pStyle w:val="Heading3"/>
        <w:keepNext w:val="0"/>
        <w:tabs>
          <w:tab w:val="clear" w:pos="1440"/>
          <w:tab w:val="clear" w:pos="1571"/>
        </w:tabs>
        <w:ind w:left="720" w:hanging="720"/>
        <w:rPr>
          <w:b w:val="0"/>
        </w:rPr>
      </w:pPr>
      <w:bookmarkStart w:id="662" w:name="_Toc516955521"/>
      <w:bookmarkStart w:id="663" w:name="_Toc518207399"/>
      <w:bookmarkStart w:id="664" w:name="_Toc528505205"/>
      <w:bookmarkStart w:id="665" w:name="_Toc174355514"/>
      <w:r w:rsidRPr="00D4237B">
        <w:rPr>
          <w:b w:val="0"/>
        </w:rPr>
        <w:t xml:space="preserve">In case of amendments, updates or further phases of the Field Development Plan, </w:t>
      </w:r>
      <w:r w:rsidR="00444E0E" w:rsidRPr="00D4237B">
        <w:rPr>
          <w:b w:val="0"/>
        </w:rPr>
        <w:t>Concessionaire</w:t>
      </w:r>
      <w:r w:rsidRPr="00D4237B">
        <w:rPr>
          <w:b w:val="0"/>
        </w:rPr>
        <w:t xml:space="preserve"> shall update the plan for Decommissioning and Abandonment accordingly.</w:t>
      </w:r>
      <w:bookmarkEnd w:id="662"/>
      <w:bookmarkEnd w:id="663"/>
      <w:bookmarkEnd w:id="664"/>
      <w:bookmarkEnd w:id="665"/>
    </w:p>
    <w:p w14:paraId="18A42923" w14:textId="77777777" w:rsidR="004F6A38" w:rsidRPr="00D4237B" w:rsidRDefault="004F6A38" w:rsidP="00FE113F">
      <w:pPr>
        <w:pStyle w:val="Heading3"/>
        <w:keepNext w:val="0"/>
        <w:tabs>
          <w:tab w:val="clear" w:pos="1440"/>
          <w:tab w:val="clear" w:pos="1571"/>
        </w:tabs>
        <w:ind w:left="720" w:hanging="720"/>
        <w:rPr>
          <w:b w:val="0"/>
        </w:rPr>
      </w:pPr>
      <w:bookmarkStart w:id="666" w:name="_Toc516955522"/>
      <w:bookmarkStart w:id="667" w:name="_Toc518207400"/>
      <w:bookmarkStart w:id="668" w:name="_Toc528505206"/>
      <w:bookmarkStart w:id="669" w:name="_Toc174355515"/>
      <w:r w:rsidRPr="00D4237B">
        <w:rPr>
          <w:b w:val="0"/>
        </w:rPr>
        <w:t xml:space="preserve">Furthermore, </w:t>
      </w:r>
      <w:r w:rsidR="00444E0E" w:rsidRPr="00D4237B">
        <w:rPr>
          <w:b w:val="0"/>
        </w:rPr>
        <w:t>Concessionaire</w:t>
      </w:r>
      <w:r w:rsidRPr="00D4237B">
        <w:rPr>
          <w:b w:val="0"/>
        </w:rPr>
        <w:t xml:space="preserve"> shall update the plan for Decommissioning and Abandonment due to possible significant increases in costs and whe</w:t>
      </w:r>
      <w:r w:rsidR="00C51F69" w:rsidRPr="00D4237B">
        <w:rPr>
          <w:b w:val="0"/>
        </w:rPr>
        <w:t>n</w:t>
      </w:r>
      <w:r w:rsidRPr="00D4237B">
        <w:rPr>
          <w:b w:val="0"/>
        </w:rPr>
        <w:t xml:space="preserve"> requested by </w:t>
      </w:r>
      <w:r w:rsidR="00C51F69" w:rsidRPr="00D4237B">
        <w:rPr>
          <w:b w:val="0"/>
        </w:rPr>
        <w:t>the Minister</w:t>
      </w:r>
      <w:r w:rsidRPr="00D4237B">
        <w:rPr>
          <w:b w:val="0"/>
        </w:rPr>
        <w:t>.</w:t>
      </w:r>
      <w:bookmarkEnd w:id="666"/>
      <w:bookmarkEnd w:id="667"/>
      <w:bookmarkEnd w:id="668"/>
      <w:bookmarkEnd w:id="669"/>
      <w:r w:rsidRPr="00D4237B">
        <w:rPr>
          <w:b w:val="0"/>
        </w:rPr>
        <w:t xml:space="preserve"> </w:t>
      </w:r>
    </w:p>
    <w:p w14:paraId="6CCAD5C4" w14:textId="77777777" w:rsidR="004F6A38" w:rsidRPr="00D4237B" w:rsidRDefault="00444E0E" w:rsidP="00FE113F">
      <w:pPr>
        <w:pStyle w:val="Heading3"/>
        <w:keepNext w:val="0"/>
        <w:tabs>
          <w:tab w:val="clear" w:pos="1440"/>
          <w:tab w:val="clear" w:pos="1571"/>
        </w:tabs>
        <w:ind w:left="720" w:hanging="720"/>
        <w:rPr>
          <w:b w:val="0"/>
        </w:rPr>
      </w:pPr>
      <w:bookmarkStart w:id="670" w:name="_Toc516955523"/>
      <w:bookmarkStart w:id="671" w:name="_Toc518207401"/>
      <w:bookmarkStart w:id="672" w:name="_Toc528505207"/>
      <w:bookmarkStart w:id="673" w:name="_Toc174355516"/>
      <w:r w:rsidRPr="00D4237B">
        <w:rPr>
          <w:b w:val="0"/>
        </w:rPr>
        <w:t>Concessionaire</w:t>
      </w:r>
      <w:r w:rsidR="004F6A38" w:rsidRPr="00D4237B">
        <w:rPr>
          <w:b w:val="0"/>
        </w:rPr>
        <w:t xml:space="preserve"> shall abandon each Well upon the termination of the economic life of such Well</w:t>
      </w:r>
      <w:r w:rsidR="0025607B" w:rsidRPr="00D4237B">
        <w:rPr>
          <w:b w:val="0"/>
        </w:rPr>
        <w:t xml:space="preserve">, which shall be upon the exhaustion of the Petroleum production from such Well and the termination of the CCS and </w:t>
      </w:r>
      <w:r w:rsidR="006D5457" w:rsidRPr="00D4237B">
        <w:rPr>
          <w:b w:val="0"/>
        </w:rPr>
        <w:t>L</w:t>
      </w:r>
      <w:r w:rsidR="0025607B" w:rsidRPr="00D4237B">
        <w:rPr>
          <w:b w:val="0"/>
        </w:rPr>
        <w:t xml:space="preserve">ithium </w:t>
      </w:r>
      <w:r w:rsidR="006D5457" w:rsidRPr="00D4237B">
        <w:rPr>
          <w:b w:val="0"/>
        </w:rPr>
        <w:t>E</w:t>
      </w:r>
      <w:r w:rsidR="0025607B" w:rsidRPr="00D4237B">
        <w:rPr>
          <w:b w:val="0"/>
        </w:rPr>
        <w:t>xtraction</w:t>
      </w:r>
      <w:r w:rsidR="004F6A38" w:rsidRPr="00D4237B">
        <w:rPr>
          <w:b w:val="0"/>
        </w:rPr>
        <w:t>.</w:t>
      </w:r>
      <w:bookmarkEnd w:id="670"/>
      <w:bookmarkEnd w:id="671"/>
      <w:bookmarkEnd w:id="672"/>
      <w:bookmarkEnd w:id="673"/>
    </w:p>
    <w:p w14:paraId="3C77A6EE" w14:textId="77777777" w:rsidR="004F6A38" w:rsidRPr="00D4237B" w:rsidRDefault="00444E0E" w:rsidP="00FE113F">
      <w:pPr>
        <w:pStyle w:val="Heading3"/>
        <w:keepNext w:val="0"/>
        <w:tabs>
          <w:tab w:val="clear" w:pos="1440"/>
          <w:tab w:val="clear" w:pos="1571"/>
        </w:tabs>
        <w:ind w:left="720" w:hanging="720"/>
        <w:rPr>
          <w:b w:val="0"/>
        </w:rPr>
      </w:pPr>
      <w:bookmarkStart w:id="674" w:name="_Toc516955524"/>
      <w:bookmarkStart w:id="675" w:name="_Toc518207402"/>
      <w:bookmarkStart w:id="676" w:name="_Toc528505208"/>
      <w:bookmarkStart w:id="677" w:name="_Toc174355517"/>
      <w:r w:rsidRPr="00D4237B">
        <w:rPr>
          <w:b w:val="0"/>
        </w:rPr>
        <w:lastRenderedPageBreak/>
        <w:t>Concessionaire</w:t>
      </w:r>
      <w:r w:rsidR="004F6A38" w:rsidRPr="00D4237B">
        <w:rPr>
          <w:b w:val="0"/>
        </w:rPr>
        <w:t xml:space="preserve"> shall regularly inform </w:t>
      </w:r>
      <w:r w:rsidR="00C51F69" w:rsidRPr="00D4237B">
        <w:rPr>
          <w:b w:val="0"/>
        </w:rPr>
        <w:t xml:space="preserve">the Minister </w:t>
      </w:r>
      <w:r w:rsidR="004F6A38" w:rsidRPr="00D4237B">
        <w:rPr>
          <w:b w:val="0"/>
        </w:rPr>
        <w:t xml:space="preserve">about Wells which are suspended or are on intermittent Production and </w:t>
      </w:r>
      <w:r w:rsidR="00C51F69" w:rsidRPr="00D4237B">
        <w:rPr>
          <w:b w:val="0"/>
        </w:rPr>
        <w:t xml:space="preserve">the Minister </w:t>
      </w:r>
      <w:r w:rsidR="004F6A38" w:rsidRPr="00D4237B">
        <w:rPr>
          <w:b w:val="0"/>
        </w:rPr>
        <w:t xml:space="preserve">may order the Abandonment of such Wells, where in the opinion of </w:t>
      </w:r>
      <w:r w:rsidR="00C51F69" w:rsidRPr="00D4237B">
        <w:rPr>
          <w:b w:val="0"/>
        </w:rPr>
        <w:t xml:space="preserve">the Minister </w:t>
      </w:r>
      <w:r w:rsidR="004F6A38" w:rsidRPr="00D4237B">
        <w:rPr>
          <w:b w:val="0"/>
        </w:rPr>
        <w:t>such Wells do not have a viable possible future use or where intermittent Production no longer represents an economic operation.</w:t>
      </w:r>
      <w:bookmarkEnd w:id="674"/>
      <w:bookmarkEnd w:id="675"/>
      <w:bookmarkEnd w:id="676"/>
      <w:bookmarkEnd w:id="677"/>
    </w:p>
    <w:p w14:paraId="554BD37F" w14:textId="77777777" w:rsidR="004F6A38" w:rsidRPr="00D4237B" w:rsidRDefault="004F6A38" w:rsidP="00FE113F">
      <w:pPr>
        <w:pStyle w:val="Heading3"/>
        <w:keepNext w:val="0"/>
        <w:tabs>
          <w:tab w:val="clear" w:pos="1440"/>
          <w:tab w:val="clear" w:pos="1571"/>
        </w:tabs>
        <w:ind w:left="720" w:hanging="720"/>
        <w:rPr>
          <w:b w:val="0"/>
        </w:rPr>
      </w:pPr>
      <w:bookmarkStart w:id="678" w:name="_Toc516955525"/>
      <w:bookmarkStart w:id="679" w:name="_Toc518207403"/>
      <w:bookmarkStart w:id="680" w:name="_Toc528505209"/>
      <w:bookmarkStart w:id="681" w:name="_Toc174355518"/>
      <w:r w:rsidRPr="00D4237B">
        <w:rPr>
          <w:b w:val="0"/>
        </w:rPr>
        <w:t>Upon the termination of Commercial Production</w:t>
      </w:r>
      <w:r w:rsidR="0025607B" w:rsidRPr="00D4237B">
        <w:rPr>
          <w:b w:val="0"/>
        </w:rPr>
        <w:t xml:space="preserve">, CCS and </w:t>
      </w:r>
      <w:r w:rsidR="006D5457" w:rsidRPr="00D4237B">
        <w:rPr>
          <w:b w:val="0"/>
        </w:rPr>
        <w:t>L</w:t>
      </w:r>
      <w:r w:rsidR="0025607B" w:rsidRPr="00D4237B">
        <w:rPr>
          <w:b w:val="0"/>
        </w:rPr>
        <w:t xml:space="preserve">ithium </w:t>
      </w:r>
      <w:r w:rsidR="006D5457" w:rsidRPr="00D4237B">
        <w:rPr>
          <w:b w:val="0"/>
        </w:rPr>
        <w:t>E</w:t>
      </w:r>
      <w:r w:rsidR="0025607B" w:rsidRPr="00D4237B">
        <w:rPr>
          <w:b w:val="0"/>
        </w:rPr>
        <w:t>xtraction</w:t>
      </w:r>
      <w:r w:rsidRPr="00D4237B">
        <w:rPr>
          <w:b w:val="0"/>
        </w:rPr>
        <w:t xml:space="preserve"> in a Field Production Area, </w:t>
      </w:r>
      <w:r w:rsidR="00444E0E" w:rsidRPr="00D4237B">
        <w:rPr>
          <w:b w:val="0"/>
        </w:rPr>
        <w:t>Concessionaire</w:t>
      </w:r>
      <w:r w:rsidRPr="00D4237B">
        <w:rPr>
          <w:b w:val="0"/>
        </w:rPr>
        <w:t xml:space="preserve"> shall Abandon all Wells, </w:t>
      </w:r>
      <w:r w:rsidR="00D64EF7" w:rsidRPr="00D4237B">
        <w:rPr>
          <w:b w:val="0"/>
        </w:rPr>
        <w:t>P</w:t>
      </w:r>
      <w:r w:rsidRPr="00D4237B">
        <w:rPr>
          <w:b w:val="0"/>
        </w:rPr>
        <w:t xml:space="preserve">ipelines and facilities used for the </w:t>
      </w:r>
      <w:r w:rsidR="0025607B" w:rsidRPr="00D4237B">
        <w:rPr>
          <w:b w:val="0"/>
        </w:rPr>
        <w:t xml:space="preserve">Concession </w:t>
      </w:r>
      <w:r w:rsidRPr="00D4237B">
        <w:rPr>
          <w:b w:val="0"/>
        </w:rPr>
        <w:t xml:space="preserve">Operations of the Field, unless, with the approval of </w:t>
      </w:r>
      <w:r w:rsidR="00C51F69" w:rsidRPr="00D4237B">
        <w:rPr>
          <w:b w:val="0"/>
        </w:rPr>
        <w:t>the Minister</w:t>
      </w:r>
      <w:r w:rsidRPr="00D4237B">
        <w:rPr>
          <w:b w:val="0"/>
        </w:rPr>
        <w:t xml:space="preserve">, certain facilities and </w:t>
      </w:r>
      <w:r w:rsidR="00D64EF7" w:rsidRPr="00D4237B">
        <w:rPr>
          <w:b w:val="0"/>
        </w:rPr>
        <w:t>P</w:t>
      </w:r>
      <w:r w:rsidRPr="00D4237B">
        <w:rPr>
          <w:b w:val="0"/>
        </w:rPr>
        <w:t xml:space="preserve">ipelines remain in use for Production from other Field Production Areas in the </w:t>
      </w:r>
      <w:r w:rsidR="00D32B57" w:rsidRPr="00D4237B">
        <w:rPr>
          <w:b w:val="0"/>
        </w:rPr>
        <w:t>Concession</w:t>
      </w:r>
      <w:r w:rsidRPr="00D4237B">
        <w:rPr>
          <w:b w:val="0"/>
        </w:rPr>
        <w:t xml:space="preserve"> Area or remain in use by third parties with respect to Production from outside the </w:t>
      </w:r>
      <w:r w:rsidR="00D32B57" w:rsidRPr="00D4237B">
        <w:rPr>
          <w:b w:val="0"/>
        </w:rPr>
        <w:t>Concession</w:t>
      </w:r>
      <w:r w:rsidRPr="00D4237B">
        <w:rPr>
          <w:b w:val="0"/>
        </w:rPr>
        <w:t xml:space="preserve"> Area.</w:t>
      </w:r>
      <w:bookmarkEnd w:id="678"/>
      <w:bookmarkEnd w:id="679"/>
      <w:bookmarkEnd w:id="680"/>
      <w:bookmarkEnd w:id="681"/>
    </w:p>
    <w:p w14:paraId="58FDA393" w14:textId="77777777" w:rsidR="004F6A38" w:rsidRPr="00D4237B" w:rsidRDefault="004F6A38" w:rsidP="005848D5">
      <w:pPr>
        <w:pStyle w:val="Heading2"/>
      </w:pPr>
      <w:bookmarkStart w:id="682" w:name="_Ref516913203"/>
      <w:bookmarkStart w:id="683" w:name="_Toc174355519"/>
      <w:bookmarkStart w:id="684" w:name="_Toc205279168"/>
      <w:r w:rsidRPr="00D4237B">
        <w:t>Abandonment Fund</w:t>
      </w:r>
      <w:bookmarkEnd w:id="682"/>
      <w:bookmarkEnd w:id="683"/>
      <w:bookmarkEnd w:id="684"/>
    </w:p>
    <w:p w14:paraId="15792296" w14:textId="77777777" w:rsidR="004F6A38" w:rsidRPr="00D4237B" w:rsidRDefault="00444E0E" w:rsidP="00FE113F">
      <w:pPr>
        <w:pStyle w:val="Heading3"/>
        <w:keepNext w:val="0"/>
        <w:tabs>
          <w:tab w:val="clear" w:pos="1440"/>
          <w:tab w:val="clear" w:pos="1571"/>
        </w:tabs>
        <w:ind w:left="720" w:hanging="720"/>
        <w:rPr>
          <w:b w:val="0"/>
        </w:rPr>
      </w:pPr>
      <w:bookmarkStart w:id="685" w:name="_Toc516955527"/>
      <w:bookmarkStart w:id="686" w:name="_Toc518207405"/>
      <w:bookmarkStart w:id="687" w:name="_Toc528505211"/>
      <w:bookmarkStart w:id="688" w:name="_Toc174355520"/>
      <w:r w:rsidRPr="00D4237B">
        <w:rPr>
          <w:b w:val="0"/>
        </w:rPr>
        <w:t>Concessionaire</w:t>
      </w:r>
      <w:r w:rsidR="004F6A38" w:rsidRPr="00D4237B">
        <w:rPr>
          <w:b w:val="0"/>
        </w:rPr>
        <w:t xml:space="preserve"> shall establish an </w:t>
      </w:r>
      <w:r w:rsidR="002546E1" w:rsidRPr="00D4237B">
        <w:rPr>
          <w:b w:val="0"/>
        </w:rPr>
        <w:t>A</w:t>
      </w:r>
      <w:r w:rsidR="004F6A38" w:rsidRPr="00D4237B">
        <w:rPr>
          <w:b w:val="0"/>
        </w:rPr>
        <w:t xml:space="preserve">bandonment fund </w:t>
      </w:r>
      <w:r w:rsidR="008B43E9" w:rsidRPr="00D4237B">
        <w:rPr>
          <w:b w:val="0"/>
        </w:rPr>
        <w:t xml:space="preserve">(the “Abandonment Fund”) </w:t>
      </w:r>
      <w:r w:rsidR="00713267" w:rsidRPr="00D4237B">
        <w:rPr>
          <w:b w:val="0"/>
        </w:rPr>
        <w:t>for each Field Production Area</w:t>
      </w:r>
      <w:r w:rsidR="00816CE0" w:rsidRPr="00D4237B">
        <w:rPr>
          <w:b w:val="0"/>
        </w:rPr>
        <w:t xml:space="preserve"> </w:t>
      </w:r>
      <w:r w:rsidR="004F6A38" w:rsidRPr="00D4237B">
        <w:rPr>
          <w:b w:val="0"/>
        </w:rPr>
        <w:t xml:space="preserve">in the form of an escrow account or in such other manner as </w:t>
      </w:r>
      <w:r w:rsidR="00C51F69" w:rsidRPr="00D4237B">
        <w:rPr>
          <w:b w:val="0"/>
        </w:rPr>
        <w:t>the Minister</w:t>
      </w:r>
      <w:r w:rsidR="004F6A38" w:rsidRPr="00D4237B">
        <w:rPr>
          <w:b w:val="0"/>
        </w:rPr>
        <w:t xml:space="preserve"> may approve and shall make yearly contributions to such fund </w:t>
      </w:r>
      <w:r w:rsidR="00816CE0" w:rsidRPr="00D4237B">
        <w:rPr>
          <w:b w:val="0"/>
        </w:rPr>
        <w:t xml:space="preserve">from the commencement of </w:t>
      </w:r>
      <w:r w:rsidR="0025607B" w:rsidRPr="00D4237B">
        <w:rPr>
          <w:b w:val="0"/>
        </w:rPr>
        <w:t>C</w:t>
      </w:r>
      <w:r w:rsidR="00816CE0" w:rsidRPr="00D4237B">
        <w:rPr>
          <w:b w:val="0"/>
        </w:rPr>
        <w:t xml:space="preserve">ommercial </w:t>
      </w:r>
      <w:r w:rsidR="0025607B" w:rsidRPr="00D4237B">
        <w:rPr>
          <w:b w:val="0"/>
        </w:rPr>
        <w:t>P</w:t>
      </w:r>
      <w:r w:rsidR="00816CE0" w:rsidRPr="00D4237B">
        <w:rPr>
          <w:b w:val="0"/>
        </w:rPr>
        <w:t>roduction from such Field</w:t>
      </w:r>
      <w:r w:rsidR="004F6A38" w:rsidRPr="00D4237B">
        <w:rPr>
          <w:b w:val="0"/>
        </w:rPr>
        <w:t>.</w:t>
      </w:r>
      <w:bookmarkEnd w:id="685"/>
      <w:bookmarkEnd w:id="686"/>
      <w:bookmarkEnd w:id="687"/>
      <w:bookmarkEnd w:id="688"/>
    </w:p>
    <w:p w14:paraId="63308259" w14:textId="77777777" w:rsidR="004F6A38" w:rsidRPr="00D4237B" w:rsidRDefault="00444E0E" w:rsidP="00FE113F">
      <w:pPr>
        <w:pStyle w:val="Heading3"/>
        <w:keepNext w:val="0"/>
        <w:tabs>
          <w:tab w:val="clear" w:pos="1440"/>
          <w:tab w:val="clear" w:pos="1571"/>
        </w:tabs>
        <w:ind w:left="720" w:hanging="720"/>
        <w:rPr>
          <w:b w:val="0"/>
        </w:rPr>
      </w:pPr>
      <w:bookmarkStart w:id="689" w:name="_Toc516955528"/>
      <w:bookmarkStart w:id="690" w:name="_Toc518207406"/>
      <w:bookmarkStart w:id="691" w:name="_Toc528505212"/>
      <w:bookmarkStart w:id="692" w:name="_Toc174355521"/>
      <w:r w:rsidRPr="00D4237B">
        <w:rPr>
          <w:b w:val="0"/>
        </w:rPr>
        <w:t>Concessionaire</w:t>
      </w:r>
      <w:r w:rsidR="004F6A38" w:rsidRPr="00D4237B">
        <w:rPr>
          <w:b w:val="0"/>
        </w:rPr>
        <w:t xml:space="preserve"> is authorized to withdraw funds from the </w:t>
      </w:r>
      <w:r w:rsidR="002546E1" w:rsidRPr="00D4237B">
        <w:rPr>
          <w:b w:val="0"/>
        </w:rPr>
        <w:t>A</w:t>
      </w:r>
      <w:r w:rsidR="004F6A38" w:rsidRPr="00D4237B">
        <w:rPr>
          <w:b w:val="0"/>
        </w:rPr>
        <w:t xml:space="preserve">bandonment </w:t>
      </w:r>
      <w:r w:rsidR="008B43E9" w:rsidRPr="00D4237B">
        <w:rPr>
          <w:b w:val="0"/>
        </w:rPr>
        <w:t>F</w:t>
      </w:r>
      <w:r w:rsidR="004F6A38" w:rsidRPr="00D4237B">
        <w:rPr>
          <w:b w:val="0"/>
        </w:rPr>
        <w:t xml:space="preserve">und for the purpose of Abandonment of Wells or any facilities and </w:t>
      </w:r>
      <w:r w:rsidR="00D64EF7" w:rsidRPr="00D4237B">
        <w:rPr>
          <w:b w:val="0"/>
        </w:rPr>
        <w:t>P</w:t>
      </w:r>
      <w:r w:rsidR="004F6A38" w:rsidRPr="00D4237B">
        <w:rPr>
          <w:b w:val="0"/>
        </w:rPr>
        <w:t>ipelines during the Development and Production Period</w:t>
      </w:r>
      <w:r w:rsidR="00336B1B" w:rsidRPr="00D4237B">
        <w:rPr>
          <w:b w:val="0"/>
        </w:rPr>
        <w:t xml:space="preserve"> of any Field Production Area</w:t>
      </w:r>
      <w:r w:rsidR="004F6A38" w:rsidRPr="00D4237B">
        <w:rPr>
          <w:b w:val="0"/>
        </w:rPr>
        <w:t>.</w:t>
      </w:r>
      <w:bookmarkEnd w:id="689"/>
      <w:bookmarkEnd w:id="690"/>
      <w:bookmarkEnd w:id="691"/>
      <w:bookmarkEnd w:id="692"/>
      <w:r w:rsidR="004F6A38" w:rsidRPr="00D4237B">
        <w:rPr>
          <w:b w:val="0"/>
        </w:rPr>
        <w:t xml:space="preserve"> </w:t>
      </w:r>
    </w:p>
    <w:p w14:paraId="57057077" w14:textId="77777777" w:rsidR="004F6A38" w:rsidRPr="00D4237B" w:rsidRDefault="004F6A38" w:rsidP="00FE113F">
      <w:pPr>
        <w:pStyle w:val="Heading3"/>
        <w:keepNext w:val="0"/>
        <w:tabs>
          <w:tab w:val="clear" w:pos="1440"/>
          <w:tab w:val="clear" w:pos="1571"/>
        </w:tabs>
        <w:ind w:left="720" w:hanging="720"/>
        <w:rPr>
          <w:b w:val="0"/>
        </w:rPr>
      </w:pPr>
      <w:bookmarkStart w:id="693" w:name="_Toc516955529"/>
      <w:bookmarkStart w:id="694" w:name="_Toc518207407"/>
      <w:bookmarkStart w:id="695" w:name="_Toc528505213"/>
      <w:bookmarkStart w:id="696" w:name="_Toc174355522"/>
      <w:r w:rsidRPr="00D4237B">
        <w:rPr>
          <w:b w:val="0"/>
        </w:rPr>
        <w:t xml:space="preserve">The yearly contribution to the </w:t>
      </w:r>
      <w:r w:rsidR="008B43E9" w:rsidRPr="00D4237B">
        <w:rPr>
          <w:b w:val="0"/>
        </w:rPr>
        <w:t>Abandonment F</w:t>
      </w:r>
      <w:r w:rsidRPr="00D4237B">
        <w:rPr>
          <w:b w:val="0"/>
        </w:rPr>
        <w:t>und shall be calculated based on the following formula for each Field Production Area:</w:t>
      </w:r>
      <w:bookmarkEnd w:id="693"/>
      <w:bookmarkEnd w:id="694"/>
      <w:bookmarkEnd w:id="695"/>
      <w:bookmarkEnd w:id="696"/>
    </w:p>
    <w:p w14:paraId="06B860CC" w14:textId="77777777" w:rsidR="009A47BC" w:rsidRPr="00D4237B" w:rsidRDefault="009A47BC" w:rsidP="009A47BC">
      <w:pPr>
        <w:pStyle w:val="Heading3"/>
        <w:keepNext w:val="0"/>
        <w:numPr>
          <w:ilvl w:val="0"/>
          <w:numId w:val="0"/>
        </w:numPr>
        <w:ind w:left="993"/>
        <w:rPr>
          <w:b w:val="0"/>
        </w:rPr>
      </w:pPr>
      <w:bookmarkStart w:id="697" w:name="_Toc528505214"/>
      <w:bookmarkStart w:id="698" w:name="_Toc518207408"/>
      <w:bookmarkStart w:id="699" w:name="_Toc516955530"/>
      <w:bookmarkStart w:id="700" w:name="_Toc174355523"/>
      <w:bookmarkStart w:id="701" w:name="_Toc516955531"/>
      <w:bookmarkStart w:id="702" w:name="_Toc518207409"/>
      <w:bookmarkStart w:id="703" w:name="_Toc528505215"/>
      <w:proofErr w:type="gramStart"/>
      <w:r w:rsidRPr="00D4237B">
        <w:rPr>
          <w:b w:val="0"/>
        </w:rPr>
        <w:t>Cy  =</w:t>
      </w:r>
      <w:proofErr w:type="gramEnd"/>
      <w:r w:rsidRPr="00D4237B">
        <w:rPr>
          <w:b w:val="0"/>
        </w:rPr>
        <w:t xml:space="preserve">  MAX (0, (Py/</w:t>
      </w:r>
      <w:proofErr w:type="gramStart"/>
      <w:r w:rsidRPr="00D4237B">
        <w:rPr>
          <w:b w:val="0"/>
        </w:rPr>
        <w:t>Ry)*</w:t>
      </w:r>
      <w:proofErr w:type="gramEnd"/>
      <w:r w:rsidRPr="00D4237B">
        <w:rPr>
          <w:b w:val="0"/>
        </w:rPr>
        <w:t>(A-Q) – I)</w:t>
      </w:r>
      <w:bookmarkEnd w:id="697"/>
      <w:bookmarkEnd w:id="698"/>
      <w:bookmarkEnd w:id="699"/>
      <w:bookmarkEnd w:id="700"/>
    </w:p>
    <w:p w14:paraId="6A66243C" w14:textId="77777777" w:rsidR="004F6A38" w:rsidRPr="00D4237B" w:rsidRDefault="004F6A38" w:rsidP="004F6A38">
      <w:pPr>
        <w:pStyle w:val="Heading3"/>
        <w:keepNext w:val="0"/>
        <w:numPr>
          <w:ilvl w:val="0"/>
          <w:numId w:val="0"/>
        </w:numPr>
        <w:ind w:left="993"/>
        <w:rPr>
          <w:b w:val="0"/>
        </w:rPr>
      </w:pPr>
      <w:bookmarkStart w:id="704" w:name="_Toc174355524"/>
      <w:r w:rsidRPr="00D4237B">
        <w:rPr>
          <w:b w:val="0"/>
        </w:rPr>
        <w:t>Where:</w:t>
      </w:r>
      <w:bookmarkEnd w:id="701"/>
      <w:bookmarkEnd w:id="702"/>
      <w:bookmarkEnd w:id="703"/>
      <w:bookmarkEnd w:id="704"/>
    </w:p>
    <w:p w14:paraId="6B88FF7D" w14:textId="77777777" w:rsidR="00F46EC0" w:rsidRPr="00D4237B" w:rsidRDefault="00F46EC0" w:rsidP="004F6A38">
      <w:pPr>
        <w:pStyle w:val="Heading3"/>
        <w:keepNext w:val="0"/>
        <w:numPr>
          <w:ilvl w:val="0"/>
          <w:numId w:val="0"/>
        </w:numPr>
        <w:ind w:left="993"/>
        <w:rPr>
          <w:b w:val="0"/>
        </w:rPr>
      </w:pPr>
      <w:bookmarkStart w:id="705" w:name="_Toc528505216"/>
      <w:bookmarkStart w:id="706" w:name="_Toc174355525"/>
      <w:r w:rsidRPr="00D4237B">
        <w:rPr>
          <w:b w:val="0"/>
        </w:rPr>
        <w:t>MAX – means the higher of the two results.</w:t>
      </w:r>
      <w:bookmarkEnd w:id="705"/>
      <w:bookmarkEnd w:id="706"/>
    </w:p>
    <w:p w14:paraId="01BE5B9F" w14:textId="77777777" w:rsidR="004F6A38" w:rsidRPr="00D4237B" w:rsidRDefault="004F6A38" w:rsidP="004F6A38">
      <w:pPr>
        <w:pStyle w:val="Heading3"/>
        <w:keepNext w:val="0"/>
        <w:numPr>
          <w:ilvl w:val="0"/>
          <w:numId w:val="0"/>
        </w:numPr>
        <w:ind w:left="993"/>
        <w:rPr>
          <w:b w:val="0"/>
        </w:rPr>
      </w:pPr>
      <w:bookmarkStart w:id="707" w:name="_Toc516955532"/>
      <w:bookmarkStart w:id="708" w:name="_Toc518207410"/>
      <w:bookmarkStart w:id="709" w:name="_Toc528505217"/>
      <w:bookmarkStart w:id="710" w:name="_Toc174355526"/>
      <w:r w:rsidRPr="00D4237B">
        <w:rPr>
          <w:b w:val="0"/>
        </w:rPr>
        <w:t xml:space="preserve">Cy - is the contribution to be made for the particular </w:t>
      </w:r>
      <w:r w:rsidR="00D32B57" w:rsidRPr="00D4237B">
        <w:rPr>
          <w:b w:val="0"/>
        </w:rPr>
        <w:t>Concession</w:t>
      </w:r>
      <w:r w:rsidR="00210E48" w:rsidRPr="00D4237B">
        <w:rPr>
          <w:b w:val="0"/>
        </w:rPr>
        <w:t xml:space="preserve"> Year</w:t>
      </w:r>
      <w:r w:rsidR="009C4554" w:rsidRPr="00D4237B">
        <w:rPr>
          <w:b w:val="0"/>
        </w:rPr>
        <w:t>, expressed in dollars</w:t>
      </w:r>
      <w:r w:rsidRPr="00D4237B">
        <w:rPr>
          <w:b w:val="0"/>
        </w:rPr>
        <w:t>.</w:t>
      </w:r>
      <w:bookmarkEnd w:id="707"/>
      <w:bookmarkEnd w:id="708"/>
      <w:bookmarkEnd w:id="709"/>
      <w:bookmarkEnd w:id="710"/>
    </w:p>
    <w:p w14:paraId="7ECD83F4" w14:textId="77777777" w:rsidR="004F6A38" w:rsidRPr="00D4237B" w:rsidRDefault="004F6A38" w:rsidP="004F6A38">
      <w:pPr>
        <w:pStyle w:val="Heading3"/>
        <w:keepNext w:val="0"/>
        <w:numPr>
          <w:ilvl w:val="0"/>
          <w:numId w:val="0"/>
        </w:numPr>
        <w:ind w:left="993"/>
        <w:rPr>
          <w:b w:val="0"/>
        </w:rPr>
      </w:pPr>
      <w:bookmarkStart w:id="711" w:name="_Toc516955533"/>
      <w:bookmarkStart w:id="712" w:name="_Toc518207411"/>
      <w:bookmarkStart w:id="713" w:name="_Toc528505218"/>
      <w:bookmarkStart w:id="714" w:name="_Toc174355527"/>
      <w:r w:rsidRPr="00D4237B">
        <w:rPr>
          <w:b w:val="0"/>
        </w:rPr>
        <w:t xml:space="preserve">Py - is the estimated </w:t>
      </w:r>
      <w:r w:rsidR="005A7D89" w:rsidRPr="00D4237B">
        <w:rPr>
          <w:b w:val="0"/>
        </w:rPr>
        <w:t>P</w:t>
      </w:r>
      <w:r w:rsidRPr="00D4237B">
        <w:rPr>
          <w:b w:val="0"/>
        </w:rPr>
        <w:t xml:space="preserve">roduction for the particular </w:t>
      </w:r>
      <w:r w:rsidR="00D32B57" w:rsidRPr="00D4237B">
        <w:rPr>
          <w:b w:val="0"/>
        </w:rPr>
        <w:t>Concession</w:t>
      </w:r>
      <w:r w:rsidR="00210E48" w:rsidRPr="00D4237B">
        <w:rPr>
          <w:b w:val="0"/>
        </w:rPr>
        <w:t xml:space="preserve"> Y</w:t>
      </w:r>
      <w:r w:rsidRPr="00D4237B">
        <w:rPr>
          <w:b w:val="0"/>
        </w:rPr>
        <w:t>ear</w:t>
      </w:r>
      <w:r w:rsidR="009C4554" w:rsidRPr="00D4237B">
        <w:rPr>
          <w:b w:val="0"/>
        </w:rPr>
        <w:t>, expressed in barrels of oil equivalent</w:t>
      </w:r>
      <w:r w:rsidR="0024744A" w:rsidRPr="00D4237B">
        <w:rPr>
          <w:b w:val="0"/>
        </w:rPr>
        <w:t xml:space="preserve"> or tons of Lithium,</w:t>
      </w:r>
      <w:bookmarkEnd w:id="711"/>
      <w:bookmarkEnd w:id="712"/>
      <w:bookmarkEnd w:id="713"/>
      <w:bookmarkEnd w:id="714"/>
      <w:r w:rsidR="0024744A" w:rsidRPr="00D4237B">
        <w:rPr>
          <w:b w:val="0"/>
        </w:rPr>
        <w:t xml:space="preserve"> or Storage Operations expressed in tons of CO2</w:t>
      </w:r>
    </w:p>
    <w:p w14:paraId="2D4C1364" w14:textId="77777777" w:rsidR="004F6A38" w:rsidRPr="00D4237B" w:rsidRDefault="004F6A38" w:rsidP="004F6A38">
      <w:pPr>
        <w:pStyle w:val="Heading3"/>
        <w:keepNext w:val="0"/>
        <w:numPr>
          <w:ilvl w:val="0"/>
          <w:numId w:val="0"/>
        </w:numPr>
        <w:ind w:left="993"/>
        <w:rPr>
          <w:b w:val="0"/>
        </w:rPr>
      </w:pPr>
      <w:bookmarkStart w:id="715" w:name="_Toc516955534"/>
      <w:bookmarkStart w:id="716" w:name="_Toc518207412"/>
      <w:bookmarkStart w:id="717" w:name="_Toc528505219"/>
      <w:bookmarkStart w:id="718" w:name="_Toc174355528"/>
      <w:r w:rsidRPr="00D4237B">
        <w:rPr>
          <w:b w:val="0"/>
        </w:rPr>
        <w:t xml:space="preserve">Ry- is the remaining proved reserve at the beginning of the particular </w:t>
      </w:r>
      <w:r w:rsidR="00D32B57" w:rsidRPr="00D4237B">
        <w:rPr>
          <w:b w:val="0"/>
        </w:rPr>
        <w:t>Concession</w:t>
      </w:r>
      <w:r w:rsidR="00210E48" w:rsidRPr="00D4237B">
        <w:rPr>
          <w:b w:val="0"/>
        </w:rPr>
        <w:t xml:space="preserve"> Y</w:t>
      </w:r>
      <w:r w:rsidRPr="00D4237B">
        <w:rPr>
          <w:b w:val="0"/>
        </w:rPr>
        <w:t>ear</w:t>
      </w:r>
      <w:r w:rsidR="009C4554" w:rsidRPr="00D4237B">
        <w:rPr>
          <w:b w:val="0"/>
        </w:rPr>
        <w:t>, expressed in barrels of oil equivalent</w:t>
      </w:r>
      <w:r w:rsidR="0024744A" w:rsidRPr="00D4237B">
        <w:rPr>
          <w:b w:val="0"/>
        </w:rPr>
        <w:t xml:space="preserve"> or tons of Lithium or Storage capacity remaining</w:t>
      </w:r>
      <w:r w:rsidRPr="00D4237B">
        <w:rPr>
          <w:b w:val="0"/>
        </w:rPr>
        <w:t>.</w:t>
      </w:r>
      <w:bookmarkEnd w:id="715"/>
      <w:bookmarkEnd w:id="716"/>
      <w:bookmarkEnd w:id="717"/>
      <w:bookmarkEnd w:id="718"/>
    </w:p>
    <w:p w14:paraId="5A90B586" w14:textId="77777777" w:rsidR="004F6A38" w:rsidRPr="00D4237B" w:rsidRDefault="004F6A38" w:rsidP="004F6A38">
      <w:pPr>
        <w:pStyle w:val="Heading3"/>
        <w:keepNext w:val="0"/>
        <w:numPr>
          <w:ilvl w:val="0"/>
          <w:numId w:val="0"/>
        </w:numPr>
        <w:ind w:left="993"/>
        <w:rPr>
          <w:b w:val="0"/>
        </w:rPr>
      </w:pPr>
      <w:bookmarkStart w:id="719" w:name="_Toc516955535"/>
      <w:bookmarkStart w:id="720" w:name="_Toc518207413"/>
      <w:bookmarkStart w:id="721" w:name="_Toc528505220"/>
      <w:bookmarkStart w:id="722" w:name="_Toc174355529"/>
      <w:r w:rsidRPr="00D4237B">
        <w:rPr>
          <w:b w:val="0"/>
        </w:rPr>
        <w:t xml:space="preserve">A – is the </w:t>
      </w:r>
      <w:r w:rsidR="002546E1" w:rsidRPr="00D4237B">
        <w:rPr>
          <w:b w:val="0"/>
        </w:rPr>
        <w:t>A</w:t>
      </w:r>
      <w:r w:rsidRPr="00D4237B">
        <w:rPr>
          <w:b w:val="0"/>
        </w:rPr>
        <w:t>bandonment costs estimated in the Field Development Plan as updated from time to time and adjusted as a result of new cost estimates</w:t>
      </w:r>
      <w:r w:rsidR="009C4554" w:rsidRPr="00D4237B">
        <w:rPr>
          <w:b w:val="0"/>
        </w:rPr>
        <w:t>, expressed in dollars</w:t>
      </w:r>
      <w:r w:rsidRPr="00D4237B">
        <w:rPr>
          <w:b w:val="0"/>
        </w:rPr>
        <w:t>.</w:t>
      </w:r>
      <w:bookmarkEnd w:id="719"/>
      <w:bookmarkEnd w:id="720"/>
      <w:bookmarkEnd w:id="721"/>
      <w:bookmarkEnd w:id="722"/>
      <w:r w:rsidRPr="00D4237B">
        <w:rPr>
          <w:b w:val="0"/>
        </w:rPr>
        <w:t xml:space="preserve"> </w:t>
      </w:r>
    </w:p>
    <w:p w14:paraId="7C90B97B" w14:textId="77777777" w:rsidR="009A47BC" w:rsidRPr="00D4237B" w:rsidRDefault="009A47BC" w:rsidP="009A47BC">
      <w:pPr>
        <w:pStyle w:val="Heading3"/>
        <w:keepNext w:val="0"/>
        <w:numPr>
          <w:ilvl w:val="0"/>
          <w:numId w:val="0"/>
        </w:numPr>
        <w:ind w:left="993"/>
        <w:rPr>
          <w:b w:val="0"/>
        </w:rPr>
      </w:pPr>
      <w:bookmarkStart w:id="723" w:name="_Toc174355530"/>
      <w:r w:rsidRPr="00D4237B">
        <w:rPr>
          <w:b w:val="0"/>
        </w:rPr>
        <w:t xml:space="preserve">Q – is the total of the contributions made to the Abandonment Fund minus the total of the Abandonment Costs paid from the Abandonment Fund prior to the particular </w:t>
      </w:r>
      <w:r w:rsidR="00D32B57" w:rsidRPr="00D4237B">
        <w:rPr>
          <w:b w:val="0"/>
        </w:rPr>
        <w:t>Concession</w:t>
      </w:r>
      <w:r w:rsidRPr="00D4237B">
        <w:rPr>
          <w:b w:val="0"/>
        </w:rPr>
        <w:t xml:space="preserve"> Year, expressed in dollars.</w:t>
      </w:r>
      <w:bookmarkEnd w:id="723"/>
      <w:r w:rsidRPr="00D4237B">
        <w:rPr>
          <w:b w:val="0"/>
        </w:rPr>
        <w:t xml:space="preserve"> </w:t>
      </w:r>
    </w:p>
    <w:p w14:paraId="5728A1C9" w14:textId="77777777" w:rsidR="009A47BC" w:rsidRPr="00D4237B" w:rsidRDefault="009A47BC" w:rsidP="009A47BC">
      <w:pPr>
        <w:pStyle w:val="Heading3"/>
        <w:keepNext w:val="0"/>
        <w:numPr>
          <w:ilvl w:val="0"/>
          <w:numId w:val="0"/>
        </w:numPr>
        <w:ind w:left="993"/>
        <w:rPr>
          <w:b w:val="0"/>
        </w:rPr>
      </w:pPr>
      <w:bookmarkStart w:id="724" w:name="_Toc174355531"/>
      <w:r w:rsidRPr="00D4237B">
        <w:rPr>
          <w:b w:val="0"/>
        </w:rPr>
        <w:t xml:space="preserve">I – is the estimated income for the particular </w:t>
      </w:r>
      <w:r w:rsidR="00D32B57" w:rsidRPr="00D4237B">
        <w:rPr>
          <w:b w:val="0"/>
        </w:rPr>
        <w:t>Concession</w:t>
      </w:r>
      <w:r w:rsidRPr="00D4237B">
        <w:rPr>
          <w:b w:val="0"/>
        </w:rPr>
        <w:t xml:space="preserve"> Year as a result of investment of the cumulative amount contributed to the Abandonment Fund, expressed in dollars.</w:t>
      </w:r>
      <w:bookmarkEnd w:id="724"/>
    </w:p>
    <w:p w14:paraId="4CD390D5" w14:textId="77777777" w:rsidR="00784F8E" w:rsidRPr="00D4237B" w:rsidRDefault="00784F8E" w:rsidP="005848D5">
      <w:pPr>
        <w:pStyle w:val="Heading2"/>
      </w:pPr>
      <w:bookmarkStart w:id="725" w:name="_Toc174355532"/>
      <w:bookmarkStart w:id="726" w:name="_Toc205279169"/>
      <w:r w:rsidRPr="00D4237B">
        <w:lastRenderedPageBreak/>
        <w:t>Excess or Shortfall of Abandonment Fund</w:t>
      </w:r>
      <w:bookmarkEnd w:id="725"/>
      <w:bookmarkEnd w:id="726"/>
    </w:p>
    <w:p w14:paraId="6B681C09" w14:textId="6B6B616A" w:rsidR="00784F8E" w:rsidRPr="00D4237B" w:rsidRDefault="00784F8E" w:rsidP="00FE113F">
      <w:pPr>
        <w:pStyle w:val="Heading3"/>
        <w:keepNext w:val="0"/>
        <w:tabs>
          <w:tab w:val="clear" w:pos="1440"/>
          <w:tab w:val="clear" w:pos="1571"/>
        </w:tabs>
        <w:ind w:left="720" w:hanging="720"/>
        <w:rPr>
          <w:b w:val="0"/>
        </w:rPr>
      </w:pPr>
      <w:bookmarkStart w:id="727" w:name="_Toc516955539"/>
      <w:bookmarkStart w:id="728" w:name="_Toc518207417"/>
      <w:bookmarkStart w:id="729" w:name="_Toc528505223"/>
      <w:bookmarkStart w:id="730" w:name="_Toc174355533"/>
      <w:r w:rsidRPr="00D4237B">
        <w:rPr>
          <w:b w:val="0"/>
        </w:rPr>
        <w:t xml:space="preserve">Regardless of the existence of </w:t>
      </w:r>
      <w:r w:rsidR="002546E1" w:rsidRPr="00D4237B">
        <w:rPr>
          <w:b w:val="0"/>
        </w:rPr>
        <w:t>A</w:t>
      </w:r>
      <w:r w:rsidRPr="00D4237B">
        <w:rPr>
          <w:b w:val="0"/>
        </w:rPr>
        <w:t xml:space="preserve">bandonment </w:t>
      </w:r>
      <w:r w:rsidR="008B43E9" w:rsidRPr="00D4237B">
        <w:rPr>
          <w:b w:val="0"/>
        </w:rPr>
        <w:t>F</w:t>
      </w:r>
      <w:r w:rsidRPr="00D4237B">
        <w:rPr>
          <w:b w:val="0"/>
        </w:rPr>
        <w:t>und</w:t>
      </w:r>
      <w:r w:rsidR="00666C0C" w:rsidRPr="00D4237B">
        <w:rPr>
          <w:b w:val="0"/>
        </w:rPr>
        <w:t>s</w:t>
      </w:r>
      <w:r w:rsidRPr="00D4237B">
        <w:rPr>
          <w:b w:val="0"/>
        </w:rPr>
        <w:t xml:space="preserve"> pursuant to Article </w:t>
      </w:r>
      <w:r w:rsidRPr="00D4237B">
        <w:rPr>
          <w:b w:val="0"/>
        </w:rPr>
        <w:fldChar w:fldCharType="begin"/>
      </w:r>
      <w:r w:rsidRPr="00D4237B">
        <w:rPr>
          <w:b w:val="0"/>
        </w:rPr>
        <w:instrText xml:space="preserve"> REF _Ref516913203 \r \h </w:instrText>
      </w:r>
      <w:r w:rsidR="00D4237B">
        <w:rPr>
          <w:b w:val="0"/>
        </w:rPr>
        <w:instrText xml:space="preserve"> \* MERGEFORMAT </w:instrText>
      </w:r>
      <w:r w:rsidRPr="00D4237B">
        <w:rPr>
          <w:b w:val="0"/>
        </w:rPr>
      </w:r>
      <w:r w:rsidRPr="00D4237B">
        <w:rPr>
          <w:b w:val="0"/>
        </w:rPr>
        <w:fldChar w:fldCharType="separate"/>
      </w:r>
      <w:r w:rsidR="0082641B">
        <w:rPr>
          <w:b w:val="0"/>
        </w:rPr>
        <w:t>9.2</w:t>
      </w:r>
      <w:r w:rsidRPr="00D4237B">
        <w:rPr>
          <w:b w:val="0"/>
        </w:rPr>
        <w:fldChar w:fldCharType="end"/>
      </w:r>
      <w:r w:rsidRPr="00D4237B">
        <w:rPr>
          <w:b w:val="0"/>
        </w:rPr>
        <w:t xml:space="preserve">, </w:t>
      </w:r>
      <w:r w:rsidR="00444E0E" w:rsidRPr="00D4237B">
        <w:rPr>
          <w:b w:val="0"/>
        </w:rPr>
        <w:t>Concessionaire</w:t>
      </w:r>
      <w:r w:rsidRPr="00D4237B">
        <w:rPr>
          <w:b w:val="0"/>
        </w:rPr>
        <w:t xml:space="preserve"> shall Abandon all Exploration, Appraisal and Development Wells and any facilities or pipelines no longer in use</w:t>
      </w:r>
      <w:r w:rsidR="00816CE0" w:rsidRPr="00D4237B">
        <w:rPr>
          <w:b w:val="0"/>
        </w:rPr>
        <w:t xml:space="preserve"> within six Months of such asset ceasing to be in use</w:t>
      </w:r>
      <w:r w:rsidRPr="00D4237B">
        <w:rPr>
          <w:b w:val="0"/>
        </w:rPr>
        <w:t>.</w:t>
      </w:r>
      <w:bookmarkEnd w:id="727"/>
      <w:bookmarkEnd w:id="728"/>
      <w:bookmarkEnd w:id="729"/>
      <w:bookmarkEnd w:id="730"/>
    </w:p>
    <w:p w14:paraId="14086B40" w14:textId="77777777" w:rsidR="00784F8E" w:rsidRPr="00D4237B" w:rsidRDefault="00784F8E" w:rsidP="00FE113F">
      <w:pPr>
        <w:pStyle w:val="Heading3"/>
        <w:keepNext w:val="0"/>
        <w:tabs>
          <w:tab w:val="clear" w:pos="1440"/>
          <w:tab w:val="clear" w:pos="1571"/>
        </w:tabs>
        <w:ind w:left="720" w:hanging="720"/>
        <w:rPr>
          <w:b w:val="0"/>
        </w:rPr>
      </w:pPr>
      <w:bookmarkStart w:id="731" w:name="_Toc528505224"/>
      <w:bookmarkStart w:id="732" w:name="_Toc174355534"/>
      <w:bookmarkStart w:id="733" w:name="_Toc516955540"/>
      <w:bookmarkStart w:id="734" w:name="_Toc518207418"/>
      <w:r w:rsidRPr="00D4237B">
        <w:rPr>
          <w:b w:val="0"/>
        </w:rPr>
        <w:t xml:space="preserve">If the </w:t>
      </w:r>
      <w:r w:rsidR="002546E1" w:rsidRPr="00D4237B">
        <w:rPr>
          <w:b w:val="0"/>
        </w:rPr>
        <w:t>A</w:t>
      </w:r>
      <w:r w:rsidRPr="00D4237B">
        <w:rPr>
          <w:b w:val="0"/>
        </w:rPr>
        <w:t xml:space="preserve">bandonment </w:t>
      </w:r>
      <w:r w:rsidR="008B43E9" w:rsidRPr="00D4237B">
        <w:rPr>
          <w:b w:val="0"/>
        </w:rPr>
        <w:t>F</w:t>
      </w:r>
      <w:r w:rsidRPr="00D4237B">
        <w:rPr>
          <w:b w:val="0"/>
        </w:rPr>
        <w:t>und</w:t>
      </w:r>
      <w:r w:rsidR="00816CE0" w:rsidRPr="00D4237B">
        <w:rPr>
          <w:b w:val="0"/>
        </w:rPr>
        <w:t>s</w:t>
      </w:r>
      <w:r w:rsidRPr="00D4237B">
        <w:rPr>
          <w:b w:val="0"/>
        </w:rPr>
        <w:t xml:space="preserve"> are not sufficient to cover all Decommissioning costs for the Fields, the balance shall be paid by </w:t>
      </w:r>
      <w:r w:rsidR="00444E0E" w:rsidRPr="00D4237B">
        <w:rPr>
          <w:b w:val="0"/>
        </w:rPr>
        <w:t>Concessionaire</w:t>
      </w:r>
      <w:r w:rsidR="001F3BB6" w:rsidRPr="00D4237B">
        <w:rPr>
          <w:b w:val="0"/>
        </w:rPr>
        <w:t>.</w:t>
      </w:r>
      <w:bookmarkEnd w:id="731"/>
      <w:bookmarkEnd w:id="732"/>
      <w:r w:rsidR="001F3BB6" w:rsidRPr="00D4237B">
        <w:rPr>
          <w:b w:val="0"/>
        </w:rPr>
        <w:t xml:space="preserve"> </w:t>
      </w:r>
      <w:bookmarkEnd w:id="733"/>
      <w:bookmarkEnd w:id="734"/>
    </w:p>
    <w:p w14:paraId="220731F8" w14:textId="77777777" w:rsidR="00784F8E" w:rsidRPr="00D4237B" w:rsidRDefault="00784F8E" w:rsidP="00FE113F">
      <w:pPr>
        <w:pStyle w:val="Heading3"/>
        <w:keepNext w:val="0"/>
        <w:tabs>
          <w:tab w:val="clear" w:pos="1440"/>
          <w:tab w:val="clear" w:pos="1571"/>
        </w:tabs>
        <w:ind w:left="720" w:hanging="720"/>
        <w:rPr>
          <w:b w:val="0"/>
        </w:rPr>
      </w:pPr>
      <w:bookmarkStart w:id="735" w:name="_Toc528505225"/>
      <w:bookmarkStart w:id="736" w:name="_Toc174355535"/>
      <w:bookmarkStart w:id="737" w:name="_Toc516955541"/>
      <w:bookmarkStart w:id="738" w:name="_Toc518207419"/>
      <w:r w:rsidRPr="00D4237B">
        <w:rPr>
          <w:b w:val="0"/>
        </w:rPr>
        <w:t xml:space="preserve">If the </w:t>
      </w:r>
      <w:r w:rsidR="008B43E9" w:rsidRPr="00D4237B">
        <w:rPr>
          <w:b w:val="0"/>
        </w:rPr>
        <w:t>Abandonment Fund</w:t>
      </w:r>
      <w:r w:rsidR="00816CE0" w:rsidRPr="00D4237B">
        <w:rPr>
          <w:b w:val="0"/>
        </w:rPr>
        <w:t>s</w:t>
      </w:r>
      <w:r w:rsidR="008B43E9" w:rsidRPr="00D4237B">
        <w:rPr>
          <w:b w:val="0"/>
        </w:rPr>
        <w:t xml:space="preserve"> </w:t>
      </w:r>
      <w:r w:rsidRPr="00D4237B">
        <w:rPr>
          <w:b w:val="0"/>
        </w:rPr>
        <w:t xml:space="preserve">exceed Decommissioning costs for </w:t>
      </w:r>
      <w:r w:rsidR="00816CE0" w:rsidRPr="00D4237B">
        <w:rPr>
          <w:b w:val="0"/>
        </w:rPr>
        <w:t xml:space="preserve">all </w:t>
      </w:r>
      <w:r w:rsidRPr="00D4237B">
        <w:rPr>
          <w:b w:val="0"/>
        </w:rPr>
        <w:t xml:space="preserve">the Fields, the balance shall be transferred to </w:t>
      </w:r>
      <w:r w:rsidR="00444E0E" w:rsidRPr="00D4237B">
        <w:rPr>
          <w:b w:val="0"/>
        </w:rPr>
        <w:t>Concessionaire</w:t>
      </w:r>
      <w:r w:rsidR="001F3BB6" w:rsidRPr="00D4237B">
        <w:rPr>
          <w:b w:val="0"/>
        </w:rPr>
        <w:t>.</w:t>
      </w:r>
      <w:bookmarkEnd w:id="735"/>
      <w:bookmarkEnd w:id="736"/>
      <w:r w:rsidR="001F3BB6" w:rsidRPr="00D4237B">
        <w:rPr>
          <w:b w:val="0"/>
        </w:rPr>
        <w:t xml:space="preserve"> </w:t>
      </w:r>
      <w:bookmarkEnd w:id="737"/>
      <w:bookmarkEnd w:id="738"/>
    </w:p>
    <w:p w14:paraId="0914C805" w14:textId="77777777" w:rsidR="00784F8E" w:rsidRPr="00D4237B" w:rsidRDefault="00784F8E" w:rsidP="00FE113F">
      <w:pPr>
        <w:pStyle w:val="Heading3"/>
        <w:keepNext w:val="0"/>
        <w:tabs>
          <w:tab w:val="clear" w:pos="1440"/>
          <w:tab w:val="clear" w:pos="1571"/>
        </w:tabs>
        <w:ind w:left="720" w:hanging="720"/>
        <w:rPr>
          <w:b w:val="0"/>
        </w:rPr>
      </w:pPr>
      <w:bookmarkStart w:id="739" w:name="_Toc516955542"/>
      <w:bookmarkStart w:id="740" w:name="_Toc518207420"/>
      <w:bookmarkStart w:id="741" w:name="_Toc528505226"/>
      <w:bookmarkStart w:id="742" w:name="_Toc174355536"/>
      <w:r w:rsidRPr="00D4237B">
        <w:rPr>
          <w:b w:val="0"/>
        </w:rPr>
        <w:t xml:space="preserve">Where on the termination of the Agreement one or more Field Production Areas remain in Commercial Production, and the Agreement is not renewed and such Fields are transferred to </w:t>
      </w:r>
      <w:r w:rsidR="00C51F69" w:rsidRPr="00D4237B">
        <w:rPr>
          <w:b w:val="0"/>
        </w:rPr>
        <w:t>the Minister</w:t>
      </w:r>
      <w:r w:rsidRPr="00D4237B">
        <w:rPr>
          <w:b w:val="0"/>
        </w:rPr>
        <w:t xml:space="preserve"> or a new </w:t>
      </w:r>
      <w:r w:rsidR="00444E0E" w:rsidRPr="00D4237B">
        <w:rPr>
          <w:b w:val="0"/>
        </w:rPr>
        <w:t>Concessionaire</w:t>
      </w:r>
      <w:r w:rsidRPr="00D4237B">
        <w:rPr>
          <w:b w:val="0"/>
        </w:rPr>
        <w:t xml:space="preserve">, the funds in the </w:t>
      </w:r>
      <w:r w:rsidR="002546E1" w:rsidRPr="00D4237B">
        <w:rPr>
          <w:b w:val="0"/>
        </w:rPr>
        <w:t>A</w:t>
      </w:r>
      <w:r w:rsidRPr="00D4237B">
        <w:rPr>
          <w:b w:val="0"/>
        </w:rPr>
        <w:t xml:space="preserve">bandonment </w:t>
      </w:r>
      <w:r w:rsidR="008B43E9" w:rsidRPr="00D4237B">
        <w:rPr>
          <w:b w:val="0"/>
        </w:rPr>
        <w:t>F</w:t>
      </w:r>
      <w:r w:rsidRPr="00D4237B">
        <w:rPr>
          <w:b w:val="0"/>
        </w:rPr>
        <w:t xml:space="preserve">und shall be transferred to such parties and such parties shall assume the Abandonment obligation and </w:t>
      </w:r>
      <w:r w:rsidR="00444E0E" w:rsidRPr="00D4237B">
        <w:rPr>
          <w:b w:val="0"/>
        </w:rPr>
        <w:t>Concessionaire</w:t>
      </w:r>
      <w:r w:rsidRPr="00D4237B">
        <w:rPr>
          <w:b w:val="0"/>
        </w:rPr>
        <w:t xml:space="preserve"> shall have no further obligation for Decommissioning and Abandonment for such Field Production Areas.</w:t>
      </w:r>
      <w:bookmarkEnd w:id="739"/>
      <w:bookmarkEnd w:id="740"/>
      <w:bookmarkEnd w:id="741"/>
      <w:bookmarkEnd w:id="742"/>
      <w:r w:rsidRPr="00D4237B">
        <w:rPr>
          <w:b w:val="0"/>
        </w:rPr>
        <w:t xml:space="preserve">  </w:t>
      </w:r>
    </w:p>
    <w:p w14:paraId="7D4A21E2" w14:textId="77777777" w:rsidR="00013F1F" w:rsidRPr="00D4237B" w:rsidRDefault="00013F1F" w:rsidP="00013F1F">
      <w:pPr>
        <w:pStyle w:val="Paragraph"/>
        <w:spacing w:before="0"/>
        <w:ind w:firstLine="0"/>
        <w:rPr>
          <w:b/>
          <w:color w:val="4472C4"/>
        </w:rPr>
      </w:pPr>
    </w:p>
    <w:p w14:paraId="2002D28A" w14:textId="77777777" w:rsidR="00013F1F" w:rsidRPr="00D4237B" w:rsidRDefault="00013F1F" w:rsidP="00784F8E">
      <w:pPr>
        <w:pStyle w:val="Paragraph"/>
        <w:keepNext/>
        <w:spacing w:before="0"/>
        <w:ind w:firstLine="0"/>
        <w:rPr>
          <w:b/>
          <w:color w:val="1F0EFE"/>
        </w:rPr>
      </w:pPr>
      <w:r w:rsidRPr="00D4237B">
        <w:rPr>
          <w:b/>
          <w:color w:val="1F0EFE"/>
        </w:rPr>
        <w:t>Part III: Fiscal Provisions</w:t>
      </w:r>
    </w:p>
    <w:p w14:paraId="2753C04A" w14:textId="77777777" w:rsidR="007A276A" w:rsidRPr="00D4237B" w:rsidRDefault="007A276A" w:rsidP="006E702A">
      <w:pPr>
        <w:pStyle w:val="Heading1"/>
      </w:pPr>
      <w:r w:rsidRPr="00D4237B">
        <w:br/>
      </w:r>
      <w:bookmarkStart w:id="743" w:name="_Toc205279170"/>
      <w:r w:rsidRPr="00D4237B">
        <w:t>rentals</w:t>
      </w:r>
      <w:r w:rsidR="00950BA7" w:rsidRPr="00D4237B">
        <w:t xml:space="preserve"> and </w:t>
      </w:r>
      <w:r w:rsidR="00071C18" w:rsidRPr="00D4237B">
        <w:t>ROYALTIES</w:t>
      </w:r>
      <w:bookmarkEnd w:id="743"/>
    </w:p>
    <w:p w14:paraId="5304ADA6" w14:textId="77777777" w:rsidR="007A276A" w:rsidRPr="00D4237B" w:rsidRDefault="007A276A" w:rsidP="005848D5">
      <w:pPr>
        <w:pStyle w:val="Heading2"/>
      </w:pPr>
      <w:bookmarkStart w:id="744" w:name="_Toc516559110"/>
      <w:bookmarkStart w:id="745" w:name="_Ref516909056"/>
      <w:bookmarkStart w:id="746" w:name="_Ref516955182"/>
      <w:bookmarkStart w:id="747" w:name="_Ref518204878"/>
      <w:bookmarkStart w:id="748" w:name="_Ref528397973"/>
      <w:bookmarkStart w:id="749" w:name="_Toc174355537"/>
      <w:bookmarkStart w:id="750" w:name="_Toc205279171"/>
      <w:r w:rsidRPr="00D4237B">
        <w:t>Rentals</w:t>
      </w:r>
      <w:bookmarkEnd w:id="744"/>
      <w:bookmarkEnd w:id="745"/>
      <w:bookmarkEnd w:id="746"/>
      <w:bookmarkEnd w:id="747"/>
      <w:bookmarkEnd w:id="748"/>
      <w:bookmarkEnd w:id="749"/>
      <w:bookmarkEnd w:id="750"/>
    </w:p>
    <w:p w14:paraId="7586A02E" w14:textId="1B05CECD" w:rsidR="007A276A" w:rsidRPr="00D4237B" w:rsidRDefault="007A276A" w:rsidP="00FE113F">
      <w:pPr>
        <w:pStyle w:val="Heading3"/>
        <w:keepNext w:val="0"/>
        <w:tabs>
          <w:tab w:val="clear" w:pos="1440"/>
          <w:tab w:val="clear" w:pos="1571"/>
        </w:tabs>
        <w:ind w:left="720" w:hanging="720"/>
        <w:rPr>
          <w:b w:val="0"/>
        </w:rPr>
      </w:pPr>
      <w:bookmarkStart w:id="751" w:name="_Toc516955544"/>
      <w:bookmarkStart w:id="752" w:name="_Toc518207422"/>
      <w:bookmarkStart w:id="753" w:name="_Toc528505228"/>
      <w:bookmarkStart w:id="754" w:name="_Toc174355538"/>
      <w:r w:rsidRPr="00D4237B">
        <w:rPr>
          <w:b w:val="0"/>
        </w:rPr>
        <w:t xml:space="preserve">Upon the Effective Date </w:t>
      </w:r>
      <w:r w:rsidR="00444E0E" w:rsidRPr="00D4237B">
        <w:rPr>
          <w:b w:val="0"/>
        </w:rPr>
        <w:t>Concessionaire</w:t>
      </w:r>
      <w:r w:rsidRPr="00D4237B">
        <w:rPr>
          <w:b w:val="0"/>
        </w:rPr>
        <w:t xml:space="preserve"> shall pay a rental of </w:t>
      </w:r>
      <w:r w:rsidR="005B0877" w:rsidRPr="00D4237B">
        <w:rPr>
          <w:b w:val="0"/>
        </w:rPr>
        <w:t>$</w:t>
      </w:r>
      <w:r w:rsidR="0022567B" w:rsidRPr="00D4237B">
        <w:rPr>
          <w:b w:val="0"/>
        </w:rPr>
        <w:t>______</w:t>
      </w:r>
      <w:r w:rsidR="008207E8" w:rsidRPr="00D4237B">
        <w:rPr>
          <w:b w:val="0"/>
        </w:rPr>
        <w:t xml:space="preserve"> for the </w:t>
      </w:r>
      <w:r w:rsidR="00D32B57" w:rsidRPr="00D4237B">
        <w:rPr>
          <w:b w:val="0"/>
        </w:rPr>
        <w:t>Concession</w:t>
      </w:r>
      <w:r w:rsidR="008207E8" w:rsidRPr="00D4237B">
        <w:rPr>
          <w:b w:val="0"/>
        </w:rPr>
        <w:t xml:space="preserve"> Area</w:t>
      </w:r>
      <w:r w:rsidRPr="00D4237B">
        <w:rPr>
          <w:b w:val="0"/>
        </w:rPr>
        <w:t>.</w:t>
      </w:r>
      <w:bookmarkEnd w:id="751"/>
      <w:bookmarkEnd w:id="752"/>
      <w:bookmarkEnd w:id="753"/>
      <w:bookmarkEnd w:id="754"/>
    </w:p>
    <w:p w14:paraId="48BBED9C" w14:textId="5689160C" w:rsidR="007A276A" w:rsidRPr="00D4237B" w:rsidRDefault="007A276A" w:rsidP="00FE113F">
      <w:pPr>
        <w:pStyle w:val="Heading3"/>
        <w:keepNext w:val="0"/>
        <w:tabs>
          <w:tab w:val="clear" w:pos="1440"/>
          <w:tab w:val="clear" w:pos="1571"/>
        </w:tabs>
        <w:ind w:left="720" w:hanging="720"/>
        <w:rPr>
          <w:b w:val="0"/>
        </w:rPr>
      </w:pPr>
      <w:bookmarkStart w:id="755" w:name="_Toc516955545"/>
      <w:bookmarkStart w:id="756" w:name="_Toc518207423"/>
      <w:bookmarkStart w:id="757" w:name="_Toc528505229"/>
      <w:bookmarkStart w:id="758" w:name="_Toc174355539"/>
      <w:r w:rsidRPr="00D4237B">
        <w:rPr>
          <w:b w:val="0"/>
        </w:rPr>
        <w:t xml:space="preserve">On each anniversary of the Effective Date </w:t>
      </w:r>
      <w:r w:rsidR="00444E0E" w:rsidRPr="00D4237B">
        <w:rPr>
          <w:b w:val="0"/>
        </w:rPr>
        <w:t>Concessionaire</w:t>
      </w:r>
      <w:r w:rsidRPr="00D4237B">
        <w:rPr>
          <w:b w:val="0"/>
        </w:rPr>
        <w:t xml:space="preserve"> shall pay a rental, which shall increase per </w:t>
      </w:r>
      <w:r w:rsidR="00D32B57" w:rsidRPr="00D4237B">
        <w:rPr>
          <w:b w:val="0"/>
        </w:rPr>
        <w:t>Concession</w:t>
      </w:r>
      <w:r w:rsidR="00210E48" w:rsidRPr="00D4237B">
        <w:rPr>
          <w:b w:val="0"/>
        </w:rPr>
        <w:t xml:space="preserve"> Year</w:t>
      </w:r>
      <w:r w:rsidRPr="00D4237B">
        <w:rPr>
          <w:b w:val="0"/>
        </w:rPr>
        <w:t xml:space="preserve"> starting on the first anniversary</w:t>
      </w:r>
      <w:r w:rsidR="00766D7D" w:rsidRPr="00D4237B">
        <w:rPr>
          <w:b w:val="0"/>
        </w:rPr>
        <w:t xml:space="preserve"> on the following basis: [</w:t>
      </w:r>
      <w:r w:rsidR="00766D7D" w:rsidRPr="00FE113F">
        <w:rPr>
          <w:b w:val="0"/>
        </w:rPr>
        <w:t>to be defined</w:t>
      </w:r>
      <w:r w:rsidR="00766D7D" w:rsidRPr="00D4237B">
        <w:rPr>
          <w:b w:val="0"/>
          <w:i/>
          <w:iCs/>
        </w:rPr>
        <w:t xml:space="preserve"> by the Government</w:t>
      </w:r>
      <w:r w:rsidR="00766D7D" w:rsidRPr="00D4237B">
        <w:rPr>
          <w:b w:val="0"/>
        </w:rPr>
        <w:t>]</w:t>
      </w:r>
      <w:r w:rsidRPr="00D4237B">
        <w:rPr>
          <w:b w:val="0"/>
        </w:rPr>
        <w:t>.</w:t>
      </w:r>
      <w:bookmarkEnd w:id="755"/>
      <w:bookmarkEnd w:id="756"/>
      <w:bookmarkEnd w:id="757"/>
      <w:bookmarkEnd w:id="758"/>
    </w:p>
    <w:p w14:paraId="6C975EE6" w14:textId="77777777" w:rsidR="007A276A" w:rsidRPr="00D4237B" w:rsidRDefault="002C536A" w:rsidP="005848D5">
      <w:pPr>
        <w:pStyle w:val="Heading2"/>
      </w:pPr>
      <w:bookmarkStart w:id="759" w:name="_Ref528397990"/>
      <w:bookmarkStart w:id="760" w:name="_Toc174355540"/>
      <w:bookmarkStart w:id="761" w:name="_Toc205279172"/>
      <w:r w:rsidRPr="00D4237B">
        <w:t>Royalty</w:t>
      </w:r>
      <w:bookmarkEnd w:id="759"/>
      <w:bookmarkEnd w:id="760"/>
      <w:bookmarkEnd w:id="761"/>
    </w:p>
    <w:p w14:paraId="0620869C" w14:textId="6DE56DFE" w:rsidR="007A53E3" w:rsidRPr="00D4237B" w:rsidRDefault="007A53E3" w:rsidP="00FE113F">
      <w:pPr>
        <w:pStyle w:val="Heading3"/>
        <w:keepNext w:val="0"/>
        <w:tabs>
          <w:tab w:val="clear" w:pos="1440"/>
          <w:tab w:val="clear" w:pos="1571"/>
        </w:tabs>
        <w:ind w:left="720" w:hanging="720"/>
        <w:rPr>
          <w:b w:val="0"/>
        </w:rPr>
      </w:pPr>
      <w:bookmarkStart w:id="762" w:name="_Toc518207425"/>
      <w:bookmarkStart w:id="763" w:name="_Toc528505231"/>
      <w:bookmarkStart w:id="764" w:name="_Toc174355541"/>
      <w:bookmarkStart w:id="765" w:name="_Toc516955547"/>
      <w:bookmarkStart w:id="766" w:name="_Ref291659426"/>
      <w:r w:rsidRPr="00D4237B">
        <w:rPr>
          <w:b w:val="0"/>
        </w:rPr>
        <w:t xml:space="preserve">The Government hereby establishes a </w:t>
      </w:r>
      <w:r w:rsidR="002C536A" w:rsidRPr="00D4237B">
        <w:rPr>
          <w:b w:val="0"/>
        </w:rPr>
        <w:t>Royalty</w:t>
      </w:r>
      <w:r w:rsidR="0000644A" w:rsidRPr="00D4237B">
        <w:rPr>
          <w:b w:val="0"/>
        </w:rPr>
        <w:t xml:space="preserve"> for the purpose of this Concession Agreement.</w:t>
      </w:r>
      <w:r w:rsidR="00F63496" w:rsidRPr="00D4237B">
        <w:rPr>
          <w:b w:val="0"/>
        </w:rPr>
        <w:t xml:space="preserve"> </w:t>
      </w:r>
      <w:r w:rsidR="00CA38E1" w:rsidRPr="00D4237B">
        <w:rPr>
          <w:b w:val="0"/>
        </w:rPr>
        <w:t>T</w:t>
      </w:r>
      <w:r w:rsidR="00C51F69" w:rsidRPr="00D4237B">
        <w:rPr>
          <w:b w:val="0"/>
        </w:rPr>
        <w:t>he Minister</w:t>
      </w:r>
      <w:r w:rsidR="00F63496" w:rsidRPr="00D4237B">
        <w:rPr>
          <w:b w:val="0"/>
        </w:rPr>
        <w:t xml:space="preserve"> shall collect and verify the </w:t>
      </w:r>
      <w:r w:rsidR="002C536A" w:rsidRPr="00D4237B">
        <w:rPr>
          <w:b w:val="0"/>
        </w:rPr>
        <w:t>Royalty</w:t>
      </w:r>
      <w:r w:rsidR="00F63496" w:rsidRPr="00D4237B">
        <w:rPr>
          <w:b w:val="0"/>
        </w:rPr>
        <w:t xml:space="preserve"> on behalf of </w:t>
      </w:r>
      <w:r w:rsidR="00CF044D" w:rsidRPr="00D4237B">
        <w:rPr>
          <w:b w:val="0"/>
        </w:rPr>
        <w:t xml:space="preserve">the </w:t>
      </w:r>
      <w:r w:rsidR="00F63496" w:rsidRPr="00D4237B">
        <w:rPr>
          <w:b w:val="0"/>
        </w:rPr>
        <w:t>Government</w:t>
      </w:r>
      <w:r w:rsidR="00D47D57" w:rsidRPr="00D4237B">
        <w:rPr>
          <w:b w:val="0"/>
        </w:rPr>
        <w:t xml:space="preserve"> and pay such </w:t>
      </w:r>
      <w:r w:rsidR="002C536A" w:rsidRPr="00D4237B">
        <w:rPr>
          <w:b w:val="0"/>
        </w:rPr>
        <w:t>Royalty</w:t>
      </w:r>
      <w:r w:rsidR="00D47D57" w:rsidRPr="00D4237B">
        <w:rPr>
          <w:b w:val="0"/>
        </w:rPr>
        <w:t xml:space="preserve"> to </w:t>
      </w:r>
      <w:r w:rsidR="00CF044D" w:rsidRPr="00D4237B">
        <w:rPr>
          <w:b w:val="0"/>
        </w:rPr>
        <w:t xml:space="preserve">the </w:t>
      </w:r>
      <w:r w:rsidR="00D47D57" w:rsidRPr="00D4237B">
        <w:rPr>
          <w:b w:val="0"/>
        </w:rPr>
        <w:t>Government</w:t>
      </w:r>
      <w:r w:rsidR="00F63496" w:rsidRPr="00D4237B">
        <w:rPr>
          <w:b w:val="0"/>
        </w:rPr>
        <w:t>.</w:t>
      </w:r>
      <w:bookmarkEnd w:id="762"/>
      <w:bookmarkEnd w:id="763"/>
      <w:bookmarkEnd w:id="764"/>
    </w:p>
    <w:p w14:paraId="28D8B543" w14:textId="77777777" w:rsidR="007A276A" w:rsidRPr="00D4237B" w:rsidRDefault="00444E0E" w:rsidP="00FE113F">
      <w:pPr>
        <w:pStyle w:val="Heading3"/>
        <w:keepNext w:val="0"/>
        <w:tabs>
          <w:tab w:val="clear" w:pos="1440"/>
          <w:tab w:val="clear" w:pos="1571"/>
        </w:tabs>
        <w:ind w:left="720" w:hanging="720"/>
        <w:rPr>
          <w:b w:val="0"/>
        </w:rPr>
      </w:pPr>
      <w:bookmarkStart w:id="767" w:name="_Toc518207426"/>
      <w:bookmarkStart w:id="768" w:name="_Toc528505232"/>
      <w:bookmarkStart w:id="769" w:name="_Toc174355542"/>
      <w:r w:rsidRPr="00D4237B">
        <w:rPr>
          <w:b w:val="0"/>
        </w:rPr>
        <w:t>Concessionaire</w:t>
      </w:r>
      <w:r w:rsidR="007A276A" w:rsidRPr="00D4237B">
        <w:rPr>
          <w:b w:val="0"/>
        </w:rPr>
        <w:t xml:space="preserve"> shall pay </w:t>
      </w:r>
      <w:r w:rsidR="00292D1D" w:rsidRPr="00D4237B">
        <w:rPr>
          <w:b w:val="0"/>
        </w:rPr>
        <w:t xml:space="preserve">to </w:t>
      </w:r>
      <w:r w:rsidR="00C51F69" w:rsidRPr="00D4237B">
        <w:rPr>
          <w:b w:val="0"/>
        </w:rPr>
        <w:t xml:space="preserve">the Minister </w:t>
      </w:r>
      <w:r w:rsidR="007A276A" w:rsidRPr="00D4237B">
        <w:rPr>
          <w:b w:val="0"/>
        </w:rPr>
        <w:t xml:space="preserve">in cash on or before the </w:t>
      </w:r>
      <w:r w:rsidR="002C1956" w:rsidRPr="00D4237B">
        <w:rPr>
          <w:b w:val="0"/>
        </w:rPr>
        <w:t>twenty-fifth (</w:t>
      </w:r>
      <w:r w:rsidR="007A276A" w:rsidRPr="00D4237B">
        <w:rPr>
          <w:b w:val="0"/>
        </w:rPr>
        <w:t>25</w:t>
      </w:r>
      <w:r w:rsidR="007A276A" w:rsidRPr="00FE113F">
        <w:rPr>
          <w:b w:val="0"/>
        </w:rPr>
        <w:t>th</w:t>
      </w:r>
      <w:r w:rsidR="002C1956" w:rsidRPr="00D4237B">
        <w:rPr>
          <w:b w:val="0"/>
        </w:rPr>
        <w:t>)</w:t>
      </w:r>
      <w:r w:rsidR="007A276A" w:rsidRPr="00D4237B">
        <w:rPr>
          <w:b w:val="0"/>
        </w:rPr>
        <w:t xml:space="preserve"> day of each </w:t>
      </w:r>
      <w:r w:rsidR="00E342C1" w:rsidRPr="00D4237B">
        <w:rPr>
          <w:b w:val="0"/>
        </w:rPr>
        <w:t xml:space="preserve">Calendar </w:t>
      </w:r>
      <w:r w:rsidR="007A276A" w:rsidRPr="00D4237B">
        <w:rPr>
          <w:b w:val="0"/>
        </w:rPr>
        <w:t xml:space="preserve">Month the </w:t>
      </w:r>
      <w:r w:rsidR="002C536A" w:rsidRPr="00D4237B">
        <w:rPr>
          <w:b w:val="0"/>
        </w:rPr>
        <w:t>Royalty</w:t>
      </w:r>
      <w:r w:rsidR="007A276A" w:rsidRPr="00D4237B">
        <w:rPr>
          <w:b w:val="0"/>
        </w:rPr>
        <w:t xml:space="preserve"> based on the gross value of the Petroleum produced in the previous </w:t>
      </w:r>
      <w:r w:rsidR="00E342C1" w:rsidRPr="00D4237B">
        <w:rPr>
          <w:b w:val="0"/>
        </w:rPr>
        <w:t xml:space="preserve">Calendar </w:t>
      </w:r>
      <w:r w:rsidR="007A276A" w:rsidRPr="00D4237B">
        <w:rPr>
          <w:b w:val="0"/>
        </w:rPr>
        <w:t xml:space="preserve">Month from a Field Production Area. Where there is more than one Field Production Area, the </w:t>
      </w:r>
      <w:r w:rsidR="002C536A" w:rsidRPr="00D4237B">
        <w:rPr>
          <w:b w:val="0"/>
        </w:rPr>
        <w:t>Royalty</w:t>
      </w:r>
      <w:r w:rsidR="007A276A" w:rsidRPr="00D4237B">
        <w:rPr>
          <w:b w:val="0"/>
        </w:rPr>
        <w:t xml:space="preserve"> shall be determined separately for each Field Production Area.</w:t>
      </w:r>
      <w:bookmarkEnd w:id="765"/>
      <w:bookmarkEnd w:id="767"/>
      <w:r w:rsidR="007A276A" w:rsidRPr="00D4237B">
        <w:rPr>
          <w:b w:val="0"/>
        </w:rPr>
        <w:t xml:space="preserve"> </w:t>
      </w:r>
      <w:r w:rsidR="008601A1" w:rsidRPr="00D4237B">
        <w:rPr>
          <w:b w:val="0"/>
        </w:rPr>
        <w:t xml:space="preserve">For greater certainty, </w:t>
      </w:r>
      <w:r w:rsidR="007C7548" w:rsidRPr="00D4237B">
        <w:rPr>
          <w:b w:val="0"/>
        </w:rPr>
        <w:t>the Production does not include any Petroleum which is reinjected in the Reservoirs or consumed for Petroleum Operations in the Field.</w:t>
      </w:r>
      <w:bookmarkEnd w:id="768"/>
      <w:bookmarkEnd w:id="769"/>
    </w:p>
    <w:p w14:paraId="1CAE93B9" w14:textId="77777777" w:rsidR="00647F2D" w:rsidRPr="00D4237B" w:rsidRDefault="007A276A" w:rsidP="00FE113F">
      <w:pPr>
        <w:pStyle w:val="Heading3"/>
        <w:keepNext w:val="0"/>
        <w:tabs>
          <w:tab w:val="clear" w:pos="1440"/>
          <w:tab w:val="clear" w:pos="1571"/>
        </w:tabs>
        <w:ind w:left="720" w:hanging="720"/>
        <w:rPr>
          <w:b w:val="0"/>
          <w:bCs/>
        </w:rPr>
      </w:pPr>
      <w:bookmarkStart w:id="770" w:name="_Toc516955548"/>
      <w:bookmarkStart w:id="771" w:name="_Toc518207427"/>
      <w:bookmarkStart w:id="772" w:name="_Toc528505233"/>
      <w:bookmarkStart w:id="773" w:name="_Toc174355543"/>
      <w:r w:rsidRPr="00FE113F">
        <w:rPr>
          <w:b w:val="0"/>
        </w:rPr>
        <w:t>The</w:t>
      </w:r>
      <w:r w:rsidRPr="00D4237B">
        <w:rPr>
          <w:b w:val="0"/>
          <w:bCs/>
        </w:rPr>
        <w:t xml:space="preserve"> </w:t>
      </w:r>
      <w:r w:rsidR="002C536A" w:rsidRPr="00D4237B">
        <w:rPr>
          <w:b w:val="0"/>
          <w:bCs/>
        </w:rPr>
        <w:t>Royalty</w:t>
      </w:r>
      <w:r w:rsidRPr="00D4237B">
        <w:rPr>
          <w:b w:val="0"/>
          <w:bCs/>
        </w:rPr>
        <w:t xml:space="preserve"> </w:t>
      </w:r>
      <w:r w:rsidR="00647F2D" w:rsidRPr="00D4237B">
        <w:rPr>
          <w:b w:val="0"/>
          <w:bCs/>
        </w:rPr>
        <w:t xml:space="preserve">rate for Oil and Condensates </w:t>
      </w:r>
      <w:r w:rsidRPr="00D4237B">
        <w:rPr>
          <w:b w:val="0"/>
          <w:bCs/>
        </w:rPr>
        <w:t xml:space="preserve">shall </w:t>
      </w:r>
      <w:r w:rsidR="00647F2D" w:rsidRPr="00D4237B">
        <w:rPr>
          <w:b w:val="0"/>
          <w:bCs/>
        </w:rPr>
        <w:t>the total of the Royalty rate based on Production and the Royalty rate based on price and shall be determined as follows:</w:t>
      </w:r>
    </w:p>
    <w:p w14:paraId="7065E583" w14:textId="77777777" w:rsidR="00647F2D" w:rsidRPr="00D4237B" w:rsidRDefault="00647F2D" w:rsidP="00647F2D">
      <w:pPr>
        <w:pStyle w:val="Heading4"/>
      </w:pPr>
      <w:r w:rsidRPr="00D4237B">
        <w:lastRenderedPageBreak/>
        <w:t>The Royalty rate based on Production shall be determined based on the weighted average of the following tranches:</w:t>
      </w:r>
    </w:p>
    <w:p w14:paraId="1022D378" w14:textId="77777777" w:rsidR="00647F2D" w:rsidRPr="00D4237B" w:rsidRDefault="00647F2D" w:rsidP="00647F2D">
      <w:pPr>
        <w:pStyle w:val="Heading5"/>
      </w:pPr>
      <w:r w:rsidRPr="00D4237B">
        <w:t xml:space="preserve">Up to 5,000 </w:t>
      </w:r>
      <w:proofErr w:type="spellStart"/>
      <w:r w:rsidRPr="00D4237B">
        <w:t>bopd</w:t>
      </w:r>
      <w:proofErr w:type="spellEnd"/>
      <w:r w:rsidRPr="00D4237B">
        <w:tab/>
      </w:r>
      <w:r w:rsidRPr="00D4237B">
        <w:tab/>
        <w:t>- 5%</w:t>
      </w:r>
    </w:p>
    <w:p w14:paraId="23176642" w14:textId="77777777" w:rsidR="00647F2D" w:rsidRPr="00D4237B" w:rsidRDefault="00647F2D" w:rsidP="00647F2D">
      <w:pPr>
        <w:pStyle w:val="Heading5"/>
      </w:pPr>
      <w:r w:rsidRPr="00D4237B">
        <w:t xml:space="preserve">From 5000 to 10,000 </w:t>
      </w:r>
      <w:proofErr w:type="spellStart"/>
      <w:r w:rsidRPr="00D4237B">
        <w:t>bopd</w:t>
      </w:r>
      <w:proofErr w:type="spellEnd"/>
      <w:r w:rsidRPr="00D4237B">
        <w:tab/>
        <w:t>- 7.5%</w:t>
      </w:r>
    </w:p>
    <w:p w14:paraId="53BAA647" w14:textId="77777777" w:rsidR="00647F2D" w:rsidRPr="00D4237B" w:rsidRDefault="00647F2D" w:rsidP="00647F2D">
      <w:pPr>
        <w:pStyle w:val="Heading5"/>
      </w:pPr>
      <w:r w:rsidRPr="00D4237B">
        <w:t xml:space="preserve">From 10,000 </w:t>
      </w:r>
      <w:proofErr w:type="spellStart"/>
      <w:r w:rsidRPr="00D4237B">
        <w:t>bopd</w:t>
      </w:r>
      <w:proofErr w:type="spellEnd"/>
      <w:r w:rsidRPr="00D4237B">
        <w:tab/>
      </w:r>
      <w:r w:rsidRPr="00D4237B">
        <w:tab/>
        <w:t>- 10%</w:t>
      </w:r>
    </w:p>
    <w:p w14:paraId="3A89C364" w14:textId="77777777" w:rsidR="00647F2D" w:rsidRPr="00D4237B" w:rsidRDefault="00647F2D" w:rsidP="00647F2D">
      <w:pPr>
        <w:pStyle w:val="Heading4"/>
      </w:pPr>
      <w:r w:rsidRPr="00D4237B">
        <w:t>The Royalty based on price shall be based on interpolation using the following price levels:</w:t>
      </w:r>
    </w:p>
    <w:p w14:paraId="5219A5C0" w14:textId="77777777" w:rsidR="00647F2D" w:rsidRPr="00D4237B" w:rsidRDefault="00647F2D" w:rsidP="00647F2D">
      <w:pPr>
        <w:pStyle w:val="Heading5"/>
      </w:pPr>
      <w:r w:rsidRPr="00D4237B">
        <w:t>Below $ 50 per barrel</w:t>
      </w:r>
      <w:r w:rsidRPr="00D4237B">
        <w:tab/>
      </w:r>
      <w:r w:rsidRPr="00D4237B">
        <w:tab/>
      </w:r>
      <w:r w:rsidRPr="00D4237B">
        <w:tab/>
        <w:t xml:space="preserve">- 0% </w:t>
      </w:r>
      <w:bookmarkEnd w:id="770"/>
      <w:bookmarkEnd w:id="771"/>
      <w:bookmarkEnd w:id="772"/>
    </w:p>
    <w:p w14:paraId="3CF88919" w14:textId="77777777" w:rsidR="00647F2D" w:rsidRPr="00D4237B" w:rsidRDefault="00647F2D" w:rsidP="00647F2D">
      <w:pPr>
        <w:pStyle w:val="Heading5"/>
      </w:pPr>
      <w:r w:rsidRPr="00D4237B">
        <w:t>At $ 100 per barrel</w:t>
      </w:r>
      <w:r w:rsidRPr="00D4237B">
        <w:tab/>
      </w:r>
      <w:r w:rsidRPr="00D4237B">
        <w:tab/>
      </w:r>
      <w:r w:rsidRPr="00D4237B">
        <w:tab/>
        <w:t>- 5%</w:t>
      </w:r>
    </w:p>
    <w:p w14:paraId="25B04F76" w14:textId="77777777" w:rsidR="00647F2D" w:rsidRPr="00D4237B" w:rsidRDefault="00647F2D" w:rsidP="00647F2D">
      <w:pPr>
        <w:pStyle w:val="Heading5"/>
      </w:pPr>
      <w:r w:rsidRPr="00D4237B">
        <w:t>Above $ 150 per barrel</w:t>
      </w:r>
      <w:r w:rsidRPr="00D4237B">
        <w:tab/>
      </w:r>
      <w:r w:rsidRPr="00D4237B">
        <w:tab/>
      </w:r>
      <w:r w:rsidRPr="00D4237B">
        <w:tab/>
        <w:t>- 10%</w:t>
      </w:r>
    </w:p>
    <w:p w14:paraId="77E5315D" w14:textId="77777777" w:rsidR="00647F2D" w:rsidRPr="00D4237B" w:rsidRDefault="00647F2D" w:rsidP="00647F2D">
      <w:pPr>
        <w:pStyle w:val="Heading5"/>
      </w:pPr>
      <w:r w:rsidRPr="00D4237B">
        <w:t xml:space="preserve">From $ 50 to $100 per barrel </w:t>
      </w:r>
      <w:r w:rsidR="00F96744" w:rsidRPr="00D4237B">
        <w:t xml:space="preserve">the rate shall be </w:t>
      </w:r>
      <w:r w:rsidRPr="00D4237B">
        <w:t>interpolated between 0% and 5%</w:t>
      </w:r>
    </w:p>
    <w:p w14:paraId="2EA3B246" w14:textId="77777777" w:rsidR="00F96744" w:rsidRPr="00D4237B" w:rsidRDefault="00F96744" w:rsidP="00647F2D">
      <w:pPr>
        <w:pStyle w:val="Heading5"/>
      </w:pPr>
      <w:r w:rsidRPr="00D4237B">
        <w:t>From $ 100 to $ 150 per barrel the rate shall be interpolated between 5% and 10%</w:t>
      </w:r>
    </w:p>
    <w:p w14:paraId="58FAFA13" w14:textId="77777777" w:rsidR="00F96744" w:rsidRPr="00D4237B" w:rsidRDefault="00F96744" w:rsidP="00647F2D">
      <w:pPr>
        <w:pStyle w:val="Heading5"/>
      </w:pPr>
      <w:r w:rsidRPr="00D4237B">
        <w:t>The price levels apply to the years 2024 and 2025, from January 1, 2026 onwards the price levels shall be increased every year by $ 1 per barrel in order to account for inflation.</w:t>
      </w:r>
    </w:p>
    <w:p w14:paraId="2F589228" w14:textId="5D15E438" w:rsidR="00F96744" w:rsidRPr="00D4237B" w:rsidRDefault="00F96744" w:rsidP="00A17F1E">
      <w:pPr>
        <w:pStyle w:val="Heading4"/>
        <w:numPr>
          <w:ilvl w:val="0"/>
          <w:numId w:val="0"/>
        </w:numPr>
        <w:ind w:left="1440"/>
      </w:pPr>
    </w:p>
    <w:p w14:paraId="73EBC78B" w14:textId="54CDBBA3" w:rsidR="00C51F69" w:rsidRPr="00FE113F" w:rsidRDefault="00F96744" w:rsidP="00FE113F">
      <w:pPr>
        <w:pStyle w:val="Heading3"/>
        <w:keepNext w:val="0"/>
        <w:tabs>
          <w:tab w:val="clear" w:pos="1440"/>
          <w:tab w:val="clear" w:pos="1571"/>
        </w:tabs>
        <w:ind w:left="720" w:hanging="720"/>
        <w:rPr>
          <w:b w:val="0"/>
        </w:rPr>
      </w:pPr>
      <w:r w:rsidRPr="00FE113F">
        <w:rPr>
          <w:b w:val="0"/>
        </w:rPr>
        <w:t xml:space="preserve">The Royalty rate for Gas </w:t>
      </w:r>
      <w:r w:rsidR="00A17F1E">
        <w:rPr>
          <w:b w:val="0"/>
        </w:rPr>
        <w:t xml:space="preserve">and Natural Gas Liquids </w:t>
      </w:r>
      <w:r w:rsidRPr="00FE113F">
        <w:rPr>
          <w:b w:val="0"/>
        </w:rPr>
        <w:t xml:space="preserve">and shall be 5% </w:t>
      </w:r>
      <w:bookmarkEnd w:id="773"/>
    </w:p>
    <w:p w14:paraId="3753167C" w14:textId="77777777" w:rsidR="00C879A6" w:rsidRPr="00FE113F" w:rsidRDefault="00C879A6" w:rsidP="00FE113F">
      <w:pPr>
        <w:pStyle w:val="Heading3"/>
        <w:keepNext w:val="0"/>
        <w:tabs>
          <w:tab w:val="clear" w:pos="1440"/>
          <w:tab w:val="clear" w:pos="1571"/>
        </w:tabs>
        <w:ind w:left="720" w:hanging="720"/>
        <w:rPr>
          <w:b w:val="0"/>
        </w:rPr>
      </w:pPr>
      <w:r w:rsidRPr="00FE113F">
        <w:rPr>
          <w:b w:val="0"/>
        </w:rPr>
        <w:t>Where helium or sulfur are being produced as by-product of the Petroleum Operations, the applicable Royalty rate shall be the same as for Gas.</w:t>
      </w:r>
    </w:p>
    <w:p w14:paraId="0992579C" w14:textId="77777777" w:rsidR="00C879A6" w:rsidRPr="00D4237B" w:rsidRDefault="00C879A6" w:rsidP="00FE113F">
      <w:pPr>
        <w:pStyle w:val="Heading3"/>
        <w:keepNext w:val="0"/>
        <w:tabs>
          <w:tab w:val="clear" w:pos="1440"/>
          <w:tab w:val="clear" w:pos="1571"/>
        </w:tabs>
        <w:ind w:left="720" w:hanging="720"/>
        <w:rPr>
          <w:b w:val="0"/>
          <w:bCs/>
        </w:rPr>
      </w:pPr>
      <w:r w:rsidRPr="00FE113F">
        <w:rPr>
          <w:b w:val="0"/>
        </w:rPr>
        <w:t xml:space="preserve">In view of the Sustainable Development Goal of producing Affordable and Clean Energy, and because </w:t>
      </w:r>
      <w:r w:rsidR="006D5457" w:rsidRPr="00FE113F">
        <w:rPr>
          <w:b w:val="0"/>
        </w:rPr>
        <w:t>L</w:t>
      </w:r>
      <w:r w:rsidRPr="00FE113F">
        <w:rPr>
          <w:b w:val="0"/>
        </w:rPr>
        <w:t>ithium is a cost component in battery production,</w:t>
      </w:r>
      <w:r w:rsidR="001E0C1B" w:rsidRPr="00FE113F">
        <w:rPr>
          <w:b w:val="0"/>
        </w:rPr>
        <w:t xml:space="preserve"> and to make </w:t>
      </w:r>
      <w:r w:rsidR="006D5457" w:rsidRPr="00FE113F">
        <w:rPr>
          <w:b w:val="0"/>
        </w:rPr>
        <w:t>L</w:t>
      </w:r>
      <w:r w:rsidR="001E0C1B" w:rsidRPr="00FE113F">
        <w:rPr>
          <w:b w:val="0"/>
        </w:rPr>
        <w:t>ithium extraction as econ</w:t>
      </w:r>
      <w:r w:rsidR="001E0C1B" w:rsidRPr="00D4237B">
        <w:rPr>
          <w:b w:val="0"/>
          <w:bCs/>
        </w:rPr>
        <w:t>omic as possible,</w:t>
      </w:r>
      <w:r w:rsidRPr="00D4237B">
        <w:rPr>
          <w:b w:val="0"/>
          <w:bCs/>
        </w:rPr>
        <w:t xml:space="preserve"> the Royalty rate for </w:t>
      </w:r>
      <w:r w:rsidR="006D5457" w:rsidRPr="00D4237B">
        <w:rPr>
          <w:b w:val="0"/>
          <w:bCs/>
        </w:rPr>
        <w:t>L</w:t>
      </w:r>
      <w:r w:rsidRPr="00D4237B">
        <w:rPr>
          <w:b w:val="0"/>
          <w:bCs/>
        </w:rPr>
        <w:t>ithium shall be zero percent</w:t>
      </w:r>
      <w:r w:rsidR="001E0C1B" w:rsidRPr="00D4237B">
        <w:rPr>
          <w:b w:val="0"/>
          <w:bCs/>
        </w:rPr>
        <w:t xml:space="preserve">, </w:t>
      </w:r>
      <w:r w:rsidR="00D855B4" w:rsidRPr="00D4237B">
        <w:rPr>
          <w:b w:val="0"/>
          <w:bCs/>
        </w:rPr>
        <w:t xml:space="preserve">subject to the </w:t>
      </w:r>
      <w:r w:rsidR="001E0C1B" w:rsidRPr="00D4237B">
        <w:rPr>
          <w:b w:val="0"/>
          <w:bCs/>
        </w:rPr>
        <w:t xml:space="preserve">necessary adjustments to the mining </w:t>
      </w:r>
      <w:r w:rsidR="00D855B4" w:rsidRPr="00D4237B">
        <w:rPr>
          <w:b w:val="0"/>
          <w:bCs/>
        </w:rPr>
        <w:t xml:space="preserve">or mineral </w:t>
      </w:r>
      <w:r w:rsidR="001E0C1B" w:rsidRPr="00D4237B">
        <w:rPr>
          <w:b w:val="0"/>
          <w:bCs/>
        </w:rPr>
        <w:t>legislation</w:t>
      </w:r>
      <w:r w:rsidR="00D855B4" w:rsidRPr="00D4237B">
        <w:rPr>
          <w:b w:val="0"/>
          <w:bCs/>
        </w:rPr>
        <w:t xml:space="preserve"> that the Government commits to implement. </w:t>
      </w:r>
    </w:p>
    <w:bookmarkEnd w:id="766"/>
    <w:p w14:paraId="4A6F2928" w14:textId="55277647" w:rsidR="007A276A" w:rsidRPr="00D4237B" w:rsidRDefault="007A276A" w:rsidP="00C51F69">
      <w:pPr>
        <w:pStyle w:val="Heading3"/>
        <w:keepNext w:val="0"/>
        <w:numPr>
          <w:ilvl w:val="0"/>
          <w:numId w:val="0"/>
        </w:numPr>
        <w:spacing w:before="0" w:after="240"/>
        <w:ind w:left="851"/>
        <w:rPr>
          <w:b w:val="0"/>
          <w:lang w:val="en-GB"/>
        </w:rPr>
      </w:pPr>
    </w:p>
    <w:p w14:paraId="258ABA73" w14:textId="77777777" w:rsidR="00666E6E" w:rsidRPr="00D4237B" w:rsidRDefault="002165D0" w:rsidP="008355B0">
      <w:pPr>
        <w:pStyle w:val="Heading1"/>
        <w:rPr>
          <w:lang w:val="en-GB"/>
        </w:rPr>
      </w:pPr>
      <w:r w:rsidRPr="00D4237B">
        <w:rPr>
          <w:lang w:val="en-GB"/>
        </w:rPr>
        <w:br/>
      </w:r>
      <w:bookmarkStart w:id="774" w:name="_Toc174355544"/>
      <w:bookmarkStart w:id="775" w:name="_Toc205279173"/>
      <w:r w:rsidR="00A40B18" w:rsidRPr="00D4237B">
        <w:rPr>
          <w:lang w:val="en-GB"/>
        </w:rPr>
        <w:t>participati</w:t>
      </w:r>
      <w:r w:rsidR="00530099" w:rsidRPr="00D4237B">
        <w:rPr>
          <w:lang w:val="en-GB"/>
        </w:rPr>
        <w:t>NG</w:t>
      </w:r>
      <w:r w:rsidR="00A40B18" w:rsidRPr="00D4237B">
        <w:rPr>
          <w:lang w:val="en-GB"/>
        </w:rPr>
        <w:t xml:space="preserve"> </w:t>
      </w:r>
      <w:r w:rsidR="00A40B18" w:rsidRPr="008355B0">
        <w:t>interests</w:t>
      </w:r>
      <w:bookmarkEnd w:id="774"/>
      <w:bookmarkEnd w:id="775"/>
    </w:p>
    <w:p w14:paraId="561F9C3A" w14:textId="77777777" w:rsidR="00A40B18" w:rsidRPr="00D4237B" w:rsidRDefault="00A40B18" w:rsidP="005848D5">
      <w:pPr>
        <w:pStyle w:val="Heading2"/>
      </w:pPr>
      <w:bookmarkStart w:id="776" w:name="_Toc516559114"/>
      <w:bookmarkStart w:id="777" w:name="_Toc174355545"/>
      <w:bookmarkStart w:id="778" w:name="_Toc205279174"/>
      <w:r w:rsidRPr="00D4237B">
        <w:t>Liability for Petroleum Operations Costs</w:t>
      </w:r>
      <w:bookmarkEnd w:id="776"/>
      <w:bookmarkEnd w:id="777"/>
      <w:bookmarkEnd w:id="778"/>
      <w:r w:rsidRPr="00D4237B">
        <w:t xml:space="preserve"> </w:t>
      </w:r>
    </w:p>
    <w:p w14:paraId="15B93DBB" w14:textId="3FB10ADF" w:rsidR="008E144E" w:rsidRPr="00D4237B" w:rsidRDefault="00444E0E" w:rsidP="00C90B51">
      <w:pPr>
        <w:pStyle w:val="Indent"/>
        <w:rPr>
          <w:b/>
        </w:rPr>
      </w:pPr>
      <w:r w:rsidRPr="00940740">
        <w:t>Concessionaire</w:t>
      </w:r>
      <w:r w:rsidR="00A40B18" w:rsidRPr="00940740">
        <w:t xml:space="preserve"> </w:t>
      </w:r>
      <w:r w:rsidR="00A827DF" w:rsidRPr="00940740">
        <w:t xml:space="preserve">Parties </w:t>
      </w:r>
      <w:r w:rsidR="00A40B18" w:rsidRPr="00940740">
        <w:t xml:space="preserve">shall fund, </w:t>
      </w:r>
      <w:proofErr w:type="gramStart"/>
      <w:r w:rsidR="00A40B18" w:rsidRPr="00940740">
        <w:t>bear</w:t>
      </w:r>
      <w:proofErr w:type="gramEnd"/>
      <w:r w:rsidR="00A40B18" w:rsidRPr="00940740">
        <w:t xml:space="preserve"> and pay all costs and expenses for Petroleum Operations</w:t>
      </w:r>
      <w:r w:rsidR="00A40B18" w:rsidRPr="00D4237B">
        <w:t xml:space="preserve"> under this Agreement and the Joint Operating Agreement in the proportions set forth in </w:t>
      </w:r>
      <w:r w:rsidR="00302EB6" w:rsidRPr="00D4237B">
        <w:rPr>
          <w:lang w:val="en-US"/>
        </w:rPr>
        <w:fldChar w:fldCharType="begin"/>
      </w:r>
      <w:r w:rsidR="00302EB6" w:rsidRPr="00D4237B">
        <w:instrText xml:space="preserve"> REF _Ref518204818 \r \h </w:instrText>
      </w:r>
      <w:r w:rsidR="00D4237B">
        <w:rPr>
          <w:lang w:val="en-US"/>
        </w:rPr>
        <w:instrText xml:space="preserve"> \* MERGEFORMAT </w:instrText>
      </w:r>
      <w:r w:rsidR="00302EB6" w:rsidRPr="00D4237B">
        <w:rPr>
          <w:lang w:val="en-US"/>
        </w:rPr>
      </w:r>
      <w:r w:rsidR="00302EB6" w:rsidRPr="00D4237B">
        <w:rPr>
          <w:lang w:val="en-US"/>
        </w:rPr>
        <w:fldChar w:fldCharType="separate"/>
      </w:r>
      <w:r w:rsidR="0082641B">
        <w:t>0</w:t>
      </w:r>
      <w:r w:rsidR="00302EB6" w:rsidRPr="00D4237B">
        <w:rPr>
          <w:lang w:val="en-US"/>
        </w:rPr>
        <w:fldChar w:fldCharType="end"/>
      </w:r>
      <w:r w:rsidR="00A40B18" w:rsidRPr="00D4237B">
        <w:t xml:space="preserve">. Each of </w:t>
      </w:r>
      <w:r w:rsidRPr="00D4237B">
        <w:t>Concessionaire</w:t>
      </w:r>
      <w:r w:rsidR="00985CA1" w:rsidRPr="00D4237B">
        <w:t xml:space="preserve"> </w:t>
      </w:r>
      <w:r w:rsidR="00A40B18" w:rsidRPr="00D4237B">
        <w:t>Parties shall be represented on the operating committee under the JOA and shall have voting rights as provided therein.</w:t>
      </w:r>
    </w:p>
    <w:p w14:paraId="7E81EE8B" w14:textId="77777777" w:rsidR="00A40B18" w:rsidRPr="00D4237B" w:rsidRDefault="007247CC" w:rsidP="005848D5">
      <w:pPr>
        <w:pStyle w:val="Heading2"/>
      </w:pPr>
      <w:bookmarkStart w:id="779" w:name="_Toc174355546"/>
      <w:bookmarkStart w:id="780" w:name="_Toc205279175"/>
      <w:r w:rsidRPr="00D4237B">
        <w:lastRenderedPageBreak/>
        <w:t>Subdivision of Concession</w:t>
      </w:r>
      <w:bookmarkEnd w:id="779"/>
      <w:bookmarkEnd w:id="780"/>
    </w:p>
    <w:p w14:paraId="59A952DD" w14:textId="64248488" w:rsidR="007247CC" w:rsidRPr="00D4237B" w:rsidRDefault="007247CC" w:rsidP="00C90B51">
      <w:pPr>
        <w:pStyle w:val="Indent"/>
        <w:rPr>
          <w:b/>
        </w:rPr>
      </w:pPr>
      <w:bookmarkStart w:id="781" w:name="_Toc516955573"/>
      <w:bookmarkStart w:id="782" w:name="_Toc518207452"/>
      <w:bookmarkStart w:id="783" w:name="_Toc528505259"/>
      <w:bookmarkStart w:id="784" w:name="_Toc174355547"/>
      <w:r w:rsidRPr="00D4237B">
        <w:t>Where the provisions of this Article</w:t>
      </w:r>
      <w:r w:rsidR="00E139A0" w:rsidRPr="00D4237B">
        <w:t xml:space="preserve"> </w:t>
      </w:r>
      <w:r w:rsidRPr="00D4237B">
        <w:t xml:space="preserve">result in Participating Interests in this Agreement being held in differing proportions within different Field </w:t>
      </w:r>
      <w:r w:rsidR="00D534B4" w:rsidRPr="00D4237B">
        <w:t xml:space="preserve">Production </w:t>
      </w:r>
      <w:r w:rsidRPr="00D4237B">
        <w:t xml:space="preserve">Areas or stratigraphic zones within the </w:t>
      </w:r>
      <w:r w:rsidR="00D32B57" w:rsidRPr="00D4237B">
        <w:t>Concession</w:t>
      </w:r>
      <w:r w:rsidRPr="00D4237B">
        <w:t xml:space="preserve"> Area, </w:t>
      </w:r>
      <w:r w:rsidR="00444E0E" w:rsidRPr="00D4237B">
        <w:t>Concessionaire</w:t>
      </w:r>
      <w:r w:rsidRPr="00D4237B">
        <w:t xml:space="preserve"> Parties may apply to have this Agreement split into separate agreements identical to this Agreement but having consistent Participating Interests of </w:t>
      </w:r>
      <w:r w:rsidR="00444E0E" w:rsidRPr="00D4237B">
        <w:t>Concessionaire</w:t>
      </w:r>
      <w:r w:rsidRPr="00D4237B">
        <w:t xml:space="preserve"> Parties within the entirety of such separate agreements.  The Government</w:t>
      </w:r>
      <w:r w:rsidR="00BD4C0D" w:rsidRPr="00D4237B">
        <w:t xml:space="preserve"> </w:t>
      </w:r>
      <w:r w:rsidRPr="00D4237B">
        <w:t>will determine in its sole discretion whether to allow such subdivision of this Agreement, and if approved, the manner in which such subdivision will occur.</w:t>
      </w:r>
      <w:bookmarkEnd w:id="781"/>
      <w:r w:rsidR="00CF3914" w:rsidRPr="00D4237B">
        <w:t xml:space="preserve">  In case of such subdivision</w:t>
      </w:r>
      <w:r w:rsidR="00561030" w:rsidRPr="00D4237B">
        <w:t>,</w:t>
      </w:r>
      <w:r w:rsidR="00CF3914" w:rsidRPr="00D4237B">
        <w:t xml:space="preserve"> the total amount of the Rental pursuant to Article </w:t>
      </w:r>
      <w:r w:rsidR="008B4115" w:rsidRPr="00D4237B">
        <w:rPr>
          <w:b/>
        </w:rPr>
        <w:fldChar w:fldCharType="begin"/>
      </w:r>
      <w:r w:rsidR="008B4115" w:rsidRPr="00D4237B">
        <w:instrText xml:space="preserve"> REF _Ref518204878 \r \h </w:instrText>
      </w:r>
      <w:r w:rsidR="00D4237B">
        <w:instrText xml:space="preserve"> \* MERGEFORMAT </w:instrText>
      </w:r>
      <w:r w:rsidR="008B4115" w:rsidRPr="00D4237B">
        <w:rPr>
          <w:b/>
        </w:rPr>
      </w:r>
      <w:r w:rsidR="008B4115" w:rsidRPr="00D4237B">
        <w:rPr>
          <w:b/>
        </w:rPr>
        <w:fldChar w:fldCharType="separate"/>
      </w:r>
      <w:r w:rsidR="0082641B" w:rsidRPr="0082641B">
        <w:rPr>
          <w:b/>
        </w:rPr>
        <w:t>10.1</w:t>
      </w:r>
      <w:r w:rsidR="008B4115" w:rsidRPr="00D4237B">
        <w:rPr>
          <w:b/>
        </w:rPr>
        <w:fldChar w:fldCharType="end"/>
      </w:r>
      <w:r w:rsidR="00CF3914" w:rsidRPr="00D4237B">
        <w:t xml:space="preserve"> </w:t>
      </w:r>
      <w:r w:rsidR="001863A7" w:rsidRPr="00D4237B">
        <w:t xml:space="preserve">and payments under Article </w:t>
      </w:r>
      <w:r w:rsidR="00C85B81" w:rsidRPr="00D4237B">
        <w:rPr>
          <w:b/>
        </w:rPr>
        <w:fldChar w:fldCharType="begin"/>
      </w:r>
      <w:r w:rsidR="00C85B81" w:rsidRPr="00D4237B">
        <w:instrText xml:space="preserve"> REF _Ref516919558 \r \h </w:instrText>
      </w:r>
      <w:r w:rsidR="0025607B" w:rsidRPr="00D4237B">
        <w:instrText xml:space="preserve"> \* MERGEFORMAT </w:instrText>
      </w:r>
      <w:r w:rsidR="00C85B81" w:rsidRPr="00D4237B">
        <w:rPr>
          <w:b/>
        </w:rPr>
      </w:r>
      <w:r w:rsidR="00C85B81" w:rsidRPr="00D4237B">
        <w:rPr>
          <w:b/>
        </w:rPr>
        <w:fldChar w:fldCharType="separate"/>
      </w:r>
      <w:r w:rsidR="0082641B" w:rsidRPr="0082641B">
        <w:rPr>
          <w:b/>
        </w:rPr>
        <w:t>19.3</w:t>
      </w:r>
      <w:r w:rsidR="00C85B81" w:rsidRPr="00D4237B">
        <w:rPr>
          <w:b/>
        </w:rPr>
        <w:fldChar w:fldCharType="end"/>
      </w:r>
      <w:r w:rsidR="001863A7" w:rsidRPr="00D4237B">
        <w:t xml:space="preserve"> </w:t>
      </w:r>
      <w:r w:rsidR="00CF3914" w:rsidRPr="00D4237B">
        <w:t xml:space="preserve">shall apply to each </w:t>
      </w:r>
      <w:r w:rsidR="00D32B57" w:rsidRPr="00D4237B">
        <w:t>Concession</w:t>
      </w:r>
      <w:r w:rsidR="00CF3914" w:rsidRPr="00D4237B">
        <w:t xml:space="preserve"> Area</w:t>
      </w:r>
      <w:r w:rsidR="000F2DEE" w:rsidRPr="00D4237B">
        <w:t xml:space="preserve"> and where petroleum production can be considered to be from a single Field, the Royalty calculations shall be done on the total production</w:t>
      </w:r>
      <w:bookmarkEnd w:id="782"/>
      <w:bookmarkEnd w:id="783"/>
      <w:bookmarkEnd w:id="784"/>
    </w:p>
    <w:p w14:paraId="4FDCD89A" w14:textId="77777777" w:rsidR="00A40B18" w:rsidRPr="00D4237B" w:rsidRDefault="00A40B18" w:rsidP="00511F29">
      <w:pPr>
        <w:pStyle w:val="Heading1"/>
      </w:pPr>
      <w:r w:rsidRPr="00D4237B">
        <w:br/>
      </w:r>
      <w:bookmarkStart w:id="785" w:name="_Ref291661743"/>
      <w:bookmarkStart w:id="786" w:name="_Toc516559116"/>
      <w:bookmarkStart w:id="787" w:name="_Toc174355548"/>
      <w:bookmarkStart w:id="788" w:name="_Toc205279176"/>
      <w:r w:rsidR="00315E9C" w:rsidRPr="00D4237B">
        <w:t xml:space="preserve">APPLICABLE </w:t>
      </w:r>
      <w:r w:rsidRPr="00D4237B">
        <w:t>TAX</w:t>
      </w:r>
      <w:bookmarkEnd w:id="785"/>
      <w:bookmarkEnd w:id="786"/>
      <w:r w:rsidR="00950BA7" w:rsidRPr="00D4237B">
        <w:t xml:space="preserve">es and </w:t>
      </w:r>
      <w:r w:rsidR="00950BA7" w:rsidRPr="00511F29">
        <w:t>duties</w:t>
      </w:r>
      <w:bookmarkEnd w:id="787"/>
      <w:bookmarkEnd w:id="788"/>
    </w:p>
    <w:p w14:paraId="666E707F" w14:textId="77777777" w:rsidR="00D76844" w:rsidRPr="00D4237B" w:rsidRDefault="00B65B11" w:rsidP="005848D5">
      <w:pPr>
        <w:pStyle w:val="Heading2"/>
      </w:pPr>
      <w:bookmarkStart w:id="789" w:name="_Ref516909108"/>
      <w:bookmarkStart w:id="790" w:name="_Toc174355549"/>
      <w:bookmarkStart w:id="791" w:name="_Toc205279177"/>
      <w:r w:rsidRPr="00D4237B">
        <w:t>Applicable Taxes</w:t>
      </w:r>
      <w:bookmarkEnd w:id="789"/>
      <w:bookmarkEnd w:id="790"/>
      <w:bookmarkEnd w:id="791"/>
    </w:p>
    <w:p w14:paraId="35DEAF33" w14:textId="77777777" w:rsidR="00D76844" w:rsidRPr="00D4237B" w:rsidRDefault="00D76844" w:rsidP="00FE113F">
      <w:pPr>
        <w:pStyle w:val="Heading3"/>
        <w:keepNext w:val="0"/>
        <w:tabs>
          <w:tab w:val="clear" w:pos="1440"/>
          <w:tab w:val="clear" w:pos="1571"/>
        </w:tabs>
        <w:ind w:left="720" w:hanging="720"/>
        <w:rPr>
          <w:b w:val="0"/>
        </w:rPr>
      </w:pPr>
      <w:bookmarkStart w:id="792" w:name="_Toc516955576"/>
      <w:bookmarkStart w:id="793" w:name="_Toc518207455"/>
      <w:bookmarkStart w:id="794" w:name="_Toc528505262"/>
      <w:bookmarkStart w:id="795" w:name="_Toc174355550"/>
      <w:r w:rsidRPr="00D4237B">
        <w:rPr>
          <w:b w:val="0"/>
        </w:rPr>
        <w:t xml:space="preserve">Each </w:t>
      </w:r>
      <w:r w:rsidR="00444E0E" w:rsidRPr="00D4237B">
        <w:rPr>
          <w:b w:val="0"/>
        </w:rPr>
        <w:t>Concessionaire</w:t>
      </w:r>
      <w:r w:rsidRPr="00D4237B">
        <w:rPr>
          <w:b w:val="0"/>
        </w:rPr>
        <w:t xml:space="preserve"> Party shall, </w:t>
      </w:r>
      <w:r w:rsidR="00315E9C" w:rsidRPr="00D4237B">
        <w:rPr>
          <w:b w:val="0"/>
        </w:rPr>
        <w:t xml:space="preserve">shall </w:t>
      </w:r>
      <w:r w:rsidRPr="00D4237B">
        <w:rPr>
          <w:b w:val="0"/>
        </w:rPr>
        <w:t xml:space="preserve">be liable for </w:t>
      </w:r>
      <w:r w:rsidR="00315E9C" w:rsidRPr="00D4237B">
        <w:rPr>
          <w:b w:val="0"/>
        </w:rPr>
        <w:t xml:space="preserve">the payment of </w:t>
      </w:r>
      <w:r w:rsidR="00D04826" w:rsidRPr="00D4237B">
        <w:rPr>
          <w:b w:val="0"/>
        </w:rPr>
        <w:t xml:space="preserve">Corporate Income Tax and all other </w:t>
      </w:r>
      <w:r w:rsidR="00315E9C" w:rsidRPr="00D4237B">
        <w:rPr>
          <w:b w:val="0"/>
        </w:rPr>
        <w:t>Applicable Taxes.</w:t>
      </w:r>
      <w:bookmarkEnd w:id="792"/>
      <w:bookmarkEnd w:id="793"/>
      <w:bookmarkEnd w:id="794"/>
      <w:bookmarkEnd w:id="795"/>
      <w:r w:rsidRPr="00D4237B">
        <w:rPr>
          <w:b w:val="0"/>
        </w:rPr>
        <w:t xml:space="preserve">  </w:t>
      </w:r>
    </w:p>
    <w:p w14:paraId="3AF4030E" w14:textId="6AB1EB31" w:rsidR="00D76844" w:rsidRPr="00D4237B" w:rsidRDefault="007B08C7" w:rsidP="00FE113F">
      <w:pPr>
        <w:pStyle w:val="Heading3"/>
        <w:keepNext w:val="0"/>
        <w:tabs>
          <w:tab w:val="clear" w:pos="1440"/>
          <w:tab w:val="clear" w:pos="1571"/>
        </w:tabs>
        <w:ind w:left="720" w:hanging="720"/>
        <w:rPr>
          <w:b w:val="0"/>
        </w:rPr>
      </w:pPr>
      <w:bookmarkStart w:id="796" w:name="_Ref516906171"/>
      <w:bookmarkStart w:id="797" w:name="_Toc516955577"/>
      <w:bookmarkStart w:id="798" w:name="_Toc518207456"/>
      <w:bookmarkStart w:id="799" w:name="_Toc528505263"/>
      <w:bookmarkStart w:id="800" w:name="_Toc174355551"/>
      <w:r w:rsidRPr="00D4237B">
        <w:rPr>
          <w:b w:val="0"/>
        </w:rPr>
        <w:t xml:space="preserve">The </w:t>
      </w:r>
      <w:r w:rsidR="00315E9C" w:rsidRPr="00D4237B">
        <w:rPr>
          <w:b w:val="0"/>
        </w:rPr>
        <w:t xml:space="preserve">Applicable Taxes </w:t>
      </w:r>
      <w:r w:rsidRPr="00D4237B">
        <w:rPr>
          <w:b w:val="0"/>
        </w:rPr>
        <w:t xml:space="preserve">on the </w:t>
      </w:r>
      <w:r w:rsidR="00D04826" w:rsidRPr="00D4237B">
        <w:rPr>
          <w:b w:val="0"/>
        </w:rPr>
        <w:t>Concession</w:t>
      </w:r>
      <w:r w:rsidRPr="00D4237B">
        <w:rPr>
          <w:b w:val="0"/>
        </w:rPr>
        <w:t xml:space="preserve"> Operations shall be calculated by </w:t>
      </w:r>
      <w:r w:rsidR="00E51FF3" w:rsidRPr="00D4237B">
        <w:rPr>
          <w:b w:val="0"/>
        </w:rPr>
        <w:t xml:space="preserve">each </w:t>
      </w:r>
      <w:r w:rsidR="00444E0E" w:rsidRPr="00D4237B">
        <w:rPr>
          <w:b w:val="0"/>
        </w:rPr>
        <w:t>Concessionaire</w:t>
      </w:r>
      <w:r w:rsidRPr="00D4237B">
        <w:rPr>
          <w:b w:val="0"/>
        </w:rPr>
        <w:t xml:space="preserve"> </w:t>
      </w:r>
      <w:r w:rsidR="00E51FF3" w:rsidRPr="00D4237B">
        <w:rPr>
          <w:b w:val="0"/>
        </w:rPr>
        <w:t xml:space="preserve">Party </w:t>
      </w:r>
      <w:r w:rsidRPr="00D4237B">
        <w:rPr>
          <w:b w:val="0"/>
        </w:rPr>
        <w:t xml:space="preserve">and paid </w:t>
      </w:r>
      <w:r w:rsidR="00E51FF3" w:rsidRPr="00D4237B">
        <w:rPr>
          <w:b w:val="0"/>
        </w:rPr>
        <w:t xml:space="preserve">to the respective governmental entities of </w:t>
      </w:r>
      <w:r w:rsidR="00F54B53" w:rsidRPr="00E4587A">
        <w:rPr>
          <w:b w:val="0"/>
          <w:i/>
          <w:iCs/>
        </w:rPr>
        <w:t>[country name]</w:t>
      </w:r>
      <w:r w:rsidR="00D47D57" w:rsidRPr="00D4237B">
        <w:rPr>
          <w:b w:val="0"/>
        </w:rPr>
        <w:t xml:space="preserve"> for any Calendar Year</w:t>
      </w:r>
      <w:r w:rsidRPr="00D4237B">
        <w:rPr>
          <w:b w:val="0"/>
        </w:rPr>
        <w:t>.</w:t>
      </w:r>
      <w:bookmarkEnd w:id="796"/>
      <w:bookmarkEnd w:id="797"/>
      <w:bookmarkEnd w:id="798"/>
      <w:bookmarkEnd w:id="799"/>
      <w:bookmarkEnd w:id="800"/>
    </w:p>
    <w:p w14:paraId="3E260D86" w14:textId="77777777" w:rsidR="00D76844" w:rsidRPr="00D4237B" w:rsidRDefault="00D76844" w:rsidP="00FE113F">
      <w:pPr>
        <w:pStyle w:val="Heading3"/>
        <w:keepNext w:val="0"/>
        <w:tabs>
          <w:tab w:val="clear" w:pos="1440"/>
          <w:tab w:val="clear" w:pos="1571"/>
        </w:tabs>
        <w:ind w:left="720" w:hanging="720"/>
        <w:rPr>
          <w:b w:val="0"/>
        </w:rPr>
      </w:pPr>
      <w:bookmarkStart w:id="801" w:name="_Toc516955579"/>
      <w:bookmarkStart w:id="802" w:name="_Toc518207458"/>
      <w:bookmarkStart w:id="803" w:name="_Toc528505264"/>
      <w:bookmarkStart w:id="804" w:name="_Toc174355552"/>
      <w:r w:rsidRPr="00D4237B">
        <w:rPr>
          <w:b w:val="0"/>
        </w:rPr>
        <w:t xml:space="preserve">Within thirty (30) days after the end of each Calendar Quarter, </w:t>
      </w:r>
      <w:r w:rsidR="00BA074C" w:rsidRPr="00D4237B">
        <w:rPr>
          <w:b w:val="0"/>
        </w:rPr>
        <w:t xml:space="preserve">each </w:t>
      </w:r>
      <w:r w:rsidR="00444E0E" w:rsidRPr="00D4237B">
        <w:rPr>
          <w:b w:val="0"/>
        </w:rPr>
        <w:t>Concessionaire</w:t>
      </w:r>
      <w:r w:rsidRPr="00D4237B">
        <w:rPr>
          <w:b w:val="0"/>
        </w:rPr>
        <w:t xml:space="preserve"> Party shall submit to the Government a provisional calculation </w:t>
      </w:r>
      <w:r w:rsidR="00315E9C" w:rsidRPr="00D4237B">
        <w:rPr>
          <w:b w:val="0"/>
        </w:rPr>
        <w:t>of Applicab</w:t>
      </w:r>
      <w:r w:rsidR="00FD4FEE" w:rsidRPr="00D4237B">
        <w:rPr>
          <w:b w:val="0"/>
        </w:rPr>
        <w:t>l</w:t>
      </w:r>
      <w:r w:rsidR="00315E9C" w:rsidRPr="00D4237B">
        <w:rPr>
          <w:b w:val="0"/>
        </w:rPr>
        <w:t>e Taxes</w:t>
      </w:r>
      <w:r w:rsidR="00E51FF3" w:rsidRPr="00D4237B">
        <w:rPr>
          <w:b w:val="0"/>
        </w:rPr>
        <w:t xml:space="preserve">. </w:t>
      </w:r>
      <w:r w:rsidRPr="00D4237B">
        <w:rPr>
          <w:b w:val="0"/>
        </w:rPr>
        <w:t xml:space="preserve">On or before the 15th of April of the end of each Calendar Year, </w:t>
      </w:r>
      <w:r w:rsidR="00444E0E" w:rsidRPr="00D4237B">
        <w:rPr>
          <w:b w:val="0"/>
        </w:rPr>
        <w:t>Concessionaire</w:t>
      </w:r>
      <w:r w:rsidRPr="00D4237B">
        <w:rPr>
          <w:b w:val="0"/>
        </w:rPr>
        <w:t xml:space="preserve"> Party shall submit the final statement </w:t>
      </w:r>
      <w:r w:rsidR="00315E9C" w:rsidRPr="00D4237B">
        <w:rPr>
          <w:b w:val="0"/>
        </w:rPr>
        <w:t>with respect to Applicable Taxes</w:t>
      </w:r>
      <w:r w:rsidR="00E51FF3" w:rsidRPr="00D4237B">
        <w:rPr>
          <w:b w:val="0"/>
        </w:rPr>
        <w:t>.</w:t>
      </w:r>
      <w:r w:rsidR="00CF3914" w:rsidRPr="00D4237B">
        <w:rPr>
          <w:b w:val="0"/>
        </w:rPr>
        <w:t xml:space="preserve"> </w:t>
      </w:r>
      <w:bookmarkEnd w:id="801"/>
      <w:bookmarkEnd w:id="802"/>
      <w:r w:rsidR="00930C70" w:rsidRPr="00D4237B">
        <w:rPr>
          <w:b w:val="0"/>
        </w:rPr>
        <w:t xml:space="preserve">The Government shall provide a receipt to each </w:t>
      </w:r>
      <w:r w:rsidR="00444E0E" w:rsidRPr="00D4237B">
        <w:rPr>
          <w:b w:val="0"/>
        </w:rPr>
        <w:t>Concessionaire</w:t>
      </w:r>
      <w:r w:rsidR="00930C70" w:rsidRPr="00D4237B">
        <w:rPr>
          <w:b w:val="0"/>
        </w:rPr>
        <w:t xml:space="preserve"> Party following payment of the </w:t>
      </w:r>
      <w:r w:rsidR="00315E9C" w:rsidRPr="00D4237B">
        <w:rPr>
          <w:b w:val="0"/>
        </w:rPr>
        <w:t>Applicable Taxes</w:t>
      </w:r>
      <w:r w:rsidR="00930C70" w:rsidRPr="00D4237B">
        <w:rPr>
          <w:b w:val="0"/>
        </w:rPr>
        <w:t>.</w:t>
      </w:r>
      <w:bookmarkEnd w:id="803"/>
      <w:bookmarkEnd w:id="804"/>
      <w:r w:rsidR="00930C70" w:rsidRPr="00D4237B">
        <w:rPr>
          <w:b w:val="0"/>
        </w:rPr>
        <w:t xml:space="preserve"> </w:t>
      </w:r>
    </w:p>
    <w:p w14:paraId="54E19490" w14:textId="3AACEA22" w:rsidR="00D04826" w:rsidRPr="00D4237B" w:rsidRDefault="00964306" w:rsidP="00FE113F">
      <w:pPr>
        <w:pStyle w:val="Heading3"/>
        <w:keepNext w:val="0"/>
        <w:tabs>
          <w:tab w:val="clear" w:pos="1440"/>
          <w:tab w:val="clear" w:pos="1571"/>
        </w:tabs>
        <w:ind w:left="720" w:hanging="720"/>
        <w:rPr>
          <w:b w:val="0"/>
        </w:rPr>
      </w:pPr>
      <w:bookmarkStart w:id="805" w:name="_Toc516955580"/>
      <w:bookmarkStart w:id="806" w:name="_Toc518207460"/>
      <w:bookmarkStart w:id="807" w:name="_Toc528505266"/>
      <w:r w:rsidRPr="00D4237B">
        <w:rPr>
          <w:b w:val="0"/>
        </w:rPr>
        <w:t xml:space="preserve"> </w:t>
      </w:r>
      <w:bookmarkStart w:id="808" w:name="_Toc174355553"/>
      <w:r w:rsidR="00D76844" w:rsidRPr="00D4237B">
        <w:rPr>
          <w:b w:val="0"/>
        </w:rPr>
        <w:t xml:space="preserve">Pursuant to </w:t>
      </w:r>
      <w:r w:rsidR="003E2703" w:rsidRPr="00D4237B">
        <w:rPr>
          <w:b w:val="0"/>
        </w:rPr>
        <w:fldChar w:fldCharType="begin"/>
      </w:r>
      <w:r w:rsidR="003E2703" w:rsidRPr="00D4237B">
        <w:rPr>
          <w:b w:val="0"/>
        </w:rPr>
        <w:instrText xml:space="preserve"> REF _Ref291660337 \r \h </w:instrText>
      </w:r>
      <w:r w:rsidR="00D04826" w:rsidRPr="00D4237B">
        <w:rPr>
          <w:b w:val="0"/>
        </w:rPr>
        <w:instrText xml:space="preserve"> \* MERGEFORMAT </w:instrText>
      </w:r>
      <w:r w:rsidR="003E2703" w:rsidRPr="00D4237B">
        <w:rPr>
          <w:b w:val="0"/>
        </w:rPr>
      </w:r>
      <w:r w:rsidR="003E2703" w:rsidRPr="00D4237B">
        <w:rPr>
          <w:b w:val="0"/>
        </w:rPr>
        <w:fldChar w:fldCharType="separate"/>
      </w:r>
      <w:r w:rsidR="0082641B">
        <w:rPr>
          <w:b w:val="0"/>
        </w:rPr>
        <w:t>Article 21</w:t>
      </w:r>
      <w:r w:rsidR="003E2703" w:rsidRPr="00D4237B">
        <w:rPr>
          <w:b w:val="0"/>
        </w:rPr>
        <w:fldChar w:fldCharType="end"/>
      </w:r>
      <w:r w:rsidR="003E2703" w:rsidRPr="00D4237B">
        <w:rPr>
          <w:b w:val="0"/>
        </w:rPr>
        <w:t xml:space="preserve"> </w:t>
      </w:r>
      <w:r w:rsidR="00D76844" w:rsidRPr="00D4237B">
        <w:rPr>
          <w:b w:val="0"/>
        </w:rPr>
        <w:t>the Government</w:t>
      </w:r>
      <w:r w:rsidR="00BD4C0D" w:rsidRPr="00D4237B">
        <w:rPr>
          <w:b w:val="0"/>
        </w:rPr>
        <w:t xml:space="preserve"> </w:t>
      </w:r>
      <w:r w:rsidR="00D76844" w:rsidRPr="00D4237B">
        <w:rPr>
          <w:b w:val="0"/>
        </w:rPr>
        <w:t xml:space="preserve">shall have the right to appoint inspectors and auditors on its behalf to examine at its expense the books, records and other information of any </w:t>
      </w:r>
      <w:r w:rsidR="00444E0E" w:rsidRPr="00D4237B">
        <w:rPr>
          <w:b w:val="0"/>
        </w:rPr>
        <w:t>Concessionaire</w:t>
      </w:r>
      <w:r w:rsidR="00D76844" w:rsidRPr="00D4237B">
        <w:rPr>
          <w:b w:val="0"/>
        </w:rPr>
        <w:t xml:space="preserve"> Party and </w:t>
      </w:r>
      <w:r w:rsidR="00444E0E" w:rsidRPr="00D4237B">
        <w:rPr>
          <w:b w:val="0"/>
        </w:rPr>
        <w:t>Concessionaire</w:t>
      </w:r>
      <w:r w:rsidR="00D76844" w:rsidRPr="00D4237B">
        <w:rPr>
          <w:b w:val="0"/>
        </w:rPr>
        <w:t xml:space="preserve"> for fiscal purposes.</w:t>
      </w:r>
      <w:bookmarkEnd w:id="805"/>
      <w:bookmarkEnd w:id="806"/>
      <w:bookmarkEnd w:id="807"/>
      <w:bookmarkEnd w:id="808"/>
    </w:p>
    <w:p w14:paraId="6D0D2BB5" w14:textId="53CB2F04" w:rsidR="00D76844" w:rsidRPr="00D4237B" w:rsidRDefault="000F2DEE" w:rsidP="00FE113F">
      <w:pPr>
        <w:pStyle w:val="Heading3"/>
        <w:keepNext w:val="0"/>
        <w:tabs>
          <w:tab w:val="clear" w:pos="1440"/>
          <w:tab w:val="clear" w:pos="1571"/>
        </w:tabs>
        <w:ind w:left="720" w:hanging="720"/>
        <w:rPr>
          <w:b w:val="0"/>
        </w:rPr>
      </w:pPr>
      <w:r w:rsidRPr="00D4237B">
        <w:rPr>
          <w:b w:val="0"/>
        </w:rPr>
        <w:t>With a view of encouraging Exploration in new Concession Areas, the</w:t>
      </w:r>
      <w:r w:rsidR="00D04826" w:rsidRPr="00D4237B">
        <w:rPr>
          <w:b w:val="0"/>
        </w:rPr>
        <w:t xml:space="preserve"> Corporate Income Tax for each Concessionaire Party shall be determined on the basis of all income and expenditures incurred in </w:t>
      </w:r>
      <w:r w:rsidR="00F54B53" w:rsidRPr="00D4237B">
        <w:rPr>
          <w:b w:val="0"/>
        </w:rPr>
        <w:t>[</w:t>
      </w:r>
      <w:r w:rsidR="00F54B53" w:rsidRPr="00D4237B">
        <w:rPr>
          <w:b w:val="0"/>
          <w:i/>
          <w:iCs/>
        </w:rPr>
        <w:t>country name</w:t>
      </w:r>
      <w:r w:rsidR="00F54B53" w:rsidRPr="00D4237B">
        <w:rPr>
          <w:b w:val="0"/>
        </w:rPr>
        <w:t>]</w:t>
      </w:r>
      <w:r w:rsidR="00D04826" w:rsidRPr="00D4237B">
        <w:rPr>
          <w:b w:val="0"/>
        </w:rPr>
        <w:t xml:space="preserve"> jointly for all Concessions on a consolidated basis.</w:t>
      </w:r>
    </w:p>
    <w:p w14:paraId="2D529EF7" w14:textId="77777777" w:rsidR="00383B6F" w:rsidRPr="00D4237B" w:rsidRDefault="00964306" w:rsidP="005848D5">
      <w:pPr>
        <w:pStyle w:val="Heading2"/>
      </w:pPr>
      <w:bookmarkStart w:id="809" w:name="_Toc174355554"/>
      <w:bookmarkStart w:id="810" w:name="_Toc205279178"/>
      <w:r w:rsidRPr="00D4237B">
        <w:t>Hydrocarbon Tax</w:t>
      </w:r>
      <w:bookmarkEnd w:id="809"/>
      <w:bookmarkEnd w:id="810"/>
    </w:p>
    <w:p w14:paraId="55A925E6" w14:textId="34D78DC9" w:rsidR="00383B6F" w:rsidRPr="00FE113F" w:rsidRDefault="00BF57C4" w:rsidP="00FE113F">
      <w:pPr>
        <w:pStyle w:val="Heading3"/>
        <w:keepNext w:val="0"/>
        <w:tabs>
          <w:tab w:val="clear" w:pos="1440"/>
          <w:tab w:val="clear" w:pos="1571"/>
        </w:tabs>
        <w:ind w:left="720" w:hanging="720"/>
        <w:rPr>
          <w:b w:val="0"/>
        </w:rPr>
      </w:pPr>
      <w:bookmarkStart w:id="811" w:name="_Toc174355555"/>
      <w:bookmarkStart w:id="812" w:name="_Toc516955582"/>
      <w:bookmarkStart w:id="813" w:name="_Toc518207462"/>
      <w:bookmarkStart w:id="814" w:name="_Toc528505268"/>
      <w:r w:rsidRPr="00D4237B">
        <w:rPr>
          <w:b w:val="0"/>
        </w:rPr>
        <w:t xml:space="preserve">There is hereby established a </w:t>
      </w:r>
      <w:r w:rsidR="00964306" w:rsidRPr="00D4237B">
        <w:rPr>
          <w:b w:val="0"/>
        </w:rPr>
        <w:t>Hydrocarbon Tax</w:t>
      </w:r>
      <w:r w:rsidR="0007430A" w:rsidRPr="00D4237B">
        <w:rPr>
          <w:b w:val="0"/>
        </w:rPr>
        <w:t xml:space="preserve"> </w:t>
      </w:r>
      <w:r w:rsidR="0000644A" w:rsidRPr="00D4237B">
        <w:rPr>
          <w:b w:val="0"/>
        </w:rPr>
        <w:t>for the purpose of this Concession Agreement</w:t>
      </w:r>
      <w:r w:rsidRPr="00D4237B">
        <w:rPr>
          <w:b w:val="0"/>
        </w:rPr>
        <w:t xml:space="preserve">.  </w:t>
      </w:r>
      <w:r w:rsidR="00383B6F" w:rsidRPr="00D4237B">
        <w:rPr>
          <w:b w:val="0"/>
        </w:rPr>
        <w:t xml:space="preserve">A </w:t>
      </w:r>
      <w:r w:rsidR="00444E0E" w:rsidRPr="00D4237B">
        <w:rPr>
          <w:b w:val="0"/>
        </w:rPr>
        <w:t>Concessionaire</w:t>
      </w:r>
      <w:r w:rsidR="00383B6F" w:rsidRPr="00D4237B">
        <w:rPr>
          <w:b w:val="0"/>
        </w:rPr>
        <w:t xml:space="preserve"> Party shall pay </w:t>
      </w:r>
      <w:r w:rsidRPr="00D4237B">
        <w:rPr>
          <w:b w:val="0"/>
        </w:rPr>
        <w:t>this</w:t>
      </w:r>
      <w:r w:rsidR="00383B6F" w:rsidRPr="00D4237B">
        <w:rPr>
          <w:b w:val="0"/>
        </w:rPr>
        <w:t xml:space="preserve"> </w:t>
      </w:r>
      <w:r w:rsidR="00964306" w:rsidRPr="00D4237B">
        <w:rPr>
          <w:b w:val="0"/>
        </w:rPr>
        <w:t xml:space="preserve">tax </w:t>
      </w:r>
      <w:r w:rsidR="00383B6F" w:rsidRPr="00D4237B">
        <w:rPr>
          <w:b w:val="0"/>
        </w:rPr>
        <w:t xml:space="preserve">at a rate of </w:t>
      </w:r>
      <w:r w:rsidR="00964306" w:rsidRPr="00FE113F">
        <w:rPr>
          <w:b w:val="0"/>
        </w:rPr>
        <w:t xml:space="preserve">(the amount to be determined and included in this Agreement prior to the Effective </w:t>
      </w:r>
      <w:proofErr w:type="gramStart"/>
      <w:r w:rsidR="00964306" w:rsidRPr="00FE113F">
        <w:rPr>
          <w:b w:val="0"/>
        </w:rPr>
        <w:t>Date)</w:t>
      </w:r>
      <w:r w:rsidR="00964306" w:rsidRPr="00D4237B">
        <w:rPr>
          <w:b w:val="0"/>
        </w:rPr>
        <w:t>_</w:t>
      </w:r>
      <w:proofErr w:type="gramEnd"/>
      <w:r w:rsidR="00964306" w:rsidRPr="00D4237B">
        <w:rPr>
          <w:b w:val="0"/>
        </w:rPr>
        <w:t>_</w:t>
      </w:r>
      <w:r w:rsidR="00383B6F" w:rsidRPr="00D4237B">
        <w:rPr>
          <w:b w:val="0"/>
        </w:rPr>
        <w:t>%</w:t>
      </w:r>
      <w:r w:rsidR="00964306" w:rsidRPr="00D4237B">
        <w:rPr>
          <w:b w:val="0"/>
        </w:rPr>
        <w:t>.</w:t>
      </w:r>
      <w:bookmarkEnd w:id="811"/>
      <w:r w:rsidR="00964306" w:rsidRPr="00D4237B">
        <w:rPr>
          <w:b w:val="0"/>
        </w:rPr>
        <w:t xml:space="preserve"> </w:t>
      </w:r>
      <w:bookmarkEnd w:id="812"/>
      <w:bookmarkEnd w:id="813"/>
      <w:bookmarkEnd w:id="814"/>
    </w:p>
    <w:p w14:paraId="551FBCEC" w14:textId="296E7F16" w:rsidR="00D04826" w:rsidRPr="00D4237B" w:rsidRDefault="00383B6F" w:rsidP="00FE113F">
      <w:pPr>
        <w:pStyle w:val="Heading3"/>
        <w:keepNext w:val="0"/>
        <w:tabs>
          <w:tab w:val="clear" w:pos="1440"/>
          <w:tab w:val="clear" w:pos="1571"/>
        </w:tabs>
        <w:ind w:left="720" w:hanging="720"/>
        <w:rPr>
          <w:b w:val="0"/>
        </w:rPr>
      </w:pPr>
      <w:bookmarkStart w:id="815" w:name="_Toc516955584"/>
      <w:bookmarkStart w:id="816" w:name="_Toc518207464"/>
      <w:bookmarkStart w:id="817" w:name="_Toc528505269"/>
      <w:bookmarkStart w:id="818" w:name="_Toc174355556"/>
      <w:r w:rsidRPr="00D4237B">
        <w:rPr>
          <w:b w:val="0"/>
        </w:rPr>
        <w:t xml:space="preserve">The </w:t>
      </w:r>
      <w:r w:rsidR="00964306" w:rsidRPr="00D4237B">
        <w:rPr>
          <w:b w:val="0"/>
        </w:rPr>
        <w:t xml:space="preserve">Hydrocarbon Tax shall be determined on the same basis as the </w:t>
      </w:r>
      <w:r w:rsidR="00004026" w:rsidRPr="00D4237B">
        <w:rPr>
          <w:b w:val="0"/>
        </w:rPr>
        <w:t xml:space="preserve">Corporate Income Tax </w:t>
      </w:r>
      <w:bookmarkEnd w:id="815"/>
      <w:bookmarkEnd w:id="816"/>
      <w:bookmarkEnd w:id="817"/>
      <w:r w:rsidR="00964306" w:rsidRPr="00D4237B">
        <w:rPr>
          <w:b w:val="0"/>
        </w:rPr>
        <w:t xml:space="preserve">and the Hydrocarbon Tax rate shall be </w:t>
      </w:r>
      <w:r w:rsidR="00ED5F71" w:rsidRPr="00D4237B">
        <w:rPr>
          <w:b w:val="0"/>
        </w:rPr>
        <w:t xml:space="preserve">in addition to the </w:t>
      </w:r>
      <w:proofErr w:type="spellStart"/>
      <w:r w:rsidR="00964306" w:rsidRPr="00D4237B">
        <w:rPr>
          <w:b w:val="0"/>
        </w:rPr>
        <w:t>the</w:t>
      </w:r>
      <w:proofErr w:type="spellEnd"/>
      <w:r w:rsidR="00964306" w:rsidRPr="00D4237B">
        <w:rPr>
          <w:b w:val="0"/>
        </w:rPr>
        <w:t xml:space="preserve"> tax rate o</w:t>
      </w:r>
      <w:r w:rsidR="00004026" w:rsidRPr="00D4237B">
        <w:rPr>
          <w:b w:val="0"/>
        </w:rPr>
        <w:t>f Corporate Income Tax</w:t>
      </w:r>
      <w:bookmarkEnd w:id="818"/>
      <w:r w:rsidR="00D04826" w:rsidRPr="00D4237B">
        <w:rPr>
          <w:b w:val="0"/>
        </w:rPr>
        <w:t xml:space="preserve"> in other words, the Hydrocarbon Tax shall be considered as a surtax on the Corporate Income Tax.</w:t>
      </w:r>
    </w:p>
    <w:p w14:paraId="3D9F97CE" w14:textId="5BDFCCC0" w:rsidR="00383B6F" w:rsidRPr="00D4237B" w:rsidRDefault="00D04826" w:rsidP="00FE113F">
      <w:pPr>
        <w:pStyle w:val="Heading3"/>
        <w:keepNext w:val="0"/>
        <w:tabs>
          <w:tab w:val="clear" w:pos="1440"/>
          <w:tab w:val="clear" w:pos="1571"/>
        </w:tabs>
        <w:ind w:left="720" w:hanging="720"/>
        <w:rPr>
          <w:b w:val="0"/>
        </w:rPr>
      </w:pPr>
      <w:r w:rsidRPr="00D4237B">
        <w:rPr>
          <w:b w:val="0"/>
        </w:rPr>
        <w:lastRenderedPageBreak/>
        <w:t>The Hydrocarbon Tax shall include an extra allowance of 40% on all capital expenditures and this allowance shall be applicable when the capital expenditures are incurred.</w:t>
      </w:r>
      <w:r w:rsidR="00383B6F" w:rsidRPr="00FE113F">
        <w:rPr>
          <w:b w:val="0"/>
        </w:rPr>
        <w:t xml:space="preserve">  </w:t>
      </w:r>
    </w:p>
    <w:p w14:paraId="2E8F8D28" w14:textId="77777777" w:rsidR="000F2DEE" w:rsidRPr="00D4237B" w:rsidRDefault="000F2DEE" w:rsidP="00FE113F">
      <w:pPr>
        <w:pStyle w:val="Heading3"/>
        <w:keepNext w:val="0"/>
        <w:tabs>
          <w:tab w:val="clear" w:pos="1440"/>
          <w:tab w:val="clear" w:pos="1571"/>
        </w:tabs>
        <w:ind w:left="720" w:hanging="720"/>
        <w:rPr>
          <w:b w:val="0"/>
          <w:bCs/>
        </w:rPr>
      </w:pPr>
      <w:r w:rsidRPr="00FE113F">
        <w:rPr>
          <w:b w:val="0"/>
        </w:rPr>
        <w:t>Hydrocarbon</w:t>
      </w:r>
      <w:r w:rsidRPr="00D4237B">
        <w:rPr>
          <w:b w:val="0"/>
          <w:bCs/>
          <w:lang w:val="en-US"/>
        </w:rPr>
        <w:t xml:space="preserve"> Tax shall not apply to CCS and Lithium Extraction. </w:t>
      </w:r>
    </w:p>
    <w:p w14:paraId="542710C5" w14:textId="77777777" w:rsidR="00B01A87" w:rsidRPr="00D4237B" w:rsidRDefault="00B01A87" w:rsidP="005848D5">
      <w:pPr>
        <w:pStyle w:val="Heading2"/>
      </w:pPr>
      <w:bookmarkStart w:id="819" w:name="_Ref516907547"/>
      <w:bookmarkStart w:id="820" w:name="_Toc174355557"/>
      <w:bookmarkStart w:id="821" w:name="_Toc205279179"/>
      <w:r w:rsidRPr="00D4237B">
        <w:t>Imports, Exports and Customs</w:t>
      </w:r>
      <w:bookmarkEnd w:id="819"/>
      <w:bookmarkEnd w:id="820"/>
      <w:bookmarkEnd w:id="821"/>
    </w:p>
    <w:p w14:paraId="79BB3C37" w14:textId="77777777" w:rsidR="00B01A87" w:rsidRPr="00D4237B" w:rsidRDefault="00444E0E" w:rsidP="00FE113F">
      <w:pPr>
        <w:pStyle w:val="Heading3"/>
        <w:keepNext w:val="0"/>
        <w:tabs>
          <w:tab w:val="clear" w:pos="1440"/>
          <w:tab w:val="clear" w:pos="1571"/>
        </w:tabs>
        <w:ind w:left="720" w:hanging="720"/>
        <w:rPr>
          <w:b w:val="0"/>
        </w:rPr>
      </w:pPr>
      <w:bookmarkStart w:id="822" w:name="_Toc516955587"/>
      <w:bookmarkStart w:id="823" w:name="_Toc518207467"/>
      <w:bookmarkStart w:id="824" w:name="_Toc528505272"/>
      <w:bookmarkStart w:id="825" w:name="_Toc174355558"/>
      <w:r w:rsidRPr="00D4237B">
        <w:rPr>
          <w:b w:val="0"/>
        </w:rPr>
        <w:t>Concessionaire</w:t>
      </w:r>
      <w:r w:rsidR="00B01A87" w:rsidRPr="00D4237B">
        <w:rPr>
          <w:b w:val="0"/>
        </w:rPr>
        <w:t xml:space="preserve"> shall have the right to import free of import duty any goods and materials for the </w:t>
      </w:r>
      <w:r w:rsidR="00300761" w:rsidRPr="00D4237B">
        <w:rPr>
          <w:b w:val="0"/>
        </w:rPr>
        <w:t>Concession</w:t>
      </w:r>
      <w:r w:rsidR="00B01A87" w:rsidRPr="00D4237B">
        <w:rPr>
          <w:b w:val="0"/>
        </w:rPr>
        <w:t xml:space="preserve"> Operations, but not including goods for personal use by employees.</w:t>
      </w:r>
      <w:bookmarkEnd w:id="822"/>
      <w:bookmarkEnd w:id="823"/>
      <w:bookmarkEnd w:id="824"/>
      <w:bookmarkEnd w:id="825"/>
    </w:p>
    <w:p w14:paraId="1F020457" w14:textId="77777777" w:rsidR="00B01A87" w:rsidRPr="00D4237B" w:rsidRDefault="00B01A87" w:rsidP="00FE113F">
      <w:pPr>
        <w:pStyle w:val="Heading3"/>
        <w:keepNext w:val="0"/>
        <w:tabs>
          <w:tab w:val="clear" w:pos="1440"/>
          <w:tab w:val="clear" w:pos="1571"/>
        </w:tabs>
        <w:ind w:left="720" w:hanging="720"/>
        <w:rPr>
          <w:b w:val="0"/>
        </w:rPr>
      </w:pPr>
      <w:bookmarkStart w:id="826" w:name="_Toc516955588"/>
      <w:bookmarkStart w:id="827" w:name="_Toc518207468"/>
      <w:bookmarkStart w:id="828" w:name="_Toc528505273"/>
      <w:bookmarkStart w:id="829" w:name="_Toc174355559"/>
      <w:r w:rsidRPr="00D4237B">
        <w:rPr>
          <w:b w:val="0"/>
        </w:rPr>
        <w:t>The classes of goods on which custom duty is payable are:</w:t>
      </w:r>
      <w:bookmarkEnd w:id="826"/>
      <w:bookmarkEnd w:id="827"/>
      <w:bookmarkEnd w:id="828"/>
      <w:bookmarkEnd w:id="829"/>
    </w:p>
    <w:p w14:paraId="2B6D48E9" w14:textId="77777777" w:rsidR="00B01A87" w:rsidRPr="00D4237B" w:rsidRDefault="00B01A87" w:rsidP="00272EE8">
      <w:pPr>
        <w:pStyle w:val="Heading4"/>
        <w:tabs>
          <w:tab w:val="clear" w:pos="1440"/>
          <w:tab w:val="num" w:pos="1701"/>
        </w:tabs>
        <w:ind w:left="1701"/>
      </w:pPr>
      <w:r w:rsidRPr="00D4237B">
        <w:t>Foodstuffs,</w:t>
      </w:r>
    </w:p>
    <w:p w14:paraId="1A92DB2D" w14:textId="77777777" w:rsidR="00B01A87" w:rsidRPr="00D4237B" w:rsidRDefault="00B01A87" w:rsidP="00272EE8">
      <w:pPr>
        <w:pStyle w:val="Heading4"/>
        <w:tabs>
          <w:tab w:val="clear" w:pos="1440"/>
          <w:tab w:val="num" w:pos="1701"/>
        </w:tabs>
        <w:ind w:left="1701"/>
      </w:pPr>
      <w:r w:rsidRPr="00D4237B">
        <w:t>Tobacco and drinks,</w:t>
      </w:r>
    </w:p>
    <w:p w14:paraId="0EEF2099" w14:textId="77777777" w:rsidR="00B01A87" w:rsidRPr="00D4237B" w:rsidRDefault="00B01A87" w:rsidP="00272EE8">
      <w:pPr>
        <w:pStyle w:val="Heading4"/>
        <w:tabs>
          <w:tab w:val="clear" w:pos="1440"/>
          <w:tab w:val="num" w:pos="1701"/>
        </w:tabs>
        <w:ind w:left="1701"/>
      </w:pPr>
      <w:r w:rsidRPr="00D4237B">
        <w:t>Materials for construction and maintenance of residential, commercial and welfare buildings,</w:t>
      </w:r>
    </w:p>
    <w:p w14:paraId="06C2397E" w14:textId="77777777" w:rsidR="00B01A87" w:rsidRPr="00D4237B" w:rsidRDefault="00B01A87" w:rsidP="00272EE8">
      <w:pPr>
        <w:pStyle w:val="Heading4"/>
        <w:tabs>
          <w:tab w:val="clear" w:pos="1440"/>
          <w:tab w:val="num" w:pos="1701"/>
        </w:tabs>
        <w:ind w:left="1701"/>
      </w:pPr>
      <w:r w:rsidRPr="00D4237B">
        <w:t>Domestic consumables,</w:t>
      </w:r>
    </w:p>
    <w:p w14:paraId="64245B2E" w14:textId="77777777" w:rsidR="00B01A87" w:rsidRPr="00D4237B" w:rsidRDefault="00B01A87" w:rsidP="00272EE8">
      <w:pPr>
        <w:pStyle w:val="Heading4"/>
        <w:tabs>
          <w:tab w:val="clear" w:pos="1440"/>
          <w:tab w:val="num" w:pos="1701"/>
        </w:tabs>
        <w:ind w:left="1701"/>
      </w:pPr>
      <w:r w:rsidRPr="00D4237B">
        <w:t>Furniture, air conditioning equipment and other items commonly used in residences,</w:t>
      </w:r>
    </w:p>
    <w:p w14:paraId="61CAEDB1" w14:textId="77777777" w:rsidR="00B01A87" w:rsidRPr="00D4237B" w:rsidRDefault="00B01A87" w:rsidP="00272EE8">
      <w:pPr>
        <w:pStyle w:val="Heading4"/>
        <w:tabs>
          <w:tab w:val="clear" w:pos="1440"/>
          <w:tab w:val="num" w:pos="1701"/>
        </w:tabs>
        <w:ind w:left="1701"/>
      </w:pPr>
      <w:r w:rsidRPr="00D4237B">
        <w:t>Cameras, computers and similar electronic equipment, and</w:t>
      </w:r>
    </w:p>
    <w:p w14:paraId="410D946A" w14:textId="77777777" w:rsidR="00B01A87" w:rsidRPr="00D4237B" w:rsidRDefault="00B01A87" w:rsidP="00272EE8">
      <w:pPr>
        <w:pStyle w:val="Heading4"/>
        <w:tabs>
          <w:tab w:val="clear" w:pos="1440"/>
          <w:tab w:val="num" w:pos="1701"/>
        </w:tabs>
        <w:ind w:left="1701"/>
      </w:pPr>
      <w:r w:rsidRPr="00D4237B">
        <w:t xml:space="preserve">Transport vehicles under 3-ton load carrying capacity.  </w:t>
      </w:r>
    </w:p>
    <w:p w14:paraId="41037CAD" w14:textId="77777777" w:rsidR="00B01A87" w:rsidRPr="00D4237B" w:rsidRDefault="00444E0E" w:rsidP="00406045">
      <w:pPr>
        <w:pStyle w:val="Heading3"/>
        <w:keepNext w:val="0"/>
        <w:tabs>
          <w:tab w:val="clear" w:pos="1440"/>
          <w:tab w:val="clear" w:pos="1571"/>
        </w:tabs>
        <w:ind w:left="720" w:hanging="720"/>
        <w:rPr>
          <w:b w:val="0"/>
        </w:rPr>
      </w:pPr>
      <w:bookmarkStart w:id="830" w:name="_Toc174355560"/>
      <w:bookmarkStart w:id="831" w:name="_Toc516955589"/>
      <w:bookmarkStart w:id="832" w:name="_Toc518207469"/>
      <w:bookmarkStart w:id="833" w:name="_Toc528505274"/>
      <w:r w:rsidRPr="00D4237B">
        <w:rPr>
          <w:b w:val="0"/>
        </w:rPr>
        <w:t>Concessionaire</w:t>
      </w:r>
      <w:r w:rsidR="00B01A87" w:rsidRPr="00D4237B">
        <w:rPr>
          <w:b w:val="0"/>
        </w:rPr>
        <w:t xml:space="preserve"> shall have the right to export free of export duty any Oil or Gas resulting from the Petroleum Operations</w:t>
      </w:r>
      <w:r w:rsidR="003A52F8" w:rsidRPr="00D4237B">
        <w:rPr>
          <w:b w:val="0"/>
        </w:rPr>
        <w:t>.</w:t>
      </w:r>
      <w:bookmarkEnd w:id="830"/>
      <w:r w:rsidR="003A52F8" w:rsidRPr="00D4237B">
        <w:rPr>
          <w:b w:val="0"/>
        </w:rPr>
        <w:t xml:space="preserve"> </w:t>
      </w:r>
      <w:bookmarkEnd w:id="831"/>
      <w:bookmarkEnd w:id="832"/>
      <w:bookmarkEnd w:id="833"/>
    </w:p>
    <w:p w14:paraId="3DD2CE57" w14:textId="77777777" w:rsidR="00A40B18" w:rsidRPr="00D4237B" w:rsidRDefault="00B01A87" w:rsidP="005848D5">
      <w:pPr>
        <w:pStyle w:val="Heading2"/>
      </w:pPr>
      <w:bookmarkStart w:id="834" w:name="_Ref517548537"/>
      <w:bookmarkStart w:id="835" w:name="_Toc174355561"/>
      <w:bookmarkStart w:id="836" w:name="_Toc205279180"/>
      <w:r w:rsidRPr="00D4237B">
        <w:t>Duties, Levies and VAT</w:t>
      </w:r>
      <w:bookmarkEnd w:id="834"/>
      <w:bookmarkEnd w:id="835"/>
      <w:bookmarkEnd w:id="836"/>
    </w:p>
    <w:p w14:paraId="5B42C31C" w14:textId="319A8ADC" w:rsidR="00B01A87" w:rsidRPr="00D4237B" w:rsidRDefault="00B01A87" w:rsidP="00FE113F">
      <w:pPr>
        <w:pStyle w:val="Heading3"/>
        <w:keepNext w:val="0"/>
        <w:tabs>
          <w:tab w:val="clear" w:pos="1440"/>
          <w:tab w:val="clear" w:pos="1571"/>
        </w:tabs>
        <w:ind w:left="720" w:hanging="720"/>
        <w:rPr>
          <w:b w:val="0"/>
        </w:rPr>
      </w:pPr>
      <w:bookmarkStart w:id="837" w:name="_Toc528505276"/>
      <w:bookmarkStart w:id="838" w:name="_Toc174355562"/>
      <w:bookmarkStart w:id="839" w:name="_Toc516955591"/>
      <w:bookmarkStart w:id="840" w:name="_Toc518207471"/>
      <w:r w:rsidRPr="00D4237B">
        <w:rPr>
          <w:b w:val="0"/>
        </w:rPr>
        <w:t xml:space="preserve">Subject to the provisions of Article </w:t>
      </w:r>
      <w:r w:rsidRPr="00D4237B">
        <w:rPr>
          <w:b w:val="0"/>
        </w:rPr>
        <w:fldChar w:fldCharType="begin"/>
      </w:r>
      <w:r w:rsidRPr="00D4237B">
        <w:rPr>
          <w:b w:val="0"/>
        </w:rPr>
        <w:instrText xml:space="preserve"> REF _Ref516907547 \r \h </w:instrText>
      </w:r>
      <w:r w:rsidR="00B65B11" w:rsidRPr="00D4237B">
        <w:rPr>
          <w:b w:val="0"/>
        </w:rPr>
        <w:instrText xml:space="preserve"> \* MERGEFORMAT </w:instrText>
      </w:r>
      <w:r w:rsidRPr="00D4237B">
        <w:rPr>
          <w:b w:val="0"/>
        </w:rPr>
      </w:r>
      <w:r w:rsidRPr="00D4237B">
        <w:rPr>
          <w:b w:val="0"/>
        </w:rPr>
        <w:fldChar w:fldCharType="separate"/>
      </w:r>
      <w:r w:rsidR="0082641B">
        <w:rPr>
          <w:b w:val="0"/>
        </w:rPr>
        <w:t>12.3</w:t>
      </w:r>
      <w:r w:rsidRPr="00D4237B">
        <w:rPr>
          <w:b w:val="0"/>
        </w:rPr>
        <w:fldChar w:fldCharType="end"/>
      </w:r>
      <w:r w:rsidRPr="00D4237B">
        <w:rPr>
          <w:b w:val="0"/>
        </w:rPr>
        <w:t xml:space="preserve">, </w:t>
      </w:r>
      <w:r w:rsidR="00444E0E" w:rsidRPr="00D4237B">
        <w:rPr>
          <w:b w:val="0"/>
        </w:rPr>
        <w:t>Concessionaire</w:t>
      </w:r>
      <w:r w:rsidRPr="00D4237B">
        <w:rPr>
          <w:b w:val="0"/>
        </w:rPr>
        <w:t xml:space="preserve"> shall pay all  duties, levies, fees, environmental taxes, property taxes, land surface taxes, labour taxes, personal income taxes and other required payments to the Government, provided such payments are not specifically targeted at the petroleum industry or at the </w:t>
      </w:r>
      <w:r w:rsidR="0025607B" w:rsidRPr="00D4237B">
        <w:rPr>
          <w:b w:val="0"/>
        </w:rPr>
        <w:t>Concession</w:t>
      </w:r>
      <w:r w:rsidRPr="00D4237B">
        <w:rPr>
          <w:b w:val="0"/>
        </w:rPr>
        <w:t xml:space="preserve"> Operations under this Agreement</w:t>
      </w:r>
      <w:r w:rsidR="00F90C61" w:rsidRPr="00D4237B">
        <w:rPr>
          <w:b w:val="0"/>
        </w:rPr>
        <w:t xml:space="preserve"> and are not included in Applicable Taxes</w:t>
      </w:r>
      <w:r w:rsidRPr="00D4237B">
        <w:rPr>
          <w:b w:val="0"/>
        </w:rPr>
        <w:t>.</w:t>
      </w:r>
      <w:bookmarkEnd w:id="837"/>
      <w:bookmarkEnd w:id="838"/>
      <w:r w:rsidRPr="00D4237B">
        <w:rPr>
          <w:b w:val="0"/>
        </w:rPr>
        <w:t xml:space="preserve"> </w:t>
      </w:r>
      <w:bookmarkEnd w:id="839"/>
      <w:bookmarkEnd w:id="840"/>
    </w:p>
    <w:p w14:paraId="2B43EB68" w14:textId="191ECD5F" w:rsidR="00B01A87" w:rsidRPr="00D4237B" w:rsidRDefault="00B01A87" w:rsidP="00FE113F">
      <w:pPr>
        <w:pStyle w:val="Heading3"/>
        <w:keepNext w:val="0"/>
        <w:tabs>
          <w:tab w:val="clear" w:pos="1440"/>
          <w:tab w:val="clear" w:pos="1571"/>
        </w:tabs>
        <w:ind w:left="720" w:hanging="720"/>
        <w:rPr>
          <w:b w:val="0"/>
        </w:rPr>
      </w:pPr>
      <w:bookmarkStart w:id="841" w:name="_Ref516908973"/>
      <w:bookmarkStart w:id="842" w:name="_Toc516955592"/>
      <w:bookmarkStart w:id="843" w:name="_Toc518207472"/>
      <w:bookmarkStart w:id="844" w:name="_Toc528505277"/>
      <w:bookmarkStart w:id="845" w:name="_Toc174355563"/>
      <w:r w:rsidRPr="00D4237B">
        <w:rPr>
          <w:b w:val="0"/>
        </w:rPr>
        <w:t xml:space="preserve">  </w:t>
      </w:r>
      <w:r w:rsidR="00444E0E" w:rsidRPr="00D4237B">
        <w:rPr>
          <w:b w:val="0"/>
        </w:rPr>
        <w:t>Concessionaire</w:t>
      </w:r>
      <w:r w:rsidRPr="00D4237B">
        <w:rPr>
          <w:b w:val="0"/>
        </w:rPr>
        <w:t xml:space="preserve"> shall bill for and pay VAT for goods and services to which VAT is applicable, including for </w:t>
      </w:r>
      <w:r w:rsidR="00A41A06" w:rsidRPr="00D4237B">
        <w:rPr>
          <w:b w:val="0"/>
        </w:rPr>
        <w:t>P</w:t>
      </w:r>
      <w:r w:rsidRPr="00D4237B">
        <w:rPr>
          <w:b w:val="0"/>
        </w:rPr>
        <w:t>etroleum</w:t>
      </w:r>
      <w:r w:rsidR="000F2DEE" w:rsidRPr="00D4237B">
        <w:rPr>
          <w:b w:val="0"/>
        </w:rPr>
        <w:t>,</w:t>
      </w:r>
      <w:r w:rsidRPr="00D4237B">
        <w:rPr>
          <w:b w:val="0"/>
        </w:rPr>
        <w:t xml:space="preserve"> </w:t>
      </w:r>
      <w:r w:rsidR="00A41A06" w:rsidRPr="00D4237B">
        <w:rPr>
          <w:b w:val="0"/>
        </w:rPr>
        <w:t>P</w:t>
      </w:r>
      <w:r w:rsidRPr="00D4237B">
        <w:rPr>
          <w:b w:val="0"/>
        </w:rPr>
        <w:t xml:space="preserve">etroleum </w:t>
      </w:r>
      <w:r w:rsidR="00A41A06" w:rsidRPr="00D4237B">
        <w:rPr>
          <w:b w:val="0"/>
        </w:rPr>
        <w:t>P</w:t>
      </w:r>
      <w:r w:rsidRPr="00D4237B">
        <w:rPr>
          <w:b w:val="0"/>
        </w:rPr>
        <w:t>roducts</w:t>
      </w:r>
      <w:r w:rsidR="000F2DEE" w:rsidRPr="00D4237B">
        <w:rPr>
          <w:b w:val="0"/>
        </w:rPr>
        <w:t xml:space="preserve">, Lithium products and CCS services, </w:t>
      </w:r>
      <w:r w:rsidRPr="00D4237B">
        <w:rPr>
          <w:b w:val="0"/>
        </w:rPr>
        <w:t xml:space="preserve">in case VAT </w:t>
      </w:r>
      <w:r w:rsidR="0025607B" w:rsidRPr="00D4237B">
        <w:rPr>
          <w:b w:val="0"/>
        </w:rPr>
        <w:t xml:space="preserve">is </w:t>
      </w:r>
      <w:r w:rsidRPr="00D4237B">
        <w:rPr>
          <w:b w:val="0"/>
        </w:rPr>
        <w:t>applicable</w:t>
      </w:r>
      <w:r w:rsidR="0025607B" w:rsidRPr="00D4237B">
        <w:rPr>
          <w:b w:val="0"/>
        </w:rPr>
        <w:t>.</w:t>
      </w:r>
      <w:bookmarkEnd w:id="841"/>
      <w:bookmarkEnd w:id="842"/>
      <w:bookmarkEnd w:id="843"/>
      <w:bookmarkEnd w:id="844"/>
      <w:bookmarkEnd w:id="845"/>
    </w:p>
    <w:p w14:paraId="67AAAD46" w14:textId="77777777" w:rsidR="00881CAB" w:rsidRPr="00D4237B" w:rsidRDefault="00881CAB" w:rsidP="00097EF9">
      <w:pPr>
        <w:pStyle w:val="Heading1"/>
      </w:pPr>
      <w:r w:rsidRPr="00D4237B">
        <w:br/>
      </w:r>
      <w:bookmarkStart w:id="846" w:name="_Ref516941688"/>
      <w:bookmarkStart w:id="847" w:name="_Toc174355564"/>
      <w:bookmarkStart w:id="848" w:name="_Toc205279181"/>
      <w:r w:rsidRPr="00D4237B">
        <w:t xml:space="preserve">Fiscal </w:t>
      </w:r>
      <w:r w:rsidRPr="00097EF9">
        <w:t>Stability</w:t>
      </w:r>
      <w:bookmarkEnd w:id="846"/>
      <w:bookmarkEnd w:id="847"/>
      <w:bookmarkEnd w:id="848"/>
    </w:p>
    <w:p w14:paraId="19C654FC" w14:textId="77777777" w:rsidR="00881CAB" w:rsidRPr="00940740" w:rsidRDefault="00881CAB" w:rsidP="005848D5">
      <w:pPr>
        <w:pStyle w:val="Heading2"/>
      </w:pPr>
      <w:bookmarkStart w:id="849" w:name="_Toc174355565"/>
      <w:bookmarkStart w:id="850" w:name="_Toc205279182"/>
      <w:r w:rsidRPr="00940740">
        <w:t>Stability</w:t>
      </w:r>
      <w:bookmarkEnd w:id="849"/>
      <w:bookmarkEnd w:id="850"/>
    </w:p>
    <w:p w14:paraId="68B7195E" w14:textId="12E4E275" w:rsidR="00881CAB" w:rsidRPr="00940740" w:rsidRDefault="00881CAB" w:rsidP="00FE113F">
      <w:pPr>
        <w:pStyle w:val="Heading3"/>
        <w:keepNext w:val="0"/>
        <w:tabs>
          <w:tab w:val="clear" w:pos="1440"/>
          <w:tab w:val="clear" w:pos="1571"/>
        </w:tabs>
        <w:ind w:left="720" w:hanging="720"/>
        <w:rPr>
          <w:b w:val="0"/>
        </w:rPr>
      </w:pPr>
      <w:bookmarkStart w:id="851" w:name="_Toc516955595"/>
      <w:bookmarkStart w:id="852" w:name="_Toc518207475"/>
      <w:bookmarkStart w:id="853" w:name="_Toc528505280"/>
      <w:bookmarkStart w:id="854" w:name="_Toc174355566"/>
      <w:r w:rsidRPr="00940740">
        <w:rPr>
          <w:b w:val="0"/>
        </w:rPr>
        <w:t xml:space="preserve">The Government shall not during the Initial Term and renewal of this Agreement increase the rentals, </w:t>
      </w:r>
      <w:r w:rsidR="00E51FF3" w:rsidRPr="00940740">
        <w:rPr>
          <w:b w:val="0"/>
        </w:rPr>
        <w:t>Royalty</w:t>
      </w:r>
      <w:r w:rsidRPr="00940740">
        <w:rPr>
          <w:b w:val="0"/>
        </w:rPr>
        <w:t xml:space="preserve">, and </w:t>
      </w:r>
      <w:r w:rsidR="00964306" w:rsidRPr="00940740">
        <w:rPr>
          <w:b w:val="0"/>
        </w:rPr>
        <w:t>Hydrocarbon Tax</w:t>
      </w:r>
      <w:r w:rsidR="0007430A" w:rsidRPr="00940740">
        <w:rPr>
          <w:b w:val="0"/>
        </w:rPr>
        <w:t xml:space="preserve"> </w:t>
      </w:r>
      <w:r w:rsidRPr="00940740">
        <w:rPr>
          <w:b w:val="0"/>
        </w:rPr>
        <w:t xml:space="preserve">provided for in Articles </w:t>
      </w:r>
      <w:r w:rsidRPr="00940740">
        <w:rPr>
          <w:b w:val="0"/>
        </w:rPr>
        <w:fldChar w:fldCharType="begin"/>
      </w:r>
      <w:r w:rsidRPr="00940740">
        <w:rPr>
          <w:b w:val="0"/>
        </w:rPr>
        <w:instrText xml:space="preserve"> REF _Ref516909056 \r \h </w:instrText>
      </w:r>
      <w:r w:rsidR="00D4237B" w:rsidRPr="00940740">
        <w:rPr>
          <w:b w:val="0"/>
        </w:rPr>
        <w:instrText xml:space="preserve"> \* MERGEFORMAT </w:instrText>
      </w:r>
      <w:r w:rsidRPr="00940740">
        <w:rPr>
          <w:b w:val="0"/>
        </w:rPr>
      </w:r>
      <w:r w:rsidRPr="00940740">
        <w:rPr>
          <w:b w:val="0"/>
        </w:rPr>
        <w:fldChar w:fldCharType="separate"/>
      </w:r>
      <w:r w:rsidR="0082641B" w:rsidRPr="00940740">
        <w:rPr>
          <w:b w:val="0"/>
        </w:rPr>
        <w:t>10.1</w:t>
      </w:r>
      <w:r w:rsidRPr="00940740">
        <w:rPr>
          <w:b w:val="0"/>
        </w:rPr>
        <w:fldChar w:fldCharType="end"/>
      </w:r>
      <w:r w:rsidRPr="00940740">
        <w:rPr>
          <w:b w:val="0"/>
        </w:rPr>
        <w:t xml:space="preserve">, </w:t>
      </w:r>
      <w:r w:rsidR="00536FE2" w:rsidRPr="00940740">
        <w:rPr>
          <w:b w:val="0"/>
        </w:rPr>
        <w:t>10.2</w:t>
      </w:r>
      <w:r w:rsidRPr="00940740">
        <w:rPr>
          <w:b w:val="0"/>
        </w:rPr>
        <w:t>,</w:t>
      </w:r>
      <w:r w:rsidR="00EB6AE9" w:rsidRPr="00940740">
        <w:rPr>
          <w:b w:val="0"/>
        </w:rPr>
        <w:t xml:space="preserve"> </w:t>
      </w:r>
      <w:r w:rsidRPr="00940740">
        <w:rPr>
          <w:b w:val="0"/>
        </w:rPr>
        <w:t>and</w:t>
      </w:r>
      <w:r w:rsidR="00536FE2" w:rsidRPr="00940740">
        <w:rPr>
          <w:b w:val="0"/>
        </w:rPr>
        <w:t xml:space="preserve"> 12.2. </w:t>
      </w:r>
      <w:bookmarkEnd w:id="851"/>
      <w:bookmarkEnd w:id="852"/>
      <w:bookmarkEnd w:id="853"/>
      <w:bookmarkEnd w:id="854"/>
    </w:p>
    <w:p w14:paraId="53551279" w14:textId="0E7F7B65" w:rsidR="00881CAB" w:rsidRPr="00D4237B" w:rsidRDefault="00881CAB" w:rsidP="00FE113F">
      <w:pPr>
        <w:pStyle w:val="Heading3"/>
        <w:keepNext w:val="0"/>
        <w:tabs>
          <w:tab w:val="clear" w:pos="1440"/>
          <w:tab w:val="clear" w:pos="1571"/>
        </w:tabs>
        <w:ind w:left="720" w:hanging="720"/>
        <w:rPr>
          <w:b w:val="0"/>
        </w:rPr>
      </w:pPr>
      <w:bookmarkStart w:id="855" w:name="_Toc516955596"/>
      <w:bookmarkStart w:id="856" w:name="_Toc518207476"/>
      <w:bookmarkStart w:id="857" w:name="_Toc528505281"/>
      <w:bookmarkStart w:id="858" w:name="_Toc174355567"/>
      <w:r w:rsidRPr="00D4237B">
        <w:rPr>
          <w:b w:val="0"/>
        </w:rPr>
        <w:lastRenderedPageBreak/>
        <w:t xml:space="preserve">Subject to the provisions of Article </w:t>
      </w:r>
      <w:r w:rsidRPr="00D4237B">
        <w:rPr>
          <w:b w:val="0"/>
        </w:rPr>
        <w:fldChar w:fldCharType="begin"/>
      </w:r>
      <w:r w:rsidRPr="00D4237B">
        <w:rPr>
          <w:b w:val="0"/>
        </w:rPr>
        <w:instrText xml:space="preserve"> REF _Ref516907547 \r \h </w:instrText>
      </w:r>
      <w:r w:rsidR="00D4237B">
        <w:rPr>
          <w:b w:val="0"/>
        </w:rPr>
        <w:instrText xml:space="preserve"> \* MERGEFORMAT </w:instrText>
      </w:r>
      <w:r w:rsidRPr="00D4237B">
        <w:rPr>
          <w:b w:val="0"/>
        </w:rPr>
      </w:r>
      <w:r w:rsidRPr="00D4237B">
        <w:rPr>
          <w:b w:val="0"/>
        </w:rPr>
        <w:fldChar w:fldCharType="separate"/>
      </w:r>
      <w:r w:rsidR="0082641B">
        <w:rPr>
          <w:b w:val="0"/>
        </w:rPr>
        <w:t>12.3</w:t>
      </w:r>
      <w:r w:rsidRPr="00D4237B">
        <w:rPr>
          <w:b w:val="0"/>
        </w:rPr>
        <w:fldChar w:fldCharType="end"/>
      </w:r>
      <w:r w:rsidRPr="00D4237B">
        <w:rPr>
          <w:b w:val="0"/>
        </w:rPr>
        <w:t xml:space="preserve"> and</w:t>
      </w:r>
      <w:r w:rsidR="00EB6AE9" w:rsidRPr="00D4237B">
        <w:rPr>
          <w:b w:val="0"/>
        </w:rPr>
        <w:t xml:space="preserve"> </w:t>
      </w:r>
      <w:r w:rsidR="00EB6AE9" w:rsidRPr="00D4237B">
        <w:rPr>
          <w:b w:val="0"/>
        </w:rPr>
        <w:fldChar w:fldCharType="begin"/>
      </w:r>
      <w:r w:rsidR="00EB6AE9" w:rsidRPr="00D4237B">
        <w:rPr>
          <w:b w:val="0"/>
        </w:rPr>
        <w:instrText xml:space="preserve"> REF _Ref517548537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12.4</w:t>
      </w:r>
      <w:r w:rsidR="00EB6AE9" w:rsidRPr="00D4237B">
        <w:rPr>
          <w:b w:val="0"/>
        </w:rPr>
        <w:fldChar w:fldCharType="end"/>
      </w:r>
      <w:r w:rsidR="006B459C" w:rsidRPr="00D4237B">
        <w:rPr>
          <w:b w:val="0"/>
        </w:rPr>
        <w:t xml:space="preserve"> and without prejudice to Article </w:t>
      </w:r>
      <w:r w:rsidR="006B459C" w:rsidRPr="00D4237B">
        <w:rPr>
          <w:b w:val="0"/>
        </w:rPr>
        <w:fldChar w:fldCharType="begin"/>
      </w:r>
      <w:r w:rsidR="006B459C" w:rsidRPr="00D4237B">
        <w:rPr>
          <w:b w:val="0"/>
        </w:rPr>
        <w:instrText xml:space="preserve"> REF _Ref516919558 \r \h </w:instrText>
      </w:r>
      <w:r w:rsidR="007E6D96" w:rsidRPr="00D4237B">
        <w:rPr>
          <w:b w:val="0"/>
        </w:rPr>
        <w:instrText xml:space="preserve"> \* MERGEFORMAT </w:instrText>
      </w:r>
      <w:r w:rsidR="006B459C" w:rsidRPr="00D4237B">
        <w:rPr>
          <w:b w:val="0"/>
        </w:rPr>
      </w:r>
      <w:r w:rsidR="006B459C" w:rsidRPr="00D4237B">
        <w:rPr>
          <w:b w:val="0"/>
        </w:rPr>
        <w:fldChar w:fldCharType="separate"/>
      </w:r>
      <w:r w:rsidR="0082641B">
        <w:rPr>
          <w:b w:val="0"/>
        </w:rPr>
        <w:t>19.3</w:t>
      </w:r>
      <w:r w:rsidR="006B459C" w:rsidRPr="00D4237B">
        <w:rPr>
          <w:b w:val="0"/>
        </w:rPr>
        <w:fldChar w:fldCharType="end"/>
      </w:r>
      <w:r w:rsidRPr="00D4237B">
        <w:rPr>
          <w:b w:val="0"/>
        </w:rPr>
        <w:t>, the Government</w:t>
      </w:r>
      <w:r w:rsidR="00BD4C0D" w:rsidRPr="00D4237B">
        <w:rPr>
          <w:b w:val="0"/>
        </w:rPr>
        <w:t xml:space="preserve"> </w:t>
      </w:r>
      <w:r w:rsidRPr="00D4237B">
        <w:rPr>
          <w:b w:val="0"/>
        </w:rPr>
        <w:t xml:space="preserve">shall not impose new </w:t>
      </w:r>
      <w:r w:rsidR="00B07FC3" w:rsidRPr="00D4237B">
        <w:rPr>
          <w:b w:val="0"/>
        </w:rPr>
        <w:t xml:space="preserve">payments to Government, </w:t>
      </w:r>
      <w:r w:rsidRPr="00D4237B">
        <w:rPr>
          <w:b w:val="0"/>
        </w:rPr>
        <w:t xml:space="preserve">duties, royalties, rentals, fees or charges on </w:t>
      </w:r>
      <w:r w:rsidR="00444E0E" w:rsidRPr="00D4237B">
        <w:rPr>
          <w:b w:val="0"/>
        </w:rPr>
        <w:t>Concessionaire</w:t>
      </w:r>
      <w:r w:rsidRPr="00D4237B">
        <w:rPr>
          <w:b w:val="0"/>
        </w:rPr>
        <w:t xml:space="preserve"> with respect to the revenues or income derived from the Petroleum Operations </w:t>
      </w:r>
      <w:r w:rsidR="000F2DEE" w:rsidRPr="00D4237B">
        <w:rPr>
          <w:b w:val="0"/>
        </w:rPr>
        <w:t xml:space="preserve">and Lithium Extraction </w:t>
      </w:r>
      <w:r w:rsidRPr="00D4237B">
        <w:rPr>
          <w:b w:val="0"/>
        </w:rPr>
        <w:t>under this Agreement, or on products, materials, goods and services required for the Petroleum Operations</w:t>
      </w:r>
      <w:r w:rsidR="000F2DEE" w:rsidRPr="00D4237B">
        <w:rPr>
          <w:b w:val="0"/>
        </w:rPr>
        <w:t xml:space="preserve"> and Lithium Extraction</w:t>
      </w:r>
      <w:r w:rsidRPr="00D4237B">
        <w:rPr>
          <w:b w:val="0"/>
        </w:rPr>
        <w:t>.</w:t>
      </w:r>
      <w:bookmarkEnd w:id="855"/>
      <w:bookmarkEnd w:id="856"/>
      <w:bookmarkEnd w:id="857"/>
      <w:bookmarkEnd w:id="858"/>
      <w:r w:rsidRPr="00D4237B">
        <w:rPr>
          <w:b w:val="0"/>
        </w:rPr>
        <w:t xml:space="preserve"> </w:t>
      </w:r>
    </w:p>
    <w:p w14:paraId="01B2984F" w14:textId="77777777" w:rsidR="00881CAB" w:rsidRPr="00D4237B" w:rsidRDefault="00881CAB" w:rsidP="00FE113F">
      <w:pPr>
        <w:pStyle w:val="Heading3"/>
        <w:keepNext w:val="0"/>
        <w:tabs>
          <w:tab w:val="clear" w:pos="1440"/>
          <w:tab w:val="clear" w:pos="1571"/>
        </w:tabs>
        <w:ind w:left="720" w:hanging="720"/>
        <w:rPr>
          <w:b w:val="0"/>
        </w:rPr>
      </w:pPr>
      <w:bookmarkStart w:id="859" w:name="_Toc516955597"/>
      <w:bookmarkStart w:id="860" w:name="_Toc518207477"/>
      <w:bookmarkStart w:id="861" w:name="_Toc528505282"/>
      <w:bookmarkStart w:id="862" w:name="_Toc174355568"/>
      <w:r w:rsidRPr="00D4237B">
        <w:rPr>
          <w:b w:val="0"/>
        </w:rPr>
        <w:t xml:space="preserve">Where new corporate income taxes of general application are imposed by </w:t>
      </w:r>
      <w:r w:rsidR="003A52F8" w:rsidRPr="00D4237B">
        <w:rPr>
          <w:b w:val="0"/>
        </w:rPr>
        <w:t xml:space="preserve">the Government, the Minister </w:t>
      </w:r>
      <w:r w:rsidRPr="00D4237B">
        <w:rPr>
          <w:b w:val="0"/>
        </w:rPr>
        <w:t xml:space="preserve">shall pay such taxes on behalf of the </w:t>
      </w:r>
      <w:r w:rsidR="00444E0E" w:rsidRPr="00D4237B">
        <w:rPr>
          <w:b w:val="0"/>
        </w:rPr>
        <w:t>Concessionaire</w:t>
      </w:r>
      <w:r w:rsidRPr="00D4237B">
        <w:rPr>
          <w:b w:val="0"/>
        </w:rPr>
        <w:t>.</w:t>
      </w:r>
      <w:bookmarkEnd w:id="859"/>
      <w:bookmarkEnd w:id="860"/>
      <w:bookmarkEnd w:id="861"/>
      <w:bookmarkEnd w:id="862"/>
    </w:p>
    <w:p w14:paraId="3B89B4D7" w14:textId="77777777" w:rsidR="00417692" w:rsidRPr="00D4237B" w:rsidRDefault="00E62E74" w:rsidP="00FE113F">
      <w:pPr>
        <w:pStyle w:val="Heading3"/>
        <w:keepNext w:val="0"/>
        <w:tabs>
          <w:tab w:val="clear" w:pos="1440"/>
          <w:tab w:val="clear" w:pos="1571"/>
        </w:tabs>
        <w:ind w:left="720" w:hanging="720"/>
        <w:rPr>
          <w:b w:val="0"/>
        </w:rPr>
      </w:pPr>
      <w:bookmarkStart w:id="863" w:name="_Toc528505283"/>
      <w:bookmarkStart w:id="864" w:name="_Toc174355569"/>
      <w:bookmarkStart w:id="865" w:name="_Toc516955598"/>
      <w:bookmarkStart w:id="866" w:name="_Toc518207478"/>
      <w:r w:rsidRPr="00D4237B">
        <w:rPr>
          <w:b w:val="0"/>
        </w:rPr>
        <w:t xml:space="preserve">Where future laws or regulations </w:t>
      </w:r>
      <w:r w:rsidR="00CC71B6" w:rsidRPr="00D4237B">
        <w:rPr>
          <w:b w:val="0"/>
        </w:rPr>
        <w:t>involving payments to Government, and such future laws or regulations</w:t>
      </w:r>
      <w:r w:rsidR="00417692" w:rsidRPr="00D4237B">
        <w:rPr>
          <w:b w:val="0"/>
        </w:rPr>
        <w:t>:</w:t>
      </w:r>
      <w:bookmarkEnd w:id="863"/>
      <w:bookmarkEnd w:id="864"/>
    </w:p>
    <w:p w14:paraId="2CEB610B" w14:textId="77777777" w:rsidR="00417692" w:rsidRPr="00D4237B" w:rsidRDefault="00417692" w:rsidP="00406045">
      <w:pPr>
        <w:pStyle w:val="Heading4"/>
        <w:tabs>
          <w:tab w:val="clear" w:pos="1440"/>
        </w:tabs>
      </w:pPr>
      <w:r w:rsidRPr="00D4237B">
        <w:t>are specifically targeted at the petroleum industry or at Petroleum Operations under this Agreement,</w:t>
      </w:r>
      <w:r w:rsidR="00E62E74" w:rsidRPr="00D4237B">
        <w:t xml:space="preserve"> </w:t>
      </w:r>
      <w:r w:rsidRPr="00D4237B">
        <w:t>or</w:t>
      </w:r>
    </w:p>
    <w:p w14:paraId="5CF6B1AB" w14:textId="77777777" w:rsidR="00417692" w:rsidRPr="00D4237B" w:rsidRDefault="007E6D96" w:rsidP="00406045">
      <w:pPr>
        <w:pStyle w:val="Heading4"/>
        <w:tabs>
          <w:tab w:val="clear" w:pos="1440"/>
        </w:tabs>
      </w:pPr>
      <w:r w:rsidRPr="00D4237B">
        <w:t xml:space="preserve">any taxes other than </w:t>
      </w:r>
      <w:r w:rsidR="00CC71B6" w:rsidRPr="00D4237B">
        <w:t>Applicable Taxes,</w:t>
      </w:r>
      <w:r w:rsidR="00417692" w:rsidRPr="00D4237B">
        <w:t xml:space="preserve"> </w:t>
      </w:r>
    </w:p>
    <w:p w14:paraId="7F0AE2AE" w14:textId="77777777" w:rsidR="00E62E74" w:rsidRPr="00D4237B" w:rsidRDefault="005C2246" w:rsidP="006762E1">
      <w:pPr>
        <w:pStyle w:val="Heading4"/>
        <w:numPr>
          <w:ilvl w:val="0"/>
          <w:numId w:val="0"/>
        </w:numPr>
        <w:ind w:left="720"/>
      </w:pPr>
      <w:r w:rsidRPr="00D4237B">
        <w:t>and such</w:t>
      </w:r>
      <w:r w:rsidR="00E62E74" w:rsidRPr="00D4237B">
        <w:t xml:space="preserve"> implementation adversely affects </w:t>
      </w:r>
      <w:r w:rsidR="00444E0E" w:rsidRPr="00D4237B">
        <w:t>Concessionaire</w:t>
      </w:r>
      <w:r w:rsidR="00E62E74" w:rsidRPr="00D4237B">
        <w:t xml:space="preserve">’s net economic benefits </w:t>
      </w:r>
      <w:proofErr w:type="gramStart"/>
      <w:r w:rsidR="00E62E74" w:rsidRPr="00D4237B">
        <w:t>hereunder,</w:t>
      </w:r>
      <w:proofErr w:type="gramEnd"/>
      <w:r w:rsidR="00E62E74" w:rsidRPr="00D4237B">
        <w:t xml:space="preserve"> the Parties shall introduce the necessary amendments to this Agreement to ensure that </w:t>
      </w:r>
      <w:r w:rsidR="00444E0E" w:rsidRPr="00D4237B">
        <w:t>Concessionaire</w:t>
      </w:r>
      <w:r w:rsidR="00E62E74" w:rsidRPr="00D4237B">
        <w:t xml:space="preserve"> obtains the economic results anticipated under the terms and conditions of this Agreement</w:t>
      </w:r>
      <w:r w:rsidRPr="00D4237B">
        <w:t xml:space="preserve"> prior to the implementation of such future laws or regulations</w:t>
      </w:r>
      <w:r w:rsidR="00E62E74" w:rsidRPr="00D4237B">
        <w:t>.</w:t>
      </w:r>
    </w:p>
    <w:p w14:paraId="5FA72D30" w14:textId="01032730" w:rsidR="00404BCA" w:rsidRPr="00D4237B" w:rsidRDefault="00404BCA" w:rsidP="00FE113F">
      <w:pPr>
        <w:pStyle w:val="Heading3"/>
        <w:keepNext w:val="0"/>
        <w:tabs>
          <w:tab w:val="clear" w:pos="1440"/>
          <w:tab w:val="clear" w:pos="1571"/>
        </w:tabs>
        <w:ind w:left="720" w:hanging="720"/>
        <w:rPr>
          <w:b w:val="0"/>
        </w:rPr>
      </w:pPr>
      <w:bookmarkStart w:id="867" w:name="_Toc528505284"/>
      <w:bookmarkStart w:id="868" w:name="_Toc174355570"/>
      <w:r w:rsidRPr="00D4237B">
        <w:rPr>
          <w:b w:val="0"/>
        </w:rPr>
        <w:t xml:space="preserve">The stability provisions of this </w:t>
      </w:r>
      <w:r w:rsidRPr="00D4237B">
        <w:rPr>
          <w:b w:val="0"/>
        </w:rPr>
        <w:fldChar w:fldCharType="begin"/>
      </w:r>
      <w:r w:rsidRPr="00D4237B">
        <w:rPr>
          <w:b w:val="0"/>
        </w:rPr>
        <w:instrText xml:space="preserve"> REF _Ref516941688 \r \h </w:instrText>
      </w:r>
      <w:r w:rsidR="00D4237B">
        <w:rPr>
          <w:b w:val="0"/>
        </w:rPr>
        <w:instrText xml:space="preserve"> \* MERGEFORMAT </w:instrText>
      </w:r>
      <w:r w:rsidRPr="00D4237B">
        <w:rPr>
          <w:b w:val="0"/>
        </w:rPr>
      </w:r>
      <w:r w:rsidRPr="00D4237B">
        <w:rPr>
          <w:b w:val="0"/>
        </w:rPr>
        <w:fldChar w:fldCharType="separate"/>
      </w:r>
      <w:r w:rsidR="0082641B">
        <w:rPr>
          <w:b w:val="0"/>
        </w:rPr>
        <w:t>Article 13</w:t>
      </w:r>
      <w:r w:rsidRPr="00D4237B">
        <w:rPr>
          <w:b w:val="0"/>
        </w:rPr>
        <w:fldChar w:fldCharType="end"/>
      </w:r>
      <w:r w:rsidRPr="00D4237B">
        <w:rPr>
          <w:b w:val="0"/>
        </w:rPr>
        <w:t xml:space="preserve"> do not restrict the Government from making any other amendments to Applicable Law, including for any of the following purposes:</w:t>
      </w:r>
      <w:bookmarkEnd w:id="865"/>
      <w:bookmarkEnd w:id="866"/>
      <w:bookmarkEnd w:id="867"/>
      <w:bookmarkEnd w:id="868"/>
    </w:p>
    <w:p w14:paraId="2B7D6D92" w14:textId="77777777" w:rsidR="00336031" w:rsidRPr="00D4237B" w:rsidRDefault="00404BCA" w:rsidP="00406045">
      <w:pPr>
        <w:pStyle w:val="Heading4"/>
        <w:tabs>
          <w:tab w:val="clear" w:pos="1440"/>
        </w:tabs>
      </w:pPr>
      <w:r w:rsidRPr="00D4237B">
        <w:t>to comply with modern principles (as established from time to time) in respect of the environment, health and safety;</w:t>
      </w:r>
    </w:p>
    <w:p w14:paraId="05E1396F" w14:textId="77777777" w:rsidR="00404BCA" w:rsidRPr="00D4237B" w:rsidRDefault="00336031" w:rsidP="00406045">
      <w:pPr>
        <w:pStyle w:val="Heading4"/>
        <w:tabs>
          <w:tab w:val="clear" w:pos="1440"/>
          <w:tab w:val="num" w:pos="1701"/>
        </w:tabs>
      </w:pPr>
      <w:r w:rsidRPr="00D4237B">
        <w:t>to reflect Good International Petroleum Industry Practice;</w:t>
      </w:r>
      <w:r w:rsidR="00404BCA" w:rsidRPr="00D4237B">
        <w:t xml:space="preserve"> and</w:t>
      </w:r>
    </w:p>
    <w:p w14:paraId="2C64FE10" w14:textId="77777777" w:rsidR="00404BCA" w:rsidRPr="00D4237B" w:rsidRDefault="00404BCA" w:rsidP="00406045">
      <w:pPr>
        <w:pStyle w:val="Heading4"/>
        <w:tabs>
          <w:tab w:val="clear" w:pos="1440"/>
          <w:tab w:val="num" w:pos="1701"/>
        </w:tabs>
      </w:pPr>
      <w:r w:rsidRPr="00D4237B">
        <w:t>to implement the principles of:</w:t>
      </w:r>
    </w:p>
    <w:p w14:paraId="39738221" w14:textId="77777777" w:rsidR="00404BCA" w:rsidRPr="00D4237B" w:rsidRDefault="00404BCA" w:rsidP="00406045">
      <w:pPr>
        <w:pStyle w:val="Heading5"/>
        <w:tabs>
          <w:tab w:val="clear" w:pos="2160"/>
        </w:tabs>
      </w:pPr>
      <w:r w:rsidRPr="00D4237B">
        <w:t>the United Nations Global Compact;</w:t>
      </w:r>
    </w:p>
    <w:p w14:paraId="1F540F6C" w14:textId="77777777" w:rsidR="00404BCA" w:rsidRPr="00D4237B" w:rsidRDefault="00404BCA" w:rsidP="00406045">
      <w:pPr>
        <w:pStyle w:val="Heading5"/>
        <w:tabs>
          <w:tab w:val="clear" w:pos="2160"/>
        </w:tabs>
      </w:pPr>
      <w:r w:rsidRPr="00D4237B">
        <w:t>the Extractive Industries Transparency Initiative;</w:t>
      </w:r>
    </w:p>
    <w:p w14:paraId="76E05721" w14:textId="77777777" w:rsidR="003A52F8" w:rsidRPr="00D4237B" w:rsidRDefault="003A52F8" w:rsidP="00406045">
      <w:pPr>
        <w:pStyle w:val="Heading5"/>
        <w:tabs>
          <w:tab w:val="clear" w:pos="2160"/>
        </w:tabs>
      </w:pPr>
      <w:r w:rsidRPr="00D4237B">
        <w:t>the Paris Agreement;</w:t>
      </w:r>
    </w:p>
    <w:p w14:paraId="177B9656" w14:textId="1FA848F3" w:rsidR="00404BCA" w:rsidRPr="00D4237B" w:rsidRDefault="00404BCA" w:rsidP="00406045">
      <w:pPr>
        <w:pStyle w:val="Heading5"/>
        <w:tabs>
          <w:tab w:val="clear" w:pos="2160"/>
        </w:tabs>
      </w:pPr>
      <w:r w:rsidRPr="00D4237B">
        <w:t xml:space="preserve">the Voluntary Principles on Security and Human Rights; </w:t>
      </w:r>
      <w:r w:rsidR="00927AED" w:rsidRPr="00D4237B">
        <w:t>and</w:t>
      </w:r>
    </w:p>
    <w:p w14:paraId="5733EBE1" w14:textId="34CACC3B" w:rsidR="00404BCA" w:rsidRPr="00D4237B" w:rsidRDefault="00404BCA" w:rsidP="00406045">
      <w:pPr>
        <w:pStyle w:val="Heading5"/>
        <w:tabs>
          <w:tab w:val="clear" w:pos="2160"/>
        </w:tabs>
      </w:pPr>
      <w:r w:rsidRPr="00D4237B">
        <w:t>the Convention on Corruption of Foreign Public Officials</w:t>
      </w:r>
      <w:r w:rsidR="00927AED" w:rsidRPr="00D4237B">
        <w:t xml:space="preserve">. </w:t>
      </w:r>
    </w:p>
    <w:p w14:paraId="7DECE82F" w14:textId="77777777" w:rsidR="00404BCA" w:rsidRPr="00D4237B" w:rsidRDefault="00404BCA" w:rsidP="00FE113F">
      <w:pPr>
        <w:pStyle w:val="Heading3"/>
        <w:keepNext w:val="0"/>
        <w:tabs>
          <w:tab w:val="clear" w:pos="1440"/>
          <w:tab w:val="clear" w:pos="1571"/>
        </w:tabs>
        <w:ind w:left="720" w:hanging="720"/>
        <w:rPr>
          <w:b w:val="0"/>
        </w:rPr>
      </w:pPr>
      <w:bookmarkStart w:id="869" w:name="_Toc516955599"/>
      <w:bookmarkStart w:id="870" w:name="_Toc518207479"/>
      <w:bookmarkStart w:id="871" w:name="_Toc528505285"/>
      <w:bookmarkStart w:id="872" w:name="_Toc174355571"/>
      <w:r w:rsidRPr="00D4237B">
        <w:rPr>
          <w:b w:val="0"/>
        </w:rPr>
        <w:t xml:space="preserve">Without prejudice to the generality of the foregoing, </w:t>
      </w:r>
      <w:r w:rsidR="00444E0E" w:rsidRPr="00D4237B">
        <w:rPr>
          <w:b w:val="0"/>
        </w:rPr>
        <w:t>Concessionaire</w:t>
      </w:r>
      <w:r w:rsidRPr="00D4237B">
        <w:rPr>
          <w:b w:val="0"/>
        </w:rPr>
        <w:t xml:space="preserve"> shall be entitled to the benefit of any future changes to </w:t>
      </w:r>
      <w:r w:rsidR="00B32C3A" w:rsidRPr="00D4237B">
        <w:rPr>
          <w:b w:val="0"/>
        </w:rPr>
        <w:t>Applicable Law in relation to petroleum activities</w:t>
      </w:r>
      <w:r w:rsidR="003A52F8" w:rsidRPr="00D4237B">
        <w:rPr>
          <w:b w:val="0"/>
        </w:rPr>
        <w:t>.</w:t>
      </w:r>
      <w:bookmarkEnd w:id="869"/>
      <w:bookmarkEnd w:id="870"/>
      <w:bookmarkEnd w:id="871"/>
      <w:bookmarkEnd w:id="872"/>
      <w:r w:rsidR="00B32C3A" w:rsidRPr="00D4237B">
        <w:rPr>
          <w:b w:val="0"/>
        </w:rPr>
        <w:t xml:space="preserve">  </w:t>
      </w:r>
    </w:p>
    <w:p w14:paraId="04943DED" w14:textId="77777777" w:rsidR="00013F1F" w:rsidRPr="00D4237B" w:rsidRDefault="00013F1F" w:rsidP="00013F1F">
      <w:pPr>
        <w:pStyle w:val="Paragraph"/>
        <w:spacing w:before="0"/>
        <w:ind w:firstLine="0"/>
        <w:rPr>
          <w:b/>
          <w:color w:val="4472C4"/>
        </w:rPr>
      </w:pPr>
    </w:p>
    <w:p w14:paraId="46186179" w14:textId="77777777" w:rsidR="00013F1F" w:rsidRPr="00D4237B" w:rsidRDefault="00013F1F" w:rsidP="00406045">
      <w:pPr>
        <w:pStyle w:val="Paragraph"/>
        <w:keepNext/>
        <w:spacing w:before="0"/>
        <w:ind w:firstLine="0"/>
        <w:jc w:val="center"/>
        <w:rPr>
          <w:b/>
          <w:color w:val="1F0EFE"/>
        </w:rPr>
      </w:pPr>
      <w:r w:rsidRPr="00D4237B">
        <w:rPr>
          <w:b/>
          <w:color w:val="1F0EFE"/>
        </w:rPr>
        <w:lastRenderedPageBreak/>
        <w:t>Part IV: Marketing Provisions</w:t>
      </w:r>
    </w:p>
    <w:p w14:paraId="30603786" w14:textId="77777777" w:rsidR="005601EA" w:rsidRPr="00D4237B" w:rsidRDefault="005601EA" w:rsidP="00097EF9">
      <w:pPr>
        <w:pStyle w:val="Heading1"/>
      </w:pPr>
      <w:r w:rsidRPr="00D4237B">
        <w:br/>
      </w:r>
      <w:bookmarkStart w:id="873" w:name="_Ref516954975"/>
      <w:bookmarkStart w:id="874" w:name="_Toc174355572"/>
      <w:bookmarkStart w:id="875" w:name="_Toc205279183"/>
      <w:r w:rsidR="00E64151" w:rsidRPr="00D4237B">
        <w:t>Measurement</w:t>
      </w:r>
      <w:r w:rsidR="0026302D" w:rsidRPr="00D4237B">
        <w:t xml:space="preserve"> and</w:t>
      </w:r>
      <w:r w:rsidR="00E64151" w:rsidRPr="00D4237B">
        <w:t xml:space="preserve"> </w:t>
      </w:r>
      <w:r w:rsidR="005E2ABE" w:rsidRPr="00097EF9">
        <w:t>valuation</w:t>
      </w:r>
      <w:bookmarkEnd w:id="873"/>
      <w:bookmarkEnd w:id="874"/>
      <w:bookmarkEnd w:id="875"/>
    </w:p>
    <w:p w14:paraId="763EDDFA" w14:textId="77777777" w:rsidR="00E64151" w:rsidRPr="00D4237B" w:rsidRDefault="00E64151" w:rsidP="005848D5">
      <w:pPr>
        <w:pStyle w:val="Heading2"/>
      </w:pPr>
      <w:bookmarkStart w:id="876" w:name="_Toc174355573"/>
      <w:bookmarkStart w:id="877" w:name="_Toc205279184"/>
      <w:r w:rsidRPr="00D4237B">
        <w:t>Measurement</w:t>
      </w:r>
      <w:bookmarkEnd w:id="876"/>
      <w:bookmarkEnd w:id="877"/>
    </w:p>
    <w:p w14:paraId="64D6B8E7" w14:textId="77777777" w:rsidR="00E64151" w:rsidRPr="00D4237B" w:rsidRDefault="00E64151" w:rsidP="00FE113F">
      <w:pPr>
        <w:pStyle w:val="Heading3"/>
        <w:keepNext w:val="0"/>
        <w:tabs>
          <w:tab w:val="clear" w:pos="1440"/>
          <w:tab w:val="clear" w:pos="1571"/>
        </w:tabs>
        <w:ind w:left="720" w:hanging="720"/>
        <w:rPr>
          <w:b w:val="0"/>
        </w:rPr>
      </w:pPr>
      <w:bookmarkStart w:id="878" w:name="_Toc516955602"/>
      <w:bookmarkStart w:id="879" w:name="_Toc518207482"/>
      <w:bookmarkStart w:id="880" w:name="_Toc528505288"/>
      <w:bookmarkStart w:id="881" w:name="_Toc174355574"/>
      <w:r w:rsidRPr="00D4237B">
        <w:rPr>
          <w:b w:val="0"/>
        </w:rPr>
        <w:t>Al</w:t>
      </w:r>
      <w:r w:rsidR="00B32C3A" w:rsidRPr="00D4237B">
        <w:rPr>
          <w:b w:val="0"/>
        </w:rPr>
        <w:t>l</w:t>
      </w:r>
      <w:r w:rsidRPr="00D4237B">
        <w:rPr>
          <w:b w:val="0"/>
        </w:rPr>
        <w:t xml:space="preserve"> Petroleum </w:t>
      </w:r>
      <w:r w:rsidR="007E6D96" w:rsidRPr="00D4237B">
        <w:rPr>
          <w:b w:val="0"/>
        </w:rPr>
        <w:t xml:space="preserve">and </w:t>
      </w:r>
      <w:r w:rsidR="006D5457" w:rsidRPr="00D4237B">
        <w:rPr>
          <w:b w:val="0"/>
        </w:rPr>
        <w:t>L</w:t>
      </w:r>
      <w:r w:rsidR="007E6D96" w:rsidRPr="00D4237B">
        <w:rPr>
          <w:b w:val="0"/>
        </w:rPr>
        <w:t xml:space="preserve">ithium </w:t>
      </w:r>
      <w:r w:rsidRPr="00D4237B">
        <w:rPr>
          <w:b w:val="0"/>
        </w:rPr>
        <w:t>produced</w:t>
      </w:r>
      <w:r w:rsidR="00300761" w:rsidRPr="00D4237B">
        <w:rPr>
          <w:b w:val="0"/>
        </w:rPr>
        <w:t xml:space="preserve"> and CO2 injected</w:t>
      </w:r>
      <w:r w:rsidRPr="00D4237B">
        <w:rPr>
          <w:b w:val="0"/>
        </w:rPr>
        <w:t xml:space="preserve">, subject to possible direct energy use in the Field, acceptable losses and approved flaring, shall be measured at the Measurement Point(s), with measurement equipment suitable for wet Gas with Condensates in case such Gas and Condensates are produced or other equipment for other Petroleum </w:t>
      </w:r>
      <w:r w:rsidR="000364A8" w:rsidRPr="00D4237B">
        <w:rPr>
          <w:b w:val="0"/>
        </w:rPr>
        <w:t>P</w:t>
      </w:r>
      <w:r w:rsidRPr="00D4237B">
        <w:rPr>
          <w:b w:val="0"/>
        </w:rPr>
        <w:t>roduction</w:t>
      </w:r>
      <w:r w:rsidR="00300761" w:rsidRPr="00D4237B">
        <w:rPr>
          <w:b w:val="0"/>
        </w:rPr>
        <w:t xml:space="preserve"> and CO2 injection</w:t>
      </w:r>
      <w:r w:rsidRPr="00D4237B">
        <w:rPr>
          <w:b w:val="0"/>
        </w:rPr>
        <w:t xml:space="preserve">, approved by </w:t>
      </w:r>
      <w:r w:rsidR="00942A00" w:rsidRPr="00D4237B">
        <w:rPr>
          <w:b w:val="0"/>
        </w:rPr>
        <w:t>the Minister</w:t>
      </w:r>
      <w:r w:rsidRPr="00D4237B">
        <w:rPr>
          <w:b w:val="0"/>
        </w:rPr>
        <w:t>.</w:t>
      </w:r>
      <w:bookmarkEnd w:id="878"/>
      <w:bookmarkEnd w:id="879"/>
      <w:bookmarkEnd w:id="880"/>
      <w:bookmarkEnd w:id="881"/>
    </w:p>
    <w:p w14:paraId="1C806424" w14:textId="77777777" w:rsidR="00E64151" w:rsidRPr="00D4237B" w:rsidRDefault="00E64151" w:rsidP="00FE113F">
      <w:pPr>
        <w:pStyle w:val="Heading3"/>
        <w:keepNext w:val="0"/>
        <w:tabs>
          <w:tab w:val="clear" w:pos="1440"/>
          <w:tab w:val="clear" w:pos="1571"/>
        </w:tabs>
        <w:ind w:left="720" w:hanging="720"/>
        <w:rPr>
          <w:b w:val="0"/>
        </w:rPr>
      </w:pPr>
      <w:bookmarkStart w:id="882" w:name="_Toc516955603"/>
      <w:bookmarkStart w:id="883" w:name="_Toc518207483"/>
      <w:bookmarkStart w:id="884" w:name="_Toc528505289"/>
      <w:bookmarkStart w:id="885" w:name="_Toc174355575"/>
      <w:r w:rsidRPr="00D4237B">
        <w:rPr>
          <w:b w:val="0"/>
        </w:rPr>
        <w:t xml:space="preserve">The details of the measurement equipment and procedures shall be proposed in the Field Development Plan and approved by </w:t>
      </w:r>
      <w:r w:rsidR="00942A00" w:rsidRPr="00D4237B">
        <w:rPr>
          <w:b w:val="0"/>
        </w:rPr>
        <w:t>the Minister</w:t>
      </w:r>
      <w:r w:rsidRPr="00D4237B">
        <w:rPr>
          <w:b w:val="0"/>
        </w:rPr>
        <w:t>.</w:t>
      </w:r>
      <w:bookmarkEnd w:id="882"/>
      <w:bookmarkEnd w:id="883"/>
      <w:bookmarkEnd w:id="884"/>
      <w:bookmarkEnd w:id="885"/>
    </w:p>
    <w:p w14:paraId="048E73FA" w14:textId="77777777" w:rsidR="00E64151" w:rsidRPr="00D4237B" w:rsidRDefault="00E64151" w:rsidP="00FE113F">
      <w:pPr>
        <w:pStyle w:val="Heading3"/>
        <w:keepNext w:val="0"/>
        <w:tabs>
          <w:tab w:val="clear" w:pos="1440"/>
          <w:tab w:val="clear" w:pos="1571"/>
        </w:tabs>
        <w:ind w:left="720" w:hanging="720"/>
        <w:rPr>
          <w:b w:val="0"/>
        </w:rPr>
      </w:pPr>
      <w:bookmarkStart w:id="886" w:name="_Toc516955604"/>
      <w:bookmarkStart w:id="887" w:name="_Toc518207484"/>
      <w:bookmarkStart w:id="888" w:name="_Toc528505290"/>
      <w:bookmarkStart w:id="889" w:name="_Toc174355576"/>
      <w:r w:rsidRPr="00D4237B">
        <w:rPr>
          <w:b w:val="0"/>
        </w:rPr>
        <w:t xml:space="preserve">The Measurement Point(s) shall be in or near the Field Production Area, where the Petroleum </w:t>
      </w:r>
      <w:r w:rsidR="007E6D96" w:rsidRPr="00D4237B">
        <w:rPr>
          <w:b w:val="0"/>
        </w:rPr>
        <w:t xml:space="preserve">or </w:t>
      </w:r>
      <w:r w:rsidR="006D5457" w:rsidRPr="00D4237B">
        <w:rPr>
          <w:b w:val="0"/>
        </w:rPr>
        <w:t>L</w:t>
      </w:r>
      <w:r w:rsidR="007E6D96" w:rsidRPr="00D4237B">
        <w:rPr>
          <w:b w:val="0"/>
        </w:rPr>
        <w:t xml:space="preserve">ithium </w:t>
      </w:r>
      <w:r w:rsidRPr="00D4237B">
        <w:rPr>
          <w:b w:val="0"/>
        </w:rPr>
        <w:t xml:space="preserve">from the various </w:t>
      </w:r>
      <w:r w:rsidR="00C41B87" w:rsidRPr="00D4237B">
        <w:rPr>
          <w:b w:val="0"/>
        </w:rPr>
        <w:t>W</w:t>
      </w:r>
      <w:r w:rsidRPr="00D4237B">
        <w:rPr>
          <w:b w:val="0"/>
        </w:rPr>
        <w:t xml:space="preserve">ells is being gathered and where </w:t>
      </w:r>
      <w:r w:rsidR="00132D79" w:rsidRPr="00D4237B">
        <w:rPr>
          <w:b w:val="0"/>
        </w:rPr>
        <w:t>G</w:t>
      </w:r>
      <w:r w:rsidRPr="00D4237B">
        <w:rPr>
          <w:b w:val="0"/>
        </w:rPr>
        <w:t>as</w:t>
      </w:r>
      <w:r w:rsidR="00300761" w:rsidRPr="00D4237B">
        <w:rPr>
          <w:b w:val="0"/>
        </w:rPr>
        <w:t xml:space="preserve"> or CO2</w:t>
      </w:r>
      <w:r w:rsidRPr="00D4237B">
        <w:rPr>
          <w:b w:val="0"/>
        </w:rPr>
        <w:t xml:space="preserve"> is being received for reinjection, unless another location is specifically approved by </w:t>
      </w:r>
      <w:r w:rsidR="00942A00" w:rsidRPr="00D4237B">
        <w:rPr>
          <w:b w:val="0"/>
        </w:rPr>
        <w:t xml:space="preserve">the Minister </w:t>
      </w:r>
      <w:r w:rsidRPr="00D4237B">
        <w:rPr>
          <w:b w:val="0"/>
        </w:rPr>
        <w:t>in the Field Development Plan.</w:t>
      </w:r>
      <w:bookmarkEnd w:id="886"/>
      <w:bookmarkEnd w:id="887"/>
      <w:bookmarkEnd w:id="888"/>
      <w:bookmarkEnd w:id="889"/>
      <w:r w:rsidRPr="00D4237B">
        <w:rPr>
          <w:b w:val="0"/>
        </w:rPr>
        <w:t xml:space="preserve"> </w:t>
      </w:r>
    </w:p>
    <w:p w14:paraId="6803E874" w14:textId="77777777" w:rsidR="00E64151" w:rsidRPr="00D4237B" w:rsidRDefault="00E64151" w:rsidP="00FE113F">
      <w:pPr>
        <w:pStyle w:val="Heading3"/>
        <w:keepNext w:val="0"/>
        <w:tabs>
          <w:tab w:val="clear" w:pos="1440"/>
          <w:tab w:val="clear" w:pos="1571"/>
        </w:tabs>
        <w:ind w:left="720" w:hanging="720"/>
        <w:rPr>
          <w:b w:val="0"/>
        </w:rPr>
      </w:pPr>
      <w:bookmarkStart w:id="890" w:name="_Toc516955605"/>
      <w:bookmarkStart w:id="891" w:name="_Toc518207485"/>
      <w:bookmarkStart w:id="892" w:name="_Toc528505291"/>
      <w:bookmarkStart w:id="893" w:name="_Toc174355577"/>
      <w:r w:rsidRPr="00D4237B">
        <w:rPr>
          <w:b w:val="0"/>
        </w:rPr>
        <w:t xml:space="preserve">The Production shall be measured in accordance with standards based on Good International Petroleum Industry Practices.  All measurement equipment shall be installed, maintained and operated by </w:t>
      </w:r>
      <w:r w:rsidR="00444E0E" w:rsidRPr="00D4237B">
        <w:rPr>
          <w:b w:val="0"/>
        </w:rPr>
        <w:t>Concessionaire</w:t>
      </w:r>
      <w:r w:rsidRPr="00D4237B">
        <w:rPr>
          <w:b w:val="0"/>
        </w:rPr>
        <w:t xml:space="preserve">.  </w:t>
      </w:r>
      <w:r w:rsidR="00CA38E1" w:rsidRPr="00D4237B">
        <w:rPr>
          <w:b w:val="0"/>
        </w:rPr>
        <w:t>T</w:t>
      </w:r>
      <w:r w:rsidR="00942A00" w:rsidRPr="00D4237B">
        <w:rPr>
          <w:b w:val="0"/>
        </w:rPr>
        <w:t xml:space="preserve">he Minister </w:t>
      </w:r>
      <w:r w:rsidRPr="00D4237B">
        <w:rPr>
          <w:b w:val="0"/>
        </w:rPr>
        <w:t xml:space="preserve">shall have the right to inspect the measuring equipment installed by </w:t>
      </w:r>
      <w:r w:rsidR="00444E0E" w:rsidRPr="00D4237B">
        <w:rPr>
          <w:b w:val="0"/>
        </w:rPr>
        <w:t>Concessionaire</w:t>
      </w:r>
      <w:r w:rsidRPr="00D4237B">
        <w:rPr>
          <w:b w:val="0"/>
        </w:rPr>
        <w:t xml:space="preserve"> and all charts and other measurement or test data at all reasonable times.  The accuracy of </w:t>
      </w:r>
      <w:r w:rsidR="00444E0E" w:rsidRPr="00D4237B">
        <w:rPr>
          <w:b w:val="0"/>
        </w:rPr>
        <w:t>Concessionaire</w:t>
      </w:r>
      <w:r w:rsidRPr="00D4237B">
        <w:rPr>
          <w:b w:val="0"/>
        </w:rPr>
        <w:t xml:space="preserve">'s measuring equipment shall be verified by tests at regular intervals and upon the request of </w:t>
      </w:r>
      <w:r w:rsidR="00942A00" w:rsidRPr="00D4237B">
        <w:rPr>
          <w:b w:val="0"/>
        </w:rPr>
        <w:t>the Minister</w:t>
      </w:r>
      <w:r w:rsidRPr="00D4237B">
        <w:rPr>
          <w:b w:val="0"/>
        </w:rPr>
        <w:t>, using means and method generally accepted in the international Petroleum industry.</w:t>
      </w:r>
      <w:bookmarkEnd w:id="890"/>
      <w:bookmarkEnd w:id="891"/>
      <w:bookmarkEnd w:id="892"/>
      <w:bookmarkEnd w:id="893"/>
    </w:p>
    <w:p w14:paraId="78F9918A" w14:textId="77777777" w:rsidR="00E64151" w:rsidRPr="00D4237B" w:rsidRDefault="00E64151" w:rsidP="00FE113F">
      <w:pPr>
        <w:pStyle w:val="Heading3"/>
        <w:keepNext w:val="0"/>
        <w:tabs>
          <w:tab w:val="clear" w:pos="1440"/>
          <w:tab w:val="clear" w:pos="1571"/>
        </w:tabs>
        <w:ind w:left="720" w:hanging="720"/>
        <w:rPr>
          <w:b w:val="0"/>
        </w:rPr>
      </w:pPr>
      <w:bookmarkStart w:id="894" w:name="_Toc516955606"/>
      <w:bookmarkStart w:id="895" w:name="_Toc518207486"/>
      <w:bookmarkStart w:id="896" w:name="_Toc528505292"/>
      <w:bookmarkStart w:id="897" w:name="_Toc174355578"/>
      <w:r w:rsidRPr="00D4237B">
        <w:rPr>
          <w:b w:val="0"/>
        </w:rPr>
        <w:t xml:space="preserve">The measurement equipment shall have the adequate meter prover installations for inspection and testing by </w:t>
      </w:r>
      <w:r w:rsidR="00942A00" w:rsidRPr="00D4237B">
        <w:rPr>
          <w:b w:val="0"/>
        </w:rPr>
        <w:t>the Minister</w:t>
      </w:r>
      <w:r w:rsidRPr="00D4237B">
        <w:rPr>
          <w:b w:val="0"/>
        </w:rPr>
        <w:t>.</w:t>
      </w:r>
      <w:bookmarkEnd w:id="894"/>
      <w:bookmarkEnd w:id="895"/>
      <w:bookmarkEnd w:id="896"/>
      <w:bookmarkEnd w:id="897"/>
    </w:p>
    <w:p w14:paraId="19514E73" w14:textId="77777777" w:rsidR="00E64151" w:rsidRPr="00D4237B" w:rsidRDefault="00E64151" w:rsidP="00FE113F">
      <w:pPr>
        <w:pStyle w:val="Heading3"/>
        <w:keepNext w:val="0"/>
        <w:tabs>
          <w:tab w:val="clear" w:pos="1440"/>
          <w:tab w:val="clear" w:pos="1571"/>
        </w:tabs>
        <w:ind w:left="720" w:hanging="720"/>
        <w:rPr>
          <w:b w:val="0"/>
        </w:rPr>
      </w:pPr>
      <w:bookmarkStart w:id="898" w:name="_Toc516955607"/>
      <w:bookmarkStart w:id="899" w:name="_Toc518207487"/>
      <w:bookmarkStart w:id="900" w:name="_Toc528505293"/>
      <w:bookmarkStart w:id="901" w:name="_Toc174355579"/>
      <w:r w:rsidRPr="00D4237B">
        <w:rPr>
          <w:b w:val="0"/>
        </w:rPr>
        <w:t xml:space="preserve">In case of meter error, </w:t>
      </w:r>
      <w:r w:rsidR="00444E0E" w:rsidRPr="00D4237B">
        <w:rPr>
          <w:b w:val="0"/>
        </w:rPr>
        <w:t>Concessionaire</w:t>
      </w:r>
      <w:r w:rsidRPr="00D4237B">
        <w:rPr>
          <w:b w:val="0"/>
        </w:rPr>
        <w:t xml:space="preserve"> shall immediately repair or replace the defective equipment and make the best possible estimates of actual </w:t>
      </w:r>
      <w:r w:rsidR="00300761" w:rsidRPr="00D4237B">
        <w:rPr>
          <w:b w:val="0"/>
        </w:rPr>
        <w:t xml:space="preserve">Petroleum </w:t>
      </w:r>
      <w:r w:rsidRPr="00D4237B">
        <w:rPr>
          <w:b w:val="0"/>
        </w:rPr>
        <w:t>Production</w:t>
      </w:r>
      <w:r w:rsidR="00300761" w:rsidRPr="00D4237B">
        <w:rPr>
          <w:b w:val="0"/>
        </w:rPr>
        <w:t>,</w:t>
      </w:r>
      <w:r w:rsidR="007E6D96" w:rsidRPr="00D4237B">
        <w:rPr>
          <w:b w:val="0"/>
        </w:rPr>
        <w:t xml:space="preserve"> </w:t>
      </w:r>
      <w:r w:rsidR="006D5457" w:rsidRPr="00D4237B">
        <w:rPr>
          <w:b w:val="0"/>
        </w:rPr>
        <w:t>L</w:t>
      </w:r>
      <w:r w:rsidR="007E6D96" w:rsidRPr="00D4237B">
        <w:rPr>
          <w:b w:val="0"/>
        </w:rPr>
        <w:t xml:space="preserve">ithium </w:t>
      </w:r>
      <w:r w:rsidR="006D5457" w:rsidRPr="00D4237B">
        <w:rPr>
          <w:b w:val="0"/>
        </w:rPr>
        <w:t>Extraction</w:t>
      </w:r>
      <w:r w:rsidR="00300761" w:rsidRPr="00D4237B">
        <w:rPr>
          <w:b w:val="0"/>
        </w:rPr>
        <w:t xml:space="preserve"> and CO2 injection</w:t>
      </w:r>
      <w:r w:rsidR="007E6D96" w:rsidRPr="00D4237B">
        <w:rPr>
          <w:b w:val="0"/>
        </w:rPr>
        <w:t xml:space="preserve"> </w:t>
      </w:r>
      <w:r w:rsidRPr="00D4237B">
        <w:rPr>
          <w:b w:val="0"/>
        </w:rPr>
        <w:t>which would have occurred since the last time meters were tested.</w:t>
      </w:r>
      <w:bookmarkEnd w:id="898"/>
      <w:bookmarkEnd w:id="899"/>
      <w:bookmarkEnd w:id="900"/>
      <w:bookmarkEnd w:id="901"/>
      <w:r w:rsidRPr="00D4237B">
        <w:rPr>
          <w:b w:val="0"/>
        </w:rPr>
        <w:t xml:space="preserve"> </w:t>
      </w:r>
    </w:p>
    <w:p w14:paraId="5F3B5A3B" w14:textId="77777777" w:rsidR="00E64151" w:rsidRPr="00D4237B" w:rsidRDefault="00444E0E" w:rsidP="00FE113F">
      <w:pPr>
        <w:pStyle w:val="Heading3"/>
        <w:keepNext w:val="0"/>
        <w:tabs>
          <w:tab w:val="clear" w:pos="1440"/>
          <w:tab w:val="clear" w:pos="1571"/>
        </w:tabs>
        <w:ind w:left="720" w:hanging="720"/>
        <w:rPr>
          <w:b w:val="0"/>
        </w:rPr>
      </w:pPr>
      <w:bookmarkStart w:id="902" w:name="_Toc516955608"/>
      <w:bookmarkStart w:id="903" w:name="_Toc518207488"/>
      <w:bookmarkStart w:id="904" w:name="_Toc528505294"/>
      <w:bookmarkStart w:id="905" w:name="_Toc174355580"/>
      <w:r w:rsidRPr="00D4237B">
        <w:rPr>
          <w:b w:val="0"/>
        </w:rPr>
        <w:t>Concessionaire</w:t>
      </w:r>
      <w:r w:rsidR="00E64151" w:rsidRPr="00D4237B">
        <w:rPr>
          <w:b w:val="0"/>
        </w:rPr>
        <w:t xml:space="preserve"> shall submit a report on the corrections applied to </w:t>
      </w:r>
      <w:r w:rsidR="00942A00" w:rsidRPr="00D4237B">
        <w:rPr>
          <w:b w:val="0"/>
        </w:rPr>
        <w:t xml:space="preserve">the Minister </w:t>
      </w:r>
      <w:r w:rsidR="00E64151" w:rsidRPr="00D4237B">
        <w:rPr>
          <w:b w:val="0"/>
        </w:rPr>
        <w:t xml:space="preserve">for approval. In determining the correction, </w:t>
      </w:r>
      <w:r w:rsidRPr="00D4237B">
        <w:rPr>
          <w:b w:val="0"/>
        </w:rPr>
        <w:t>Concessionaire</w:t>
      </w:r>
      <w:r w:rsidR="00E64151" w:rsidRPr="00D4237B">
        <w:rPr>
          <w:b w:val="0"/>
        </w:rPr>
        <w:t xml:space="preserve"> shall use, where required, the information from other measurements made inside or outside the Field Production Area.  If it proves impossible to determine when the measuring error first occurred, the commencement of the error shall be deemed to be that point in time halfway between the date of the last previous test and the date on which the existence of the measuring error was first discovered, but not be longer than a period of ninety (90) </w:t>
      </w:r>
      <w:r w:rsidR="00682C90" w:rsidRPr="00D4237B">
        <w:rPr>
          <w:b w:val="0"/>
        </w:rPr>
        <w:t xml:space="preserve">consecutive </w:t>
      </w:r>
      <w:r w:rsidR="00E64151" w:rsidRPr="00D4237B">
        <w:rPr>
          <w:b w:val="0"/>
        </w:rPr>
        <w:t>days.</w:t>
      </w:r>
      <w:bookmarkEnd w:id="902"/>
      <w:bookmarkEnd w:id="903"/>
      <w:bookmarkEnd w:id="904"/>
      <w:bookmarkEnd w:id="905"/>
    </w:p>
    <w:p w14:paraId="03017C14" w14:textId="77777777" w:rsidR="00E64151" w:rsidRPr="00D4237B" w:rsidRDefault="00E64151" w:rsidP="00FE113F">
      <w:pPr>
        <w:pStyle w:val="Heading3"/>
        <w:keepNext w:val="0"/>
        <w:tabs>
          <w:tab w:val="clear" w:pos="1440"/>
          <w:tab w:val="clear" w:pos="1571"/>
        </w:tabs>
        <w:ind w:left="720" w:hanging="720"/>
        <w:rPr>
          <w:b w:val="0"/>
        </w:rPr>
      </w:pPr>
      <w:bookmarkStart w:id="906" w:name="_Toc516955609"/>
      <w:bookmarkStart w:id="907" w:name="_Toc518207489"/>
      <w:bookmarkStart w:id="908" w:name="_Toc528505295"/>
      <w:bookmarkStart w:id="909" w:name="_Toc174355581"/>
      <w:r w:rsidRPr="00D4237B">
        <w:rPr>
          <w:b w:val="0"/>
        </w:rPr>
        <w:t xml:space="preserve">All measurement shall be adjusted to </w:t>
      </w:r>
      <w:r w:rsidR="008D237A" w:rsidRPr="00D4237B">
        <w:rPr>
          <w:b w:val="0"/>
        </w:rPr>
        <w:t>S</w:t>
      </w:r>
      <w:r w:rsidRPr="00D4237B">
        <w:rPr>
          <w:b w:val="0"/>
        </w:rPr>
        <w:t xml:space="preserve">tandard </w:t>
      </w:r>
      <w:r w:rsidR="008D237A" w:rsidRPr="00D4237B">
        <w:rPr>
          <w:b w:val="0"/>
        </w:rPr>
        <w:t>C</w:t>
      </w:r>
      <w:r w:rsidRPr="00D4237B">
        <w:rPr>
          <w:b w:val="0"/>
        </w:rPr>
        <w:t>onditions.</w:t>
      </w:r>
      <w:bookmarkEnd w:id="906"/>
      <w:bookmarkEnd w:id="907"/>
      <w:bookmarkEnd w:id="908"/>
      <w:bookmarkEnd w:id="909"/>
    </w:p>
    <w:p w14:paraId="6B01BB4B" w14:textId="77777777" w:rsidR="005E2ABE" w:rsidRPr="00D4237B" w:rsidRDefault="005E2ABE" w:rsidP="005848D5">
      <w:pPr>
        <w:pStyle w:val="Heading2"/>
      </w:pPr>
      <w:bookmarkStart w:id="910" w:name="_Toc174355582"/>
      <w:bookmarkStart w:id="911" w:name="_Toc205279185"/>
      <w:r w:rsidRPr="00D4237B">
        <w:lastRenderedPageBreak/>
        <w:t>Valuation</w:t>
      </w:r>
      <w:r w:rsidR="00076E91" w:rsidRPr="00D4237B">
        <w:t xml:space="preserve"> of Gas and Condensates</w:t>
      </w:r>
      <w:bookmarkEnd w:id="910"/>
      <w:bookmarkEnd w:id="911"/>
    </w:p>
    <w:p w14:paraId="3C7B16A6" w14:textId="77777777" w:rsidR="005E2ABE" w:rsidRPr="00D4237B" w:rsidRDefault="005826E0" w:rsidP="00FE113F">
      <w:pPr>
        <w:pStyle w:val="Heading3"/>
        <w:keepNext w:val="0"/>
        <w:tabs>
          <w:tab w:val="clear" w:pos="1440"/>
          <w:tab w:val="clear" w:pos="1571"/>
        </w:tabs>
        <w:ind w:left="720" w:hanging="720"/>
        <w:rPr>
          <w:b w:val="0"/>
        </w:rPr>
      </w:pPr>
      <w:bookmarkStart w:id="912" w:name="_Toc516955612"/>
      <w:bookmarkStart w:id="913" w:name="_Toc518207492"/>
      <w:bookmarkStart w:id="914" w:name="_Ref528048468"/>
      <w:bookmarkStart w:id="915" w:name="_Toc528505298"/>
      <w:r w:rsidRPr="00D4237B">
        <w:rPr>
          <w:b w:val="0"/>
        </w:rPr>
        <w:t xml:space="preserve"> </w:t>
      </w:r>
      <w:bookmarkStart w:id="916" w:name="_Toc174355583"/>
      <w:r w:rsidRPr="00D4237B">
        <w:rPr>
          <w:b w:val="0"/>
        </w:rPr>
        <w:t>T</w:t>
      </w:r>
      <w:r w:rsidR="005E2ABE" w:rsidRPr="00D4237B">
        <w:rPr>
          <w:b w:val="0"/>
        </w:rPr>
        <w:t>he value for Gas and for Condensates at the Measurement Point</w:t>
      </w:r>
      <w:r w:rsidR="00801AD8" w:rsidRPr="00D4237B">
        <w:rPr>
          <w:b w:val="0"/>
        </w:rPr>
        <w:t>(s)</w:t>
      </w:r>
      <w:r w:rsidR="005E2ABE" w:rsidRPr="00D4237B">
        <w:rPr>
          <w:b w:val="0"/>
        </w:rPr>
        <w:t xml:space="preserve"> shall be the Fair Market Value based on procedures proposed by </w:t>
      </w:r>
      <w:r w:rsidR="00444E0E" w:rsidRPr="00D4237B">
        <w:rPr>
          <w:b w:val="0"/>
        </w:rPr>
        <w:t>Concessionaire</w:t>
      </w:r>
      <w:r w:rsidR="005E2ABE" w:rsidRPr="00D4237B">
        <w:rPr>
          <w:b w:val="0"/>
        </w:rPr>
        <w:t xml:space="preserve"> and approved by </w:t>
      </w:r>
      <w:r w:rsidRPr="00D4237B">
        <w:rPr>
          <w:b w:val="0"/>
        </w:rPr>
        <w:t>the Minister</w:t>
      </w:r>
      <w:r w:rsidR="005E2ABE" w:rsidRPr="00D4237B">
        <w:rPr>
          <w:b w:val="0"/>
        </w:rPr>
        <w:t>.</w:t>
      </w:r>
      <w:bookmarkEnd w:id="912"/>
      <w:r w:rsidR="00801AD8" w:rsidRPr="00D4237B">
        <w:rPr>
          <w:b w:val="0"/>
        </w:rPr>
        <w:t xml:space="preserve"> Where </w:t>
      </w:r>
      <w:r w:rsidR="00132D79" w:rsidRPr="00D4237B">
        <w:rPr>
          <w:b w:val="0"/>
        </w:rPr>
        <w:t>G</w:t>
      </w:r>
      <w:r w:rsidR="00801AD8" w:rsidRPr="00D4237B">
        <w:rPr>
          <w:b w:val="0"/>
        </w:rPr>
        <w:t xml:space="preserve">as </w:t>
      </w:r>
      <w:r w:rsidR="003D4504" w:rsidRPr="00D4237B">
        <w:rPr>
          <w:b w:val="0"/>
        </w:rPr>
        <w:t>and Condensates are</w:t>
      </w:r>
      <w:r w:rsidR="00801AD8" w:rsidRPr="00D4237B">
        <w:rPr>
          <w:b w:val="0"/>
        </w:rPr>
        <w:t xml:space="preserve"> being processed</w:t>
      </w:r>
      <w:r w:rsidR="003D4504" w:rsidRPr="00D4237B">
        <w:rPr>
          <w:b w:val="0"/>
        </w:rPr>
        <w:t>,</w:t>
      </w:r>
      <w:r w:rsidR="006F4E0D" w:rsidRPr="00D4237B">
        <w:rPr>
          <w:b w:val="0"/>
        </w:rPr>
        <w:t xml:space="preserve"> transported</w:t>
      </w:r>
      <w:r w:rsidR="003D4504" w:rsidRPr="00D4237B">
        <w:rPr>
          <w:b w:val="0"/>
        </w:rPr>
        <w:t xml:space="preserve"> and marketed</w:t>
      </w:r>
      <w:r w:rsidR="00E46D2D" w:rsidRPr="00D4237B">
        <w:rPr>
          <w:b w:val="0"/>
        </w:rPr>
        <w:t xml:space="preserve"> by </w:t>
      </w:r>
      <w:r w:rsidR="00444E0E" w:rsidRPr="00D4237B">
        <w:rPr>
          <w:b w:val="0"/>
        </w:rPr>
        <w:t>Concessionaire</w:t>
      </w:r>
      <w:r w:rsidR="00801AD8" w:rsidRPr="00D4237B">
        <w:rPr>
          <w:b w:val="0"/>
        </w:rPr>
        <w:t>, a reasonable allowance</w:t>
      </w:r>
      <w:r w:rsidR="003D4504" w:rsidRPr="00D4237B">
        <w:rPr>
          <w:b w:val="0"/>
        </w:rPr>
        <w:t xml:space="preserve"> for Gas </w:t>
      </w:r>
      <w:r w:rsidR="00961A23" w:rsidRPr="00D4237B">
        <w:rPr>
          <w:b w:val="0"/>
        </w:rPr>
        <w:t xml:space="preserve">and Condensate </w:t>
      </w:r>
      <w:r w:rsidR="003D4504" w:rsidRPr="00D4237B">
        <w:rPr>
          <w:b w:val="0"/>
        </w:rPr>
        <w:t>transportation, processing, terminals, storing depots and other facilities that may be required to commercialize the Petroleum</w:t>
      </w:r>
      <w:r w:rsidR="00801AD8" w:rsidRPr="00D4237B">
        <w:rPr>
          <w:b w:val="0"/>
        </w:rPr>
        <w:t xml:space="preserve">, as determined by </w:t>
      </w:r>
      <w:r w:rsidRPr="00D4237B">
        <w:rPr>
          <w:b w:val="0"/>
        </w:rPr>
        <w:t>the Minister</w:t>
      </w:r>
      <w:r w:rsidR="00801AD8" w:rsidRPr="00D4237B">
        <w:rPr>
          <w:b w:val="0"/>
        </w:rPr>
        <w:t>, shall be deducted in order to arrive at the value at the Measurement Point(s).</w:t>
      </w:r>
      <w:bookmarkEnd w:id="913"/>
      <w:r w:rsidR="00801AD8" w:rsidRPr="00D4237B">
        <w:rPr>
          <w:b w:val="0"/>
        </w:rPr>
        <w:t xml:space="preserve"> </w:t>
      </w:r>
      <w:r w:rsidR="005F73BE" w:rsidRPr="00D4237B">
        <w:rPr>
          <w:b w:val="0"/>
        </w:rPr>
        <w:t>The allowance</w:t>
      </w:r>
      <w:r w:rsidR="003D4504" w:rsidRPr="00D4237B">
        <w:rPr>
          <w:b w:val="0"/>
        </w:rPr>
        <w:t xml:space="preserve"> for</w:t>
      </w:r>
      <w:r w:rsidR="005F73BE" w:rsidRPr="00D4237B">
        <w:rPr>
          <w:b w:val="0"/>
        </w:rPr>
        <w:t xml:space="preserve"> </w:t>
      </w:r>
      <w:r w:rsidR="003D4504" w:rsidRPr="00D4237B">
        <w:rPr>
          <w:b w:val="0"/>
        </w:rPr>
        <w:t xml:space="preserve">Gas </w:t>
      </w:r>
      <w:r w:rsidR="00CA1534" w:rsidRPr="00D4237B">
        <w:rPr>
          <w:b w:val="0"/>
        </w:rPr>
        <w:t xml:space="preserve">and Condensate </w:t>
      </w:r>
      <w:r w:rsidR="003D4504" w:rsidRPr="00D4237B">
        <w:rPr>
          <w:b w:val="0"/>
        </w:rPr>
        <w:t xml:space="preserve">transportation, processing terminals, storing depots and other facilities </w:t>
      </w:r>
      <w:r w:rsidR="005F73BE" w:rsidRPr="00D4237B">
        <w:rPr>
          <w:b w:val="0"/>
        </w:rPr>
        <w:t xml:space="preserve">shall include </w:t>
      </w:r>
      <w:r w:rsidRPr="00D4237B">
        <w:rPr>
          <w:b w:val="0"/>
        </w:rPr>
        <w:t>a</w:t>
      </w:r>
      <w:r w:rsidR="005F73BE" w:rsidRPr="00D4237B">
        <w:rPr>
          <w:b w:val="0"/>
        </w:rPr>
        <w:t xml:space="preserve"> provision for recovery of operating costs, depreciation and a reasonable rate of return on capital invested in accordance with Good International Petroleum Industry Practice.</w:t>
      </w:r>
      <w:bookmarkEnd w:id="914"/>
      <w:bookmarkEnd w:id="915"/>
      <w:bookmarkEnd w:id="916"/>
    </w:p>
    <w:p w14:paraId="54935427" w14:textId="0291B456" w:rsidR="0058588F" w:rsidRPr="00D4237B" w:rsidRDefault="00076E91" w:rsidP="006762E1">
      <w:pPr>
        <w:pStyle w:val="Heading2"/>
      </w:pPr>
      <w:bookmarkStart w:id="917" w:name="_Ref516942626"/>
      <w:bookmarkStart w:id="918" w:name="_Toc174355584"/>
      <w:bookmarkStart w:id="919" w:name="_Toc205279186"/>
      <w:r w:rsidRPr="00D4237B">
        <w:t>Valuation of Crude Oil</w:t>
      </w:r>
      <w:bookmarkEnd w:id="917"/>
      <w:bookmarkEnd w:id="918"/>
      <w:bookmarkEnd w:id="919"/>
    </w:p>
    <w:p w14:paraId="33102D2B" w14:textId="77777777" w:rsidR="002C3F0D" w:rsidRPr="00D4237B" w:rsidRDefault="0058588F" w:rsidP="00C90B51">
      <w:pPr>
        <w:pStyle w:val="Indent"/>
      </w:pPr>
      <w:r w:rsidRPr="00D4237B">
        <w:t xml:space="preserve">For the purpose of the determination of </w:t>
      </w:r>
      <w:r w:rsidR="00B07FC3" w:rsidRPr="00D4237B">
        <w:t xml:space="preserve">payments to Government </w:t>
      </w:r>
      <w:r w:rsidRPr="00D4237B">
        <w:t xml:space="preserve">under this </w:t>
      </w:r>
      <w:r w:rsidR="00D32B57" w:rsidRPr="00D4237B">
        <w:t>Concession</w:t>
      </w:r>
      <w:r w:rsidRPr="00D4237B">
        <w:t xml:space="preserve">, the value of the Oil shall be value determined at the Measurement Point based on the </w:t>
      </w:r>
      <w:r w:rsidR="00896EB5" w:rsidRPr="00D4237B">
        <w:t>Crude Price</w:t>
      </w:r>
      <w:r w:rsidR="00EC7818" w:rsidRPr="00D4237B">
        <w:t xml:space="preserve"> for the month in which the production occurs </w:t>
      </w:r>
      <w:r w:rsidR="005A4564" w:rsidRPr="00D4237B">
        <w:t>or if this crude is not suitable another</w:t>
      </w:r>
      <w:r w:rsidR="00275004" w:rsidRPr="00D4237B">
        <w:t xml:space="preserve"> </w:t>
      </w:r>
      <w:r w:rsidRPr="00D4237B">
        <w:t xml:space="preserve">agreed international crude </w:t>
      </w:r>
      <w:r w:rsidR="003E767A" w:rsidRPr="00D4237B">
        <w:t>O</w:t>
      </w:r>
      <w:r w:rsidRPr="00D4237B">
        <w:t xml:space="preserve">il, or a basket of crude </w:t>
      </w:r>
      <w:r w:rsidR="003E767A" w:rsidRPr="00D4237B">
        <w:t>O</w:t>
      </w:r>
      <w:r w:rsidRPr="00D4237B">
        <w:t xml:space="preserve">ils, and applying the respective transport and quality differentials in such a manner that the value reflects the Fair Market Value of the Oil at the Measurement Point. Such value methodology shall be </w:t>
      </w:r>
      <w:bookmarkStart w:id="920" w:name="_Hlk518203327"/>
      <w:r w:rsidR="005B0877" w:rsidRPr="00D4237B">
        <w:t>subject to the approval of</w:t>
      </w:r>
      <w:r w:rsidRPr="00D4237B">
        <w:t xml:space="preserve"> </w:t>
      </w:r>
      <w:bookmarkEnd w:id="920"/>
      <w:r w:rsidR="005826E0" w:rsidRPr="00D4237B">
        <w:t>the Minister</w:t>
      </w:r>
      <w:r w:rsidR="005B0877" w:rsidRPr="00D4237B">
        <w:t>.</w:t>
      </w:r>
    </w:p>
    <w:p w14:paraId="66779F58" w14:textId="1EFC1DCA" w:rsidR="007E6D96" w:rsidRPr="00D4237B" w:rsidRDefault="007E6D96" w:rsidP="007E6D96">
      <w:pPr>
        <w:pStyle w:val="Heading2"/>
      </w:pPr>
      <w:bookmarkStart w:id="921" w:name="_Toc205279187"/>
      <w:r w:rsidRPr="00D4237B">
        <w:t>Valuation of Lithium</w:t>
      </w:r>
      <w:bookmarkEnd w:id="921"/>
    </w:p>
    <w:p w14:paraId="3967EECA" w14:textId="490F8ED2" w:rsidR="007E6D96" w:rsidRPr="00D4237B" w:rsidRDefault="007E6D96" w:rsidP="00406045">
      <w:pPr>
        <w:pStyle w:val="Indent"/>
      </w:pPr>
      <w:r w:rsidRPr="00D4237B">
        <w:t xml:space="preserve">For the purpose of the determination of payments to Government under this Concession, the value of the </w:t>
      </w:r>
      <w:r w:rsidR="006D5457" w:rsidRPr="00D4237B">
        <w:t>L</w:t>
      </w:r>
      <w:r w:rsidRPr="00D4237B">
        <w:t xml:space="preserve">ithium shall be value determined at the Measurement Point based on Fair Market Value of the </w:t>
      </w:r>
      <w:r w:rsidR="006D5457" w:rsidRPr="00D4237B">
        <w:t>L</w:t>
      </w:r>
      <w:r w:rsidRPr="00D4237B">
        <w:t>ithium at the Measurement Point. Such value methodology shall be subject to the approval of the Minister.</w:t>
      </w:r>
    </w:p>
    <w:p w14:paraId="634095E5" w14:textId="77777777" w:rsidR="00E64151" w:rsidRPr="00D4237B" w:rsidRDefault="00E64151" w:rsidP="00097EF9">
      <w:pPr>
        <w:pStyle w:val="Heading1"/>
      </w:pPr>
      <w:r w:rsidRPr="00D4237B">
        <w:br/>
      </w:r>
      <w:bookmarkStart w:id="922" w:name="_Ref516955331"/>
      <w:bookmarkStart w:id="923" w:name="_Toc174355585"/>
      <w:bookmarkStart w:id="924" w:name="_Toc205279188"/>
      <w:r w:rsidRPr="00097EF9">
        <w:t>Facilities</w:t>
      </w:r>
      <w:bookmarkEnd w:id="922"/>
      <w:bookmarkEnd w:id="923"/>
      <w:bookmarkEnd w:id="924"/>
    </w:p>
    <w:p w14:paraId="3FC35C37" w14:textId="77777777" w:rsidR="00E64151" w:rsidRPr="00D4237B" w:rsidRDefault="00E64151" w:rsidP="005848D5">
      <w:pPr>
        <w:pStyle w:val="Heading2"/>
      </w:pPr>
      <w:bookmarkStart w:id="925" w:name="_Toc174355586"/>
      <w:bookmarkStart w:id="926" w:name="_Toc205279189"/>
      <w:r w:rsidRPr="00D4237B">
        <w:t>Pipelines to and from the Gas Plant</w:t>
      </w:r>
      <w:bookmarkEnd w:id="925"/>
      <w:bookmarkEnd w:id="926"/>
    </w:p>
    <w:p w14:paraId="02AE7F8B" w14:textId="497BD195" w:rsidR="00E64151" w:rsidRPr="00D4237B" w:rsidRDefault="00E64151" w:rsidP="00FE113F">
      <w:pPr>
        <w:pStyle w:val="Heading3"/>
        <w:keepNext w:val="0"/>
        <w:tabs>
          <w:tab w:val="clear" w:pos="1440"/>
          <w:tab w:val="clear" w:pos="1571"/>
        </w:tabs>
        <w:ind w:left="720" w:hanging="720"/>
        <w:rPr>
          <w:b w:val="0"/>
        </w:rPr>
      </w:pPr>
      <w:bookmarkStart w:id="927" w:name="_Toc518207514"/>
      <w:bookmarkStart w:id="928" w:name="_Toc528505322"/>
      <w:bookmarkStart w:id="929" w:name="_Toc174355587"/>
      <w:bookmarkStart w:id="930" w:name="_Toc516955657"/>
      <w:r w:rsidRPr="00D4237B">
        <w:rPr>
          <w:b w:val="0"/>
        </w:rPr>
        <w:t xml:space="preserve">Where </w:t>
      </w:r>
      <w:r w:rsidR="005826E0" w:rsidRPr="00D4237B">
        <w:rPr>
          <w:b w:val="0"/>
        </w:rPr>
        <w:t xml:space="preserve">a domestic purchaser </w:t>
      </w:r>
      <w:r w:rsidRPr="00D4237B">
        <w:rPr>
          <w:b w:val="0"/>
        </w:rPr>
        <w:t xml:space="preserve">purchases the Gas from </w:t>
      </w:r>
      <w:r w:rsidR="00444E0E" w:rsidRPr="00D4237B">
        <w:rPr>
          <w:b w:val="0"/>
        </w:rPr>
        <w:t>Concessionaire</w:t>
      </w:r>
      <w:r w:rsidRPr="00D4237B">
        <w:rPr>
          <w:b w:val="0"/>
        </w:rPr>
        <w:t xml:space="preserve">, </w:t>
      </w:r>
      <w:r w:rsidR="00444E0E" w:rsidRPr="00D4237B">
        <w:rPr>
          <w:b w:val="0"/>
        </w:rPr>
        <w:t>Concessionaire</w:t>
      </w:r>
      <w:r w:rsidRPr="00D4237B">
        <w:rPr>
          <w:b w:val="0"/>
        </w:rPr>
        <w:t xml:space="preserve"> shall construct and operate a Pipeline from the Measurement Point to the Delivery Point, which</w:t>
      </w:r>
      <w:r w:rsidR="005826E0" w:rsidRPr="00D4237B">
        <w:rPr>
          <w:b w:val="0"/>
        </w:rPr>
        <w:t xml:space="preserve"> shall be </w:t>
      </w:r>
      <w:r w:rsidRPr="00D4237B">
        <w:rPr>
          <w:b w:val="0"/>
        </w:rPr>
        <w:t xml:space="preserve">at the </w:t>
      </w:r>
      <w:r w:rsidR="00132D79" w:rsidRPr="00D4237B">
        <w:rPr>
          <w:b w:val="0"/>
        </w:rPr>
        <w:t>G</w:t>
      </w:r>
      <w:r w:rsidRPr="00D4237B">
        <w:rPr>
          <w:b w:val="0"/>
        </w:rPr>
        <w:t>as processing plant or an existing</w:t>
      </w:r>
      <w:r w:rsidR="00295A33" w:rsidRPr="00D4237B">
        <w:rPr>
          <w:b w:val="0"/>
        </w:rPr>
        <w:t xml:space="preserve"> Gas-Condensate Pipeline going to the plant.</w:t>
      </w:r>
      <w:bookmarkEnd w:id="927"/>
      <w:bookmarkEnd w:id="928"/>
      <w:bookmarkEnd w:id="929"/>
      <w:r w:rsidR="00295A33" w:rsidRPr="00D4237B">
        <w:rPr>
          <w:b w:val="0"/>
        </w:rPr>
        <w:t xml:space="preserve"> </w:t>
      </w:r>
      <w:r w:rsidRPr="00D4237B">
        <w:rPr>
          <w:b w:val="0"/>
        </w:rPr>
        <w:t xml:space="preserve"> </w:t>
      </w:r>
      <w:bookmarkEnd w:id="930"/>
    </w:p>
    <w:p w14:paraId="7B5FA38D" w14:textId="5C8974D0" w:rsidR="00E64151" w:rsidRPr="00D4237B" w:rsidRDefault="00E64151" w:rsidP="00FE113F">
      <w:pPr>
        <w:pStyle w:val="Heading3"/>
        <w:keepNext w:val="0"/>
        <w:tabs>
          <w:tab w:val="clear" w:pos="1440"/>
          <w:tab w:val="clear" w:pos="1571"/>
        </w:tabs>
        <w:ind w:left="720" w:hanging="720"/>
        <w:rPr>
          <w:b w:val="0"/>
        </w:rPr>
      </w:pPr>
      <w:bookmarkStart w:id="931" w:name="_Toc516955659"/>
      <w:bookmarkStart w:id="932" w:name="_Toc518207516"/>
      <w:bookmarkStart w:id="933" w:name="_Toc528505324"/>
      <w:bookmarkStart w:id="934" w:name="_Toc174355589"/>
      <w:r w:rsidRPr="00D4237B">
        <w:rPr>
          <w:b w:val="0"/>
        </w:rPr>
        <w:t xml:space="preserve">Where based on the approved Field Development Plan, the separation of Condensates and Gas takes place in or near the Field Production Area, </w:t>
      </w:r>
      <w:r w:rsidR="00444E0E" w:rsidRPr="00D4237B">
        <w:rPr>
          <w:b w:val="0"/>
        </w:rPr>
        <w:t>Concessionaire</w:t>
      </w:r>
      <w:r w:rsidRPr="00D4237B">
        <w:rPr>
          <w:b w:val="0"/>
        </w:rPr>
        <w:t xml:space="preserve"> may re-inject directly the Gas in the Field Production Area</w:t>
      </w:r>
      <w:r w:rsidR="00927AED" w:rsidRPr="00D4237B">
        <w:rPr>
          <w:b w:val="0"/>
        </w:rPr>
        <w:t>.</w:t>
      </w:r>
      <w:bookmarkEnd w:id="931"/>
      <w:bookmarkEnd w:id="932"/>
      <w:bookmarkEnd w:id="933"/>
      <w:bookmarkEnd w:id="934"/>
    </w:p>
    <w:p w14:paraId="1F1250F0" w14:textId="77777777" w:rsidR="00E64151" w:rsidRPr="00D4237B" w:rsidRDefault="00E64151" w:rsidP="005848D5">
      <w:pPr>
        <w:pStyle w:val="Heading2"/>
      </w:pPr>
      <w:bookmarkStart w:id="935" w:name="_Toc174355590"/>
      <w:bookmarkStart w:id="936" w:name="_Toc205279190"/>
      <w:r w:rsidRPr="00D4237B">
        <w:t>Other Pipelines and Facilities</w:t>
      </w:r>
      <w:bookmarkEnd w:id="935"/>
      <w:bookmarkEnd w:id="936"/>
    </w:p>
    <w:p w14:paraId="1CB7C335" w14:textId="77777777" w:rsidR="00E64151" w:rsidRPr="00D4237B" w:rsidRDefault="00E64151" w:rsidP="00FE113F">
      <w:pPr>
        <w:pStyle w:val="Heading3"/>
        <w:keepNext w:val="0"/>
        <w:tabs>
          <w:tab w:val="clear" w:pos="1440"/>
          <w:tab w:val="clear" w:pos="1571"/>
        </w:tabs>
        <w:ind w:left="720" w:hanging="720"/>
        <w:rPr>
          <w:b w:val="0"/>
        </w:rPr>
      </w:pPr>
      <w:bookmarkStart w:id="937" w:name="_Toc516955661"/>
      <w:bookmarkStart w:id="938" w:name="_Toc518207518"/>
      <w:bookmarkStart w:id="939" w:name="_Toc174355591"/>
      <w:bookmarkStart w:id="940" w:name="_Toc528505326"/>
      <w:r w:rsidRPr="00D4237B">
        <w:rPr>
          <w:b w:val="0"/>
        </w:rPr>
        <w:t>Where</w:t>
      </w:r>
      <w:r w:rsidR="001E069D" w:rsidRPr="00D4237B">
        <w:rPr>
          <w:b w:val="0"/>
        </w:rPr>
        <w:t xml:space="preserve"> local purchasers are </w:t>
      </w:r>
      <w:r w:rsidRPr="00D4237B">
        <w:rPr>
          <w:b w:val="0"/>
        </w:rPr>
        <w:t xml:space="preserve">unable to purchase the Gas and Condensates or in case of </w:t>
      </w:r>
      <w:r w:rsidR="000364A8" w:rsidRPr="00D4237B">
        <w:rPr>
          <w:b w:val="0"/>
        </w:rPr>
        <w:t>P</w:t>
      </w:r>
      <w:r w:rsidRPr="00D4237B">
        <w:rPr>
          <w:b w:val="0"/>
        </w:rPr>
        <w:t xml:space="preserve">roduction of Oil, </w:t>
      </w:r>
      <w:r w:rsidR="00444E0E" w:rsidRPr="00D4237B">
        <w:rPr>
          <w:b w:val="0"/>
        </w:rPr>
        <w:t>Concessionaire</w:t>
      </w:r>
      <w:r w:rsidRPr="00D4237B">
        <w:rPr>
          <w:b w:val="0"/>
        </w:rPr>
        <w:t xml:space="preserve"> shall have the right to construct and operate its own </w:t>
      </w:r>
      <w:r w:rsidR="00295A33" w:rsidRPr="00D4237B">
        <w:rPr>
          <w:b w:val="0"/>
        </w:rPr>
        <w:t xml:space="preserve">midstream </w:t>
      </w:r>
      <w:r w:rsidRPr="00D4237B">
        <w:rPr>
          <w:b w:val="0"/>
        </w:rPr>
        <w:t xml:space="preserve">Pipelines, </w:t>
      </w:r>
      <w:r w:rsidR="00132D79" w:rsidRPr="00D4237B">
        <w:rPr>
          <w:b w:val="0"/>
        </w:rPr>
        <w:t>G</w:t>
      </w:r>
      <w:r w:rsidRPr="00D4237B">
        <w:rPr>
          <w:b w:val="0"/>
        </w:rPr>
        <w:t>as processing plants, terminals, storing depots and other facilities that may be required to commercialize the Petroleum produced in the most effective manner.</w:t>
      </w:r>
      <w:bookmarkEnd w:id="937"/>
      <w:bookmarkEnd w:id="938"/>
      <w:bookmarkEnd w:id="939"/>
      <w:r w:rsidRPr="00D4237B">
        <w:rPr>
          <w:b w:val="0"/>
        </w:rPr>
        <w:t xml:space="preserve">  </w:t>
      </w:r>
      <w:bookmarkEnd w:id="940"/>
    </w:p>
    <w:p w14:paraId="50C88EB0" w14:textId="77777777" w:rsidR="00E64151" w:rsidRPr="00D4237B" w:rsidRDefault="00E64151" w:rsidP="00FE113F">
      <w:pPr>
        <w:pStyle w:val="Heading3"/>
        <w:keepNext w:val="0"/>
        <w:tabs>
          <w:tab w:val="clear" w:pos="1440"/>
          <w:tab w:val="clear" w:pos="1571"/>
        </w:tabs>
        <w:ind w:left="720" w:hanging="720"/>
        <w:rPr>
          <w:b w:val="0"/>
        </w:rPr>
      </w:pPr>
      <w:bookmarkStart w:id="941" w:name="_Toc516955662"/>
      <w:bookmarkStart w:id="942" w:name="_Toc518207519"/>
      <w:bookmarkStart w:id="943" w:name="_Toc528505327"/>
      <w:bookmarkStart w:id="944" w:name="_Toc174355592"/>
      <w:r w:rsidRPr="00D4237B">
        <w:rPr>
          <w:b w:val="0"/>
        </w:rPr>
        <w:lastRenderedPageBreak/>
        <w:t xml:space="preserve">Where such assets are required outside the </w:t>
      </w:r>
      <w:r w:rsidR="00D32B57" w:rsidRPr="00D4237B">
        <w:rPr>
          <w:b w:val="0"/>
        </w:rPr>
        <w:t>Concession</w:t>
      </w:r>
      <w:r w:rsidRPr="00D4237B">
        <w:rPr>
          <w:b w:val="0"/>
        </w:rPr>
        <w:t xml:space="preserve"> Area</w:t>
      </w:r>
      <w:r w:rsidR="00FD12D8" w:rsidRPr="00D4237B">
        <w:rPr>
          <w:b w:val="0"/>
        </w:rPr>
        <w:t xml:space="preserve"> for Petroleum exports or deliveries or for CO2 transport for Storage Operations</w:t>
      </w:r>
      <w:r w:rsidRPr="00D4237B">
        <w:rPr>
          <w:b w:val="0"/>
        </w:rPr>
        <w:t xml:space="preserve">, </w:t>
      </w:r>
      <w:r w:rsidR="00444E0E" w:rsidRPr="00D4237B">
        <w:rPr>
          <w:b w:val="0"/>
        </w:rPr>
        <w:t>Concessionaire</w:t>
      </w:r>
      <w:r w:rsidRPr="00D4237B">
        <w:rPr>
          <w:b w:val="0"/>
        </w:rPr>
        <w:t xml:space="preserve"> shall present in its Field Development Plan or shall present in an update of its Field Development Plan the following information to </w:t>
      </w:r>
      <w:r w:rsidR="001E069D" w:rsidRPr="00D4237B">
        <w:rPr>
          <w:b w:val="0"/>
        </w:rPr>
        <w:t>the Minister</w:t>
      </w:r>
      <w:r w:rsidRPr="00D4237B">
        <w:rPr>
          <w:b w:val="0"/>
        </w:rPr>
        <w:t>:</w:t>
      </w:r>
      <w:bookmarkEnd w:id="941"/>
      <w:bookmarkEnd w:id="942"/>
      <w:bookmarkEnd w:id="943"/>
      <w:bookmarkEnd w:id="944"/>
    </w:p>
    <w:p w14:paraId="3916C5E3" w14:textId="77777777" w:rsidR="00E64151" w:rsidRPr="00D4237B" w:rsidRDefault="005F7A7C" w:rsidP="00406045">
      <w:pPr>
        <w:pStyle w:val="Heading4"/>
        <w:tabs>
          <w:tab w:val="clear" w:pos="1440"/>
        </w:tabs>
      </w:pPr>
      <w:r w:rsidRPr="00D4237B">
        <w:t>i</w:t>
      </w:r>
      <w:r w:rsidR="00DF22EC" w:rsidRPr="00D4237B">
        <w:t xml:space="preserve">n case of a Pipeline, the </w:t>
      </w:r>
      <w:r w:rsidR="00E64151" w:rsidRPr="00D4237B">
        <w:t xml:space="preserve">proposed Pipeline route and location of related facilities; </w:t>
      </w:r>
    </w:p>
    <w:p w14:paraId="39B26809" w14:textId="77777777" w:rsidR="00E64151" w:rsidRPr="00D4237B" w:rsidRDefault="00E64151" w:rsidP="00406045">
      <w:pPr>
        <w:pStyle w:val="Heading4"/>
        <w:tabs>
          <w:tab w:val="clear" w:pos="1440"/>
        </w:tabs>
      </w:pPr>
      <w:r w:rsidRPr="00D4237B">
        <w:t xml:space="preserve">forecasted flow rate and capacity </w:t>
      </w:r>
      <w:r w:rsidR="00DF22EC" w:rsidRPr="00D4237B">
        <w:t xml:space="preserve">of the Pipeline and </w:t>
      </w:r>
      <w:r w:rsidRPr="00D4237B">
        <w:t xml:space="preserve">facilities; </w:t>
      </w:r>
    </w:p>
    <w:p w14:paraId="0C4E018E" w14:textId="77777777" w:rsidR="00E64151" w:rsidRPr="00D4237B" w:rsidRDefault="00E64151" w:rsidP="00406045">
      <w:pPr>
        <w:pStyle w:val="Heading4"/>
        <w:tabs>
          <w:tab w:val="clear" w:pos="1440"/>
        </w:tabs>
      </w:pPr>
      <w:r w:rsidRPr="00D4237B">
        <w:t xml:space="preserve">estimate of financial investment and operating costs of the </w:t>
      </w:r>
      <w:r w:rsidR="00DF22EC" w:rsidRPr="00D4237B">
        <w:t>P</w:t>
      </w:r>
      <w:r w:rsidRPr="00D4237B">
        <w:t xml:space="preserve">ipeline and facilities; </w:t>
      </w:r>
    </w:p>
    <w:p w14:paraId="279E67B9" w14:textId="77777777" w:rsidR="00E64151" w:rsidRPr="00D4237B" w:rsidRDefault="00E64151" w:rsidP="00406045">
      <w:pPr>
        <w:pStyle w:val="Heading4"/>
        <w:tabs>
          <w:tab w:val="clear" w:pos="1440"/>
        </w:tabs>
      </w:pPr>
      <w:r w:rsidRPr="00D4237B">
        <w:t xml:space="preserve">proposed financing schedule; </w:t>
      </w:r>
    </w:p>
    <w:p w14:paraId="02FDF476" w14:textId="77777777" w:rsidR="00E64151" w:rsidRPr="00D4237B" w:rsidRDefault="00E64151" w:rsidP="00406045">
      <w:pPr>
        <w:pStyle w:val="Heading4"/>
        <w:tabs>
          <w:tab w:val="clear" w:pos="1440"/>
        </w:tabs>
      </w:pPr>
      <w:r w:rsidRPr="00D4237B">
        <w:t xml:space="preserve">construction schedule; </w:t>
      </w:r>
    </w:p>
    <w:p w14:paraId="6397F495" w14:textId="77777777" w:rsidR="00E64151" w:rsidRPr="00D4237B" w:rsidRDefault="00E64151" w:rsidP="00406045">
      <w:pPr>
        <w:pStyle w:val="Heading4"/>
        <w:tabs>
          <w:tab w:val="clear" w:pos="1440"/>
        </w:tabs>
      </w:pPr>
      <w:r w:rsidRPr="00D4237B">
        <w:t xml:space="preserve">general technical description of the Pipeline and facilities; </w:t>
      </w:r>
    </w:p>
    <w:p w14:paraId="578EEE4B" w14:textId="77777777" w:rsidR="00E64151" w:rsidRPr="00D4237B" w:rsidRDefault="00E64151" w:rsidP="00406045">
      <w:pPr>
        <w:pStyle w:val="Heading4"/>
        <w:tabs>
          <w:tab w:val="clear" w:pos="1440"/>
        </w:tabs>
      </w:pPr>
      <w:r w:rsidRPr="00D4237B">
        <w:t xml:space="preserve">construction plans and tests; </w:t>
      </w:r>
    </w:p>
    <w:p w14:paraId="21588EE3" w14:textId="77777777" w:rsidR="00E64151" w:rsidRPr="00D4237B" w:rsidRDefault="00E64151" w:rsidP="00406045">
      <w:pPr>
        <w:pStyle w:val="Heading4"/>
        <w:tabs>
          <w:tab w:val="clear" w:pos="1440"/>
        </w:tabs>
      </w:pPr>
      <w:r w:rsidRPr="00D4237B">
        <w:t xml:space="preserve">preventive measures for damage to the environment and third parties; and </w:t>
      </w:r>
    </w:p>
    <w:p w14:paraId="5D6E538F" w14:textId="77777777" w:rsidR="00E64151" w:rsidRPr="00D4237B" w:rsidRDefault="00E64151" w:rsidP="00406045">
      <w:pPr>
        <w:pStyle w:val="Heading4"/>
        <w:tabs>
          <w:tab w:val="clear" w:pos="1440"/>
        </w:tabs>
      </w:pPr>
      <w:r w:rsidRPr="00D4237B">
        <w:t xml:space="preserve">any other information relating to the project. </w:t>
      </w:r>
    </w:p>
    <w:p w14:paraId="6C887E85" w14:textId="66D0F961" w:rsidR="00E64151" w:rsidRPr="00D4237B" w:rsidRDefault="00CA38E1" w:rsidP="00FE113F">
      <w:pPr>
        <w:pStyle w:val="Heading3"/>
        <w:keepNext w:val="0"/>
        <w:tabs>
          <w:tab w:val="clear" w:pos="1440"/>
          <w:tab w:val="clear" w:pos="1571"/>
        </w:tabs>
        <w:ind w:left="720" w:hanging="720"/>
        <w:rPr>
          <w:b w:val="0"/>
        </w:rPr>
      </w:pPr>
      <w:bookmarkStart w:id="945" w:name="_Toc516955663"/>
      <w:bookmarkStart w:id="946" w:name="_Toc518207520"/>
      <w:bookmarkStart w:id="947" w:name="_Toc528505328"/>
      <w:bookmarkStart w:id="948" w:name="_Toc174355593"/>
      <w:r w:rsidRPr="00D4237B">
        <w:rPr>
          <w:b w:val="0"/>
        </w:rPr>
        <w:t>T</w:t>
      </w:r>
      <w:r w:rsidR="001E069D" w:rsidRPr="00D4237B">
        <w:rPr>
          <w:b w:val="0"/>
        </w:rPr>
        <w:t xml:space="preserve">he Minister </w:t>
      </w:r>
      <w:r w:rsidR="00E64151" w:rsidRPr="00D4237B">
        <w:rPr>
          <w:b w:val="0"/>
        </w:rPr>
        <w:t xml:space="preserve">shall examine all the above information and shall approve the proposed project in accordance with the provisions of Article </w:t>
      </w:r>
      <w:r w:rsidR="00316C33" w:rsidRPr="00D4237B">
        <w:rPr>
          <w:b w:val="0"/>
        </w:rPr>
        <w:fldChar w:fldCharType="begin"/>
      </w:r>
      <w:r w:rsidR="00316C33" w:rsidRPr="00D4237B">
        <w:rPr>
          <w:b w:val="0"/>
        </w:rPr>
        <w:instrText xml:space="preserve"> REF _Ref516955330 \r \h </w:instrText>
      </w:r>
      <w:r w:rsidR="00617CFC" w:rsidRPr="00D4237B">
        <w:rPr>
          <w:b w:val="0"/>
        </w:rPr>
        <w:instrText xml:space="preserve"> \* MERGEFORMAT </w:instrText>
      </w:r>
      <w:r w:rsidR="00316C33" w:rsidRPr="00D4237B">
        <w:rPr>
          <w:b w:val="0"/>
        </w:rPr>
      </w:r>
      <w:r w:rsidR="00316C33" w:rsidRPr="00D4237B">
        <w:rPr>
          <w:b w:val="0"/>
        </w:rPr>
        <w:fldChar w:fldCharType="separate"/>
      </w:r>
      <w:r w:rsidR="0082641B">
        <w:rPr>
          <w:b w:val="0"/>
        </w:rPr>
        <w:t>7.7.5</w:t>
      </w:r>
      <w:r w:rsidR="00316C33" w:rsidRPr="00D4237B">
        <w:rPr>
          <w:b w:val="0"/>
        </w:rPr>
        <w:fldChar w:fldCharType="end"/>
      </w:r>
      <w:r w:rsidR="00316C33" w:rsidRPr="00D4237B">
        <w:rPr>
          <w:b w:val="0"/>
        </w:rPr>
        <w:t xml:space="preserve"> </w:t>
      </w:r>
      <w:r w:rsidR="00E64151" w:rsidRPr="00D4237B">
        <w:rPr>
          <w:b w:val="0"/>
        </w:rPr>
        <w:t>of this Agreement.</w:t>
      </w:r>
      <w:bookmarkEnd w:id="945"/>
      <w:bookmarkEnd w:id="946"/>
      <w:bookmarkEnd w:id="947"/>
      <w:bookmarkEnd w:id="948"/>
    </w:p>
    <w:p w14:paraId="4B6AB1E5" w14:textId="77777777" w:rsidR="00470E05" w:rsidRPr="00D4237B" w:rsidRDefault="00C437A9" w:rsidP="005848D5">
      <w:pPr>
        <w:pStyle w:val="Heading2"/>
      </w:pPr>
      <w:bookmarkStart w:id="949" w:name="_Toc174355594"/>
      <w:bookmarkStart w:id="950" w:name="_Toc205279191"/>
      <w:r w:rsidRPr="00D4237B">
        <w:t xml:space="preserve">Access to Pipelines and Facilities of </w:t>
      </w:r>
      <w:r w:rsidR="00444E0E" w:rsidRPr="00D4237B">
        <w:t>Concessionaire</w:t>
      </w:r>
      <w:bookmarkEnd w:id="949"/>
      <w:bookmarkEnd w:id="950"/>
    </w:p>
    <w:p w14:paraId="3E7AB31A" w14:textId="6BAD5785" w:rsidR="00B122BA" w:rsidRPr="00406045" w:rsidRDefault="00C437A9" w:rsidP="00406045">
      <w:pPr>
        <w:pStyle w:val="Heading3"/>
        <w:keepNext w:val="0"/>
        <w:tabs>
          <w:tab w:val="clear" w:pos="1440"/>
          <w:tab w:val="clear" w:pos="1571"/>
        </w:tabs>
        <w:ind w:left="720" w:hanging="720"/>
        <w:rPr>
          <w:b w:val="0"/>
        </w:rPr>
      </w:pPr>
      <w:bookmarkStart w:id="951" w:name="_Toc516955666"/>
      <w:bookmarkStart w:id="952" w:name="_Toc518207523"/>
      <w:bookmarkStart w:id="953" w:name="_Toc528505331"/>
      <w:bookmarkStart w:id="954" w:name="_Toc174355595"/>
      <w:r w:rsidRPr="00D4237B">
        <w:rPr>
          <w:b w:val="0"/>
        </w:rPr>
        <w:t xml:space="preserve">Subject to spare capacity being available and to their Petroleum being compatible, third parties shall be entitled to transport their Petroleum through any Pipeline constructed by </w:t>
      </w:r>
      <w:r w:rsidR="00444E0E" w:rsidRPr="00D4237B">
        <w:rPr>
          <w:b w:val="0"/>
        </w:rPr>
        <w:t>Concessionaire</w:t>
      </w:r>
      <w:r w:rsidRPr="00D4237B">
        <w:rPr>
          <w:b w:val="0"/>
        </w:rPr>
        <w:t xml:space="preserve"> in accordance with this </w:t>
      </w:r>
      <w:r w:rsidR="00316C33" w:rsidRPr="00D4237B">
        <w:rPr>
          <w:b w:val="0"/>
        </w:rPr>
        <w:fldChar w:fldCharType="begin"/>
      </w:r>
      <w:r w:rsidR="00316C33" w:rsidRPr="00D4237B">
        <w:rPr>
          <w:b w:val="0"/>
        </w:rPr>
        <w:instrText xml:space="preserve"> REF _Ref516955331 \r \h </w:instrText>
      </w:r>
      <w:r w:rsidR="00D4237B">
        <w:rPr>
          <w:b w:val="0"/>
        </w:rPr>
        <w:instrText xml:space="preserve"> \* MERGEFORMAT </w:instrText>
      </w:r>
      <w:r w:rsidR="00316C33" w:rsidRPr="00D4237B">
        <w:rPr>
          <w:b w:val="0"/>
        </w:rPr>
      </w:r>
      <w:r w:rsidR="00316C33" w:rsidRPr="00D4237B">
        <w:rPr>
          <w:b w:val="0"/>
        </w:rPr>
        <w:fldChar w:fldCharType="separate"/>
      </w:r>
      <w:r w:rsidR="0082641B">
        <w:rPr>
          <w:b w:val="0"/>
        </w:rPr>
        <w:t>Article 15</w:t>
      </w:r>
      <w:r w:rsidR="00316C33" w:rsidRPr="00D4237B">
        <w:rPr>
          <w:b w:val="0"/>
        </w:rPr>
        <w:fldChar w:fldCharType="end"/>
      </w:r>
      <w:r w:rsidR="00316C33" w:rsidRPr="00D4237B">
        <w:rPr>
          <w:b w:val="0"/>
        </w:rPr>
        <w:t xml:space="preserve"> </w:t>
      </w:r>
      <w:r w:rsidRPr="00D4237B">
        <w:rPr>
          <w:b w:val="0"/>
        </w:rPr>
        <w:t xml:space="preserve">on terms to be agreed between </w:t>
      </w:r>
      <w:r w:rsidR="00444E0E" w:rsidRPr="00D4237B">
        <w:rPr>
          <w:b w:val="0"/>
        </w:rPr>
        <w:t>Concessionaire</w:t>
      </w:r>
      <w:r w:rsidRPr="00D4237B">
        <w:rPr>
          <w:b w:val="0"/>
        </w:rPr>
        <w:t xml:space="preserve"> and such third party. Those terms shall be reasonable commercial terms and shall not discriminate among third party users and </w:t>
      </w:r>
      <w:r w:rsidR="00295A33" w:rsidRPr="00D4237B">
        <w:rPr>
          <w:b w:val="0"/>
        </w:rPr>
        <w:t xml:space="preserve">shall </w:t>
      </w:r>
      <w:r w:rsidRPr="00D4237B">
        <w:rPr>
          <w:b w:val="0"/>
        </w:rPr>
        <w:t xml:space="preserve">be approved by </w:t>
      </w:r>
      <w:r w:rsidR="001E069D" w:rsidRPr="00D4237B">
        <w:rPr>
          <w:b w:val="0"/>
        </w:rPr>
        <w:t>the Minister</w:t>
      </w:r>
      <w:r w:rsidRPr="00D4237B">
        <w:rPr>
          <w:b w:val="0"/>
        </w:rPr>
        <w:t xml:space="preserve">. </w:t>
      </w:r>
      <w:r w:rsidR="00444E0E" w:rsidRPr="00D4237B">
        <w:rPr>
          <w:b w:val="0"/>
        </w:rPr>
        <w:t>Concessionaire</w:t>
      </w:r>
      <w:r w:rsidRPr="00D4237B">
        <w:rPr>
          <w:b w:val="0"/>
        </w:rPr>
        <w:t xml:space="preserve"> shall always have priority of access to such </w:t>
      </w:r>
      <w:r w:rsidR="00C41B87" w:rsidRPr="00D4237B">
        <w:rPr>
          <w:b w:val="0"/>
        </w:rPr>
        <w:t>P</w:t>
      </w:r>
      <w:r w:rsidRPr="00D4237B">
        <w:rPr>
          <w:b w:val="0"/>
        </w:rPr>
        <w:t>ipelines and related facilities.</w:t>
      </w:r>
      <w:bookmarkEnd w:id="951"/>
      <w:bookmarkEnd w:id="952"/>
      <w:bookmarkEnd w:id="953"/>
      <w:bookmarkEnd w:id="954"/>
      <w:r w:rsidRPr="00D4237B">
        <w:rPr>
          <w:b w:val="0"/>
        </w:rPr>
        <w:t xml:space="preserve">  </w:t>
      </w:r>
    </w:p>
    <w:p w14:paraId="0435C05E" w14:textId="77777777" w:rsidR="00B122BA" w:rsidRPr="00D4237B" w:rsidRDefault="00B122BA" w:rsidP="00B122BA">
      <w:pPr>
        <w:pStyle w:val="Paragraph"/>
        <w:keepNext/>
        <w:spacing w:before="0"/>
        <w:ind w:firstLine="0"/>
        <w:rPr>
          <w:b/>
          <w:color w:val="1F0EFE"/>
        </w:rPr>
      </w:pPr>
    </w:p>
    <w:p w14:paraId="1D219A69" w14:textId="77777777" w:rsidR="00B122BA" w:rsidRPr="00D4237B" w:rsidRDefault="00B122BA" w:rsidP="00406045">
      <w:pPr>
        <w:pStyle w:val="Paragraph"/>
        <w:keepNext/>
        <w:spacing w:before="0"/>
        <w:ind w:firstLine="0"/>
        <w:jc w:val="center"/>
        <w:rPr>
          <w:b/>
          <w:color w:val="1F0EFE"/>
        </w:rPr>
      </w:pPr>
      <w:r w:rsidRPr="00D4237B">
        <w:rPr>
          <w:b/>
          <w:color w:val="1F0EFE"/>
        </w:rPr>
        <w:t>Part V: Energy Transition</w:t>
      </w:r>
    </w:p>
    <w:p w14:paraId="2D2D73D4" w14:textId="77777777" w:rsidR="00B122BA" w:rsidRPr="00D4237B" w:rsidRDefault="00B122BA" w:rsidP="00E8584A">
      <w:pPr>
        <w:pStyle w:val="Heading1"/>
      </w:pPr>
      <w:r w:rsidRPr="00D4237B">
        <w:br/>
      </w:r>
      <w:bookmarkStart w:id="955" w:name="_Toc205279192"/>
      <w:r w:rsidR="00F60AED" w:rsidRPr="00D4237B">
        <w:t xml:space="preserve">removal and abatement of </w:t>
      </w:r>
      <w:r w:rsidR="00F60AED" w:rsidRPr="00E8584A">
        <w:t>greenhouse</w:t>
      </w:r>
      <w:r w:rsidR="00F60AED" w:rsidRPr="00D4237B">
        <w:t xml:space="preserve"> gases</w:t>
      </w:r>
      <w:bookmarkEnd w:id="955"/>
    </w:p>
    <w:p w14:paraId="43C16302" w14:textId="77777777" w:rsidR="00B122BA" w:rsidRPr="00D4237B" w:rsidRDefault="00B122BA" w:rsidP="005848D5">
      <w:pPr>
        <w:pStyle w:val="Heading2"/>
      </w:pPr>
      <w:bookmarkStart w:id="956" w:name="_Toc205279193"/>
      <w:r w:rsidRPr="00D4237B">
        <w:t>NetZero Year Obligations</w:t>
      </w:r>
      <w:bookmarkEnd w:id="956"/>
    </w:p>
    <w:p w14:paraId="6D001924" w14:textId="487CEF5D" w:rsidR="00B122BA" w:rsidRPr="00A17F1E" w:rsidRDefault="00B122BA" w:rsidP="00FE113F">
      <w:pPr>
        <w:pStyle w:val="Heading3"/>
        <w:keepNext w:val="0"/>
        <w:tabs>
          <w:tab w:val="clear" w:pos="1440"/>
          <w:tab w:val="clear" w:pos="1571"/>
        </w:tabs>
        <w:ind w:left="720" w:hanging="720"/>
      </w:pPr>
      <w:r w:rsidRPr="00D4237B">
        <w:rPr>
          <w:b w:val="0"/>
        </w:rPr>
        <w:t xml:space="preserve">The NetZero Year for the Concessionaire shall be 20___ </w:t>
      </w:r>
      <w:r w:rsidRPr="00D4237B">
        <w:rPr>
          <w:b w:val="0"/>
          <w:i/>
          <w:iCs/>
        </w:rPr>
        <w:t xml:space="preserve">(year to be determined </w:t>
      </w:r>
      <w:r w:rsidR="001374DF" w:rsidRPr="00D4237B">
        <w:rPr>
          <w:b w:val="0"/>
          <w:i/>
          <w:iCs/>
        </w:rPr>
        <w:t xml:space="preserve">by the Government </w:t>
      </w:r>
      <w:r w:rsidRPr="00D4237B">
        <w:rPr>
          <w:b w:val="0"/>
          <w:i/>
          <w:iCs/>
        </w:rPr>
        <w:t xml:space="preserve">prior to Effective Date). </w:t>
      </w:r>
      <w:r w:rsidRPr="00D4237B">
        <w:rPr>
          <w:b w:val="0"/>
        </w:rPr>
        <w:t>In the sole opinion of Government, such year may be equal to or prior to the year that represents year in which the Government has indicated that it anticipates to achieve net ze</w:t>
      </w:r>
      <w:r w:rsidRPr="00A17F1E">
        <w:rPr>
          <w:b w:val="0"/>
        </w:rPr>
        <w:t>ro Greenhouse Gas emissions</w:t>
      </w:r>
      <w:r w:rsidR="00927AED" w:rsidRPr="00A17F1E">
        <w:rPr>
          <w:b w:val="0"/>
        </w:rPr>
        <w:t xml:space="preserve">, provided that at the request of the Concessionaire the Government may at its sole discretion defer the NetZero Year. </w:t>
      </w:r>
    </w:p>
    <w:p w14:paraId="37D17CFB" w14:textId="40E2EEED" w:rsidR="00B122BA" w:rsidRPr="00A17F1E" w:rsidRDefault="00B122BA" w:rsidP="00FE113F">
      <w:pPr>
        <w:pStyle w:val="Heading3"/>
        <w:keepNext w:val="0"/>
        <w:tabs>
          <w:tab w:val="clear" w:pos="1440"/>
          <w:tab w:val="clear" w:pos="1571"/>
        </w:tabs>
        <w:ind w:left="720" w:hanging="720"/>
        <w:rPr>
          <w:b w:val="0"/>
        </w:rPr>
      </w:pPr>
      <w:r w:rsidRPr="00A17F1E">
        <w:rPr>
          <w:b w:val="0"/>
        </w:rPr>
        <w:t xml:space="preserve"> </w:t>
      </w:r>
      <w:r w:rsidR="005144BA" w:rsidRPr="00A17F1E">
        <w:rPr>
          <w:b w:val="0"/>
        </w:rPr>
        <w:t>Subject to the provisions of paragraph 16.3.1, p</w:t>
      </w:r>
      <w:r w:rsidRPr="00A17F1E">
        <w:rPr>
          <w:b w:val="0"/>
        </w:rPr>
        <w:t>rior to the NetZero Year the Concessionaire shall:</w:t>
      </w:r>
      <w:r w:rsidR="00BE0524" w:rsidRPr="00A17F1E">
        <w:rPr>
          <w:b w:val="0"/>
        </w:rPr>
        <w:t xml:space="preserve"> </w:t>
      </w:r>
    </w:p>
    <w:p w14:paraId="7AB4693E" w14:textId="77777777" w:rsidR="00B122BA" w:rsidRPr="00D4237B" w:rsidRDefault="00B122BA" w:rsidP="00406045">
      <w:pPr>
        <w:pStyle w:val="Heading4"/>
        <w:numPr>
          <w:ilvl w:val="3"/>
          <w:numId w:val="1"/>
        </w:numPr>
        <w:tabs>
          <w:tab w:val="clear" w:pos="1440"/>
        </w:tabs>
      </w:pPr>
      <w:r w:rsidRPr="00A17F1E">
        <w:t>have completed the Scope 1 Emission Plan which shall achieve Petroleum Operations</w:t>
      </w:r>
      <w:r w:rsidRPr="00D4237B">
        <w:t xml:space="preserve"> which do not result in any further Scope 1 Emissions, unless fully and properly abated </w:t>
      </w:r>
      <w:r w:rsidRPr="00D4237B">
        <w:lastRenderedPageBreak/>
        <w:t>through Carbon Removal Operations or being subject to Carbon Capture and Storage by the Concessionaire</w:t>
      </w:r>
      <w:r w:rsidR="00D973E8" w:rsidRPr="00D4237B">
        <w:t xml:space="preserve"> or for which the Concessionaire has obtained the appropriate Carbon Removal Credits</w:t>
      </w:r>
      <w:r w:rsidRPr="00D4237B">
        <w:t>;</w:t>
      </w:r>
    </w:p>
    <w:p w14:paraId="76367B56" w14:textId="77777777" w:rsidR="00B122BA" w:rsidRPr="00D4237B" w:rsidRDefault="00B122BA" w:rsidP="00406045">
      <w:pPr>
        <w:pStyle w:val="Heading4"/>
        <w:numPr>
          <w:ilvl w:val="3"/>
          <w:numId w:val="1"/>
        </w:numPr>
        <w:tabs>
          <w:tab w:val="clear" w:pos="1440"/>
        </w:tabs>
        <w:rPr>
          <w:b/>
        </w:rPr>
      </w:pPr>
      <w:r w:rsidRPr="00D4237B">
        <w:t>have completed the Scope 2 Emission Plan, which shall consist of one or more of the following activities:</w:t>
      </w:r>
    </w:p>
    <w:p w14:paraId="23269059" w14:textId="0736DBA6" w:rsidR="00B122BA" w:rsidRPr="00D4237B" w:rsidRDefault="00B122BA" w:rsidP="00B122BA">
      <w:pPr>
        <w:pStyle w:val="Heading5"/>
        <w:numPr>
          <w:ilvl w:val="4"/>
          <w:numId w:val="1"/>
        </w:numPr>
      </w:pPr>
      <w:r w:rsidRPr="00D4237B">
        <w:t xml:space="preserve">switching to other </w:t>
      </w:r>
      <w:r w:rsidR="004879D9">
        <w:t xml:space="preserve">energy or heat </w:t>
      </w:r>
      <w:r w:rsidRPr="00D4237B">
        <w:t>suppliers where suppliers are uncooperative in reducing Scope 2 Emissions,</w:t>
      </w:r>
    </w:p>
    <w:p w14:paraId="197C74C9" w14:textId="77777777" w:rsidR="00B122BA" w:rsidRPr="00D4237B" w:rsidRDefault="00B122BA" w:rsidP="00B122BA">
      <w:pPr>
        <w:pStyle w:val="Heading5"/>
        <w:numPr>
          <w:ilvl w:val="4"/>
          <w:numId w:val="1"/>
        </w:numPr>
      </w:pPr>
      <w:r w:rsidRPr="00D4237B">
        <w:t>cooperation programs with the suppliers to reduce or eliminate Scope 2 Emissions,</w:t>
      </w:r>
    </w:p>
    <w:p w14:paraId="5698FD50" w14:textId="77777777" w:rsidR="00B122BA" w:rsidRPr="00D4237B" w:rsidRDefault="00B122BA" w:rsidP="00B122BA">
      <w:pPr>
        <w:pStyle w:val="Heading5"/>
        <w:numPr>
          <w:ilvl w:val="4"/>
          <w:numId w:val="1"/>
        </w:numPr>
      </w:pPr>
      <w:r w:rsidRPr="00D4237B">
        <w:t xml:space="preserve">Carbon Removal Operations in excess of those required for Scope 1 Emissions to reduce the effect of Scope 2 emissions, </w:t>
      </w:r>
    </w:p>
    <w:p w14:paraId="463ACC0A" w14:textId="6B1CB0A9" w:rsidR="00B122BA" w:rsidRPr="00D4237B" w:rsidRDefault="00B122BA" w:rsidP="00B122BA">
      <w:pPr>
        <w:pStyle w:val="Heading5"/>
        <w:numPr>
          <w:ilvl w:val="4"/>
          <w:numId w:val="1"/>
        </w:numPr>
      </w:pPr>
      <w:r w:rsidRPr="00D4237B">
        <w:t xml:space="preserve">purchasing Carbon Removal Credits from suppliers or any third parties based on independently certified </w:t>
      </w:r>
      <w:proofErr w:type="gramStart"/>
      <w:r w:rsidRPr="00D4237B">
        <w:t>operations</w:t>
      </w:r>
      <w:r w:rsidR="005130B7">
        <w:t xml:space="preserve"> </w:t>
      </w:r>
      <w:r w:rsidRPr="00D4237B">
        <w:t>,</w:t>
      </w:r>
      <w:proofErr w:type="gramEnd"/>
      <w:r w:rsidRPr="00D4237B">
        <w:t xml:space="preserve"> and</w:t>
      </w:r>
    </w:p>
    <w:p w14:paraId="58B27DA3" w14:textId="77777777" w:rsidR="00B122BA" w:rsidRPr="00D4237B" w:rsidRDefault="00B122BA" w:rsidP="00B122BA">
      <w:pPr>
        <w:pStyle w:val="Heading5"/>
        <w:numPr>
          <w:ilvl w:val="4"/>
          <w:numId w:val="1"/>
        </w:numPr>
      </w:pPr>
      <w:r w:rsidRPr="00D4237B">
        <w:t>such other activities as have been presented and approved in the Scope 2 Emission Plan.</w:t>
      </w:r>
    </w:p>
    <w:p w14:paraId="528AC688" w14:textId="77777777" w:rsidR="00B122BA" w:rsidRPr="00D4237B" w:rsidRDefault="00B122BA" w:rsidP="00406045">
      <w:pPr>
        <w:pStyle w:val="Heading4"/>
        <w:numPr>
          <w:ilvl w:val="3"/>
          <w:numId w:val="1"/>
        </w:numPr>
        <w:tabs>
          <w:tab w:val="clear" w:pos="1440"/>
        </w:tabs>
      </w:pPr>
      <w:r w:rsidRPr="00D4237B">
        <w:t>have completed the Scope 3 Emission Plan, which shall consist of one or more of the following activities:</w:t>
      </w:r>
    </w:p>
    <w:p w14:paraId="30EF33F6" w14:textId="77C97CEF" w:rsidR="00B122BA" w:rsidRPr="00D4237B" w:rsidRDefault="00B122BA" w:rsidP="00B122BA">
      <w:pPr>
        <w:pStyle w:val="Heading5"/>
        <w:numPr>
          <w:ilvl w:val="4"/>
          <w:numId w:val="1"/>
        </w:numPr>
      </w:pPr>
      <w:r w:rsidRPr="00D4237B">
        <w:t xml:space="preserve">switching to other </w:t>
      </w:r>
      <w:r w:rsidR="004879D9">
        <w:t xml:space="preserve">sellers or </w:t>
      </w:r>
      <w:r w:rsidRPr="00D4237B">
        <w:t xml:space="preserve">purchasers where </w:t>
      </w:r>
      <w:r w:rsidR="004879D9">
        <w:t xml:space="preserve">sellers or </w:t>
      </w:r>
      <w:r w:rsidRPr="00D4237B">
        <w:t>purchasers are uncooperative in reducing Scope 3 emissions,</w:t>
      </w:r>
    </w:p>
    <w:p w14:paraId="63A93510" w14:textId="2022D22B" w:rsidR="00B122BA" w:rsidRPr="00D4237B" w:rsidRDefault="00B122BA" w:rsidP="00B122BA">
      <w:pPr>
        <w:pStyle w:val="Heading5"/>
        <w:numPr>
          <w:ilvl w:val="4"/>
          <w:numId w:val="1"/>
        </w:numPr>
      </w:pPr>
      <w:r w:rsidRPr="00D4237B">
        <w:t xml:space="preserve">cooperation programs with the </w:t>
      </w:r>
      <w:r w:rsidR="004879D9">
        <w:t xml:space="preserve">sellers and </w:t>
      </w:r>
      <w:r w:rsidRPr="00D4237B">
        <w:t>purchasers to reduce or eliminate Scope 3 Emissions,</w:t>
      </w:r>
    </w:p>
    <w:p w14:paraId="6D6598B3" w14:textId="77777777" w:rsidR="00B122BA" w:rsidRPr="00D4237B" w:rsidRDefault="00B122BA" w:rsidP="00B122BA">
      <w:pPr>
        <w:pStyle w:val="Heading5"/>
        <w:numPr>
          <w:ilvl w:val="4"/>
          <w:numId w:val="1"/>
        </w:numPr>
      </w:pPr>
      <w:r w:rsidRPr="00D4237B">
        <w:t>Clean Petroleum sales to purchasers,</w:t>
      </w:r>
    </w:p>
    <w:p w14:paraId="6DA00ED3" w14:textId="0828279F" w:rsidR="00B122BA" w:rsidRPr="00D4237B" w:rsidRDefault="00B122BA" w:rsidP="00B122BA">
      <w:pPr>
        <w:pStyle w:val="Heading5"/>
        <w:numPr>
          <w:ilvl w:val="4"/>
          <w:numId w:val="1"/>
        </w:numPr>
      </w:pPr>
      <w:r w:rsidRPr="00D4237B">
        <w:t>purchasing Carbon Removal Credits based on independently certified operations, and</w:t>
      </w:r>
    </w:p>
    <w:p w14:paraId="3065A1F9" w14:textId="77777777" w:rsidR="00B122BA" w:rsidRPr="00D4237B" w:rsidRDefault="00B122BA" w:rsidP="00B122BA">
      <w:pPr>
        <w:pStyle w:val="Heading5"/>
        <w:numPr>
          <w:ilvl w:val="4"/>
          <w:numId w:val="1"/>
        </w:numPr>
      </w:pPr>
      <w:r w:rsidRPr="00D4237B">
        <w:t xml:space="preserve">such other activities as have been presented and approved in the Scope 3 Emission Plan. </w:t>
      </w:r>
    </w:p>
    <w:p w14:paraId="4603A7E5" w14:textId="732A7AD0" w:rsidR="00B122BA" w:rsidRPr="00FE113F" w:rsidRDefault="00B122BA" w:rsidP="00FE113F">
      <w:pPr>
        <w:pStyle w:val="Heading3"/>
        <w:keepNext w:val="0"/>
        <w:tabs>
          <w:tab w:val="clear" w:pos="1440"/>
          <w:tab w:val="clear" w:pos="1571"/>
        </w:tabs>
        <w:ind w:left="720" w:hanging="720"/>
        <w:rPr>
          <w:b w:val="0"/>
        </w:rPr>
      </w:pPr>
      <w:r w:rsidRPr="00D4237B">
        <w:t xml:space="preserve"> </w:t>
      </w:r>
      <w:r w:rsidRPr="00D4237B">
        <w:rPr>
          <w:b w:val="0"/>
          <w:bCs/>
        </w:rPr>
        <w:t xml:space="preserve">The Scope 1 Emission Plan, Scope 2 Emission Plan, Scope 3 Emission Plan, any Carbon Removal </w:t>
      </w:r>
      <w:r w:rsidRPr="00FE113F">
        <w:rPr>
          <w:b w:val="0"/>
        </w:rPr>
        <w:t xml:space="preserve">Operation, any Carbon Capture and Storage, Clean Petroleum sales and any purchasing of Carbon Removal Credits </w:t>
      </w:r>
      <w:r w:rsidR="00A17D2D">
        <w:rPr>
          <w:b w:val="0"/>
        </w:rPr>
        <w:t>must be submitted for approval to the</w:t>
      </w:r>
      <w:r w:rsidRPr="00FE113F">
        <w:rPr>
          <w:b w:val="0"/>
        </w:rPr>
        <w:t xml:space="preserve"> Minister.</w:t>
      </w:r>
      <w:r w:rsidR="00A17D2D">
        <w:rPr>
          <w:b w:val="0"/>
        </w:rPr>
        <w:t xml:space="preserve">  The Minister shall only provide such approval where the Scope 1-3 Emission plan results in NetZero for Scope 1 and Scope 2 emissions.</w:t>
      </w:r>
    </w:p>
    <w:p w14:paraId="154CDF40" w14:textId="77777777" w:rsidR="00B122BA" w:rsidRPr="00D4237B" w:rsidRDefault="00B122BA" w:rsidP="00FE113F">
      <w:pPr>
        <w:pStyle w:val="Heading3"/>
        <w:keepNext w:val="0"/>
        <w:tabs>
          <w:tab w:val="clear" w:pos="1440"/>
          <w:tab w:val="clear" w:pos="1571"/>
        </w:tabs>
        <w:ind w:left="720" w:hanging="720"/>
      </w:pPr>
      <w:r w:rsidRPr="00FE113F">
        <w:rPr>
          <w:b w:val="0"/>
        </w:rPr>
        <w:t>Th</w:t>
      </w:r>
      <w:r w:rsidRPr="00D4237B">
        <w:rPr>
          <w:b w:val="0"/>
          <w:bCs/>
        </w:rPr>
        <w:t xml:space="preserve">e Scope 1 Emission Plan, Scope 2 Emission Plan and Scope 3 Emission Plan shall be presented in the Field Development Plan and regularly updated as new information becomes available.    </w:t>
      </w:r>
      <w:r w:rsidRPr="00D4237B">
        <w:t xml:space="preserve">    </w:t>
      </w:r>
    </w:p>
    <w:p w14:paraId="411D52AC" w14:textId="77777777" w:rsidR="00B122BA" w:rsidRPr="00D4237B" w:rsidRDefault="00B122BA" w:rsidP="005848D5">
      <w:pPr>
        <w:pStyle w:val="Heading2"/>
      </w:pPr>
      <w:bookmarkStart w:id="957" w:name="_Toc205279194"/>
      <w:r w:rsidRPr="00D4237B">
        <w:lastRenderedPageBreak/>
        <w:t>Carbon Removal Operations</w:t>
      </w:r>
      <w:bookmarkEnd w:id="957"/>
    </w:p>
    <w:p w14:paraId="1CF961B6" w14:textId="77777777" w:rsidR="0026035A" w:rsidRPr="00D4237B" w:rsidRDefault="0026035A" w:rsidP="00FE113F">
      <w:pPr>
        <w:pStyle w:val="Heading3"/>
        <w:keepNext w:val="0"/>
        <w:tabs>
          <w:tab w:val="clear" w:pos="1440"/>
          <w:tab w:val="clear" w:pos="1571"/>
        </w:tabs>
        <w:ind w:left="720" w:hanging="720"/>
        <w:rPr>
          <w:b w:val="0"/>
        </w:rPr>
      </w:pPr>
      <w:r w:rsidRPr="00D4237B">
        <w:rPr>
          <w:b w:val="0"/>
        </w:rPr>
        <w:t xml:space="preserve">Subject to </w:t>
      </w:r>
      <w:r w:rsidR="00F14C50" w:rsidRPr="00D4237B">
        <w:rPr>
          <w:b w:val="0"/>
        </w:rPr>
        <w:t>the</w:t>
      </w:r>
      <w:r w:rsidRPr="00D4237B">
        <w:rPr>
          <w:b w:val="0"/>
        </w:rPr>
        <w:t xml:space="preserve"> other provisions of this Agreement, the following </w:t>
      </w:r>
      <w:r w:rsidR="00F848FE" w:rsidRPr="00D4237B">
        <w:rPr>
          <w:b w:val="0"/>
        </w:rPr>
        <w:t>Carbon Removal Operations can be included in a Scope 1-3 Emission Plan:</w:t>
      </w:r>
    </w:p>
    <w:p w14:paraId="262632B3" w14:textId="77777777" w:rsidR="0026035A" w:rsidRPr="00D4237B" w:rsidRDefault="00F848FE" w:rsidP="00406045">
      <w:pPr>
        <w:pStyle w:val="Heading4"/>
        <w:numPr>
          <w:ilvl w:val="3"/>
          <w:numId w:val="1"/>
        </w:numPr>
        <w:tabs>
          <w:tab w:val="clear" w:pos="1440"/>
        </w:tabs>
      </w:pPr>
      <w:r w:rsidRPr="00D4237B">
        <w:t>Low-Durability Carbon Removal Operations, which are operations that sequester carbon typically for less than 100 years and include:</w:t>
      </w:r>
    </w:p>
    <w:p w14:paraId="2273BD9E" w14:textId="77777777" w:rsidR="00F14C50" w:rsidRPr="00D4237B" w:rsidRDefault="00F14C50" w:rsidP="00F14C50">
      <w:pPr>
        <w:pStyle w:val="Heading5"/>
      </w:pPr>
      <w:r w:rsidRPr="00D4237B">
        <w:t>Reforestation,</w:t>
      </w:r>
    </w:p>
    <w:p w14:paraId="4D3E1FE7" w14:textId="77777777" w:rsidR="00F14C50" w:rsidRPr="00D4237B" w:rsidRDefault="00F14C50" w:rsidP="00F14C50">
      <w:pPr>
        <w:pStyle w:val="Heading5"/>
      </w:pPr>
      <w:r w:rsidRPr="00D4237B">
        <w:t>Afforestation,</w:t>
      </w:r>
    </w:p>
    <w:p w14:paraId="635AC206" w14:textId="77777777" w:rsidR="00F14C50" w:rsidRPr="00D4237B" w:rsidRDefault="00F14C50" w:rsidP="00F14C50">
      <w:pPr>
        <w:pStyle w:val="Heading5"/>
      </w:pPr>
      <w:r w:rsidRPr="00D4237B">
        <w:t>Sequestering soil carbon, and</w:t>
      </w:r>
    </w:p>
    <w:p w14:paraId="2BD2499B" w14:textId="77777777" w:rsidR="00F14C50" w:rsidRPr="00D4237B" w:rsidRDefault="00F14C50" w:rsidP="00F14C50">
      <w:pPr>
        <w:pStyle w:val="Heading5"/>
      </w:pPr>
      <w:r w:rsidRPr="00D4237B">
        <w:t>Mangrove rest</w:t>
      </w:r>
      <w:r w:rsidR="009167E9" w:rsidRPr="00D4237B">
        <w:t>o</w:t>
      </w:r>
      <w:r w:rsidRPr="00D4237B">
        <w:t>ration</w:t>
      </w:r>
      <w:r w:rsidR="00EF44AD" w:rsidRPr="00D4237B">
        <w:t xml:space="preserve"> and creation</w:t>
      </w:r>
      <w:r w:rsidRPr="00D4237B">
        <w:t xml:space="preserve">. </w:t>
      </w:r>
    </w:p>
    <w:p w14:paraId="3D5E8897" w14:textId="77777777" w:rsidR="00F14C50" w:rsidRPr="00D4237B" w:rsidRDefault="00F848FE" w:rsidP="00406045">
      <w:pPr>
        <w:pStyle w:val="Heading4"/>
        <w:numPr>
          <w:ilvl w:val="3"/>
          <w:numId w:val="1"/>
        </w:numPr>
        <w:tabs>
          <w:tab w:val="clear" w:pos="1440"/>
        </w:tabs>
      </w:pPr>
      <w:r w:rsidRPr="00D4237B">
        <w:t>Medium-Durability Carbon Removal Operations, which are operations that sequester carbon typically for more than 100 years but less than 1000 years and include:</w:t>
      </w:r>
    </w:p>
    <w:p w14:paraId="6EAAD50E" w14:textId="77777777" w:rsidR="00F14C50" w:rsidRPr="00D4237B" w:rsidRDefault="00F14C50" w:rsidP="00F14C50">
      <w:pPr>
        <w:pStyle w:val="Heading5"/>
      </w:pPr>
      <w:r w:rsidRPr="00D4237B">
        <w:t>In-field biochar production from agricultural waste and sequestration through soil enrichment or burying.</w:t>
      </w:r>
    </w:p>
    <w:p w14:paraId="2ABC6FE0" w14:textId="77777777" w:rsidR="00F14C50" w:rsidRPr="00D4237B" w:rsidRDefault="00F14C50" w:rsidP="00F14C50">
      <w:pPr>
        <w:pStyle w:val="Heading5"/>
      </w:pPr>
      <w:r w:rsidRPr="00D4237B">
        <w:t>Biochar production through pyrolysis of any biomass and sequestration through soil enrichment o</w:t>
      </w:r>
      <w:r w:rsidR="00D973E8" w:rsidRPr="00D4237B">
        <w:t>r</w:t>
      </w:r>
      <w:r w:rsidRPr="00D4237B">
        <w:t xml:space="preserve"> burying,</w:t>
      </w:r>
    </w:p>
    <w:p w14:paraId="1A1CAC89" w14:textId="77777777" w:rsidR="00DB680C" w:rsidRPr="00D4237B" w:rsidRDefault="00EF44AD" w:rsidP="00F14C50">
      <w:pPr>
        <w:pStyle w:val="Heading5"/>
      </w:pPr>
      <w:r w:rsidRPr="00D4237B">
        <w:t xml:space="preserve">Biomass Capture Removal and </w:t>
      </w:r>
      <w:r w:rsidR="006B7B2D" w:rsidRPr="00D4237B">
        <w:t>s</w:t>
      </w:r>
      <w:r w:rsidRPr="00D4237B">
        <w:t>torage projects (“</w:t>
      </w:r>
      <w:proofErr w:type="spellStart"/>
      <w:r w:rsidRPr="00D4237B">
        <w:t>BiCRS</w:t>
      </w:r>
      <w:proofErr w:type="spellEnd"/>
      <w:r w:rsidRPr="00D4237B">
        <w:t>”) including</w:t>
      </w:r>
      <w:r w:rsidR="00DB680C" w:rsidRPr="00D4237B">
        <w:t>:</w:t>
      </w:r>
    </w:p>
    <w:p w14:paraId="5913B42C" w14:textId="77777777" w:rsidR="00DB680C" w:rsidRPr="00D4237B" w:rsidRDefault="00DB680C" w:rsidP="00DB680C">
      <w:pPr>
        <w:pStyle w:val="Heading6"/>
      </w:pPr>
      <w:r w:rsidRPr="00D4237B">
        <w:t>Terrestrial biomass sinking in deep ocean in areas where decomposition is prevented through low oxygen content,</w:t>
      </w:r>
    </w:p>
    <w:p w14:paraId="63F3E2DC" w14:textId="77777777" w:rsidR="00DB680C" w:rsidRPr="00D4237B" w:rsidRDefault="00DB680C" w:rsidP="00DB680C">
      <w:pPr>
        <w:pStyle w:val="Heading6"/>
      </w:pPr>
      <w:r w:rsidRPr="00D4237B">
        <w:t>Ocean biomass sinking in deep ocean in areas where decomposition is prevented through low oxygen content,</w:t>
      </w:r>
    </w:p>
    <w:p w14:paraId="1E52FAD3" w14:textId="77777777" w:rsidR="00F848FE" w:rsidRPr="00D4237B" w:rsidRDefault="00E620E3" w:rsidP="00DB680C">
      <w:pPr>
        <w:pStyle w:val="Heading6"/>
      </w:pPr>
      <w:r w:rsidRPr="00D4237B">
        <w:t>T</w:t>
      </w:r>
      <w:r w:rsidR="00DB680C" w:rsidRPr="00D4237B">
        <w:t>errestrial biomass storage in salty and dry desert soils avoiding decomposition of the biomass</w:t>
      </w:r>
      <w:r w:rsidR="00DA40EB" w:rsidRPr="00D4237B">
        <w:t xml:space="preserve"> </w:t>
      </w:r>
      <w:r w:rsidR="00D973E8" w:rsidRPr="00D4237B">
        <w:t>or</w:t>
      </w:r>
      <w:r w:rsidR="00DA40EB" w:rsidRPr="00D4237B">
        <w:t xml:space="preserve"> any similar process</w:t>
      </w:r>
      <w:r w:rsidR="00DB680C" w:rsidRPr="00D4237B">
        <w:t>.</w:t>
      </w:r>
      <w:r w:rsidR="00F848FE" w:rsidRPr="00D4237B">
        <w:t xml:space="preserve">  </w:t>
      </w:r>
    </w:p>
    <w:p w14:paraId="706D2F84" w14:textId="77777777" w:rsidR="00F848FE" w:rsidRPr="00D4237B" w:rsidRDefault="00F848FE" w:rsidP="00406045">
      <w:pPr>
        <w:pStyle w:val="Heading4"/>
        <w:numPr>
          <w:ilvl w:val="3"/>
          <w:numId w:val="1"/>
        </w:numPr>
        <w:tabs>
          <w:tab w:val="clear" w:pos="1440"/>
        </w:tabs>
      </w:pPr>
      <w:r w:rsidRPr="00D4237B">
        <w:t>High-Durability Carbon Removal Operations, which are operations that sequester carbon typically for more than 1000 years and include:</w:t>
      </w:r>
    </w:p>
    <w:p w14:paraId="27C4C401" w14:textId="77777777" w:rsidR="00DB680C" w:rsidRPr="00D4237B" w:rsidRDefault="00DB680C" w:rsidP="00DB680C">
      <w:pPr>
        <w:pStyle w:val="Heading5"/>
      </w:pPr>
      <w:r w:rsidRPr="00D4237B">
        <w:t xml:space="preserve">Bio-energy Carbon Capture and </w:t>
      </w:r>
      <w:r w:rsidR="006B7B2D" w:rsidRPr="00D4237B">
        <w:t>s</w:t>
      </w:r>
      <w:r w:rsidRPr="00D4237B">
        <w:t xml:space="preserve">torage (“BECCS”) of biomass in regular power plants and carbon capture and </w:t>
      </w:r>
      <w:r w:rsidR="006B7B2D" w:rsidRPr="00D4237B">
        <w:t>CO2 S</w:t>
      </w:r>
      <w:r w:rsidRPr="00D4237B">
        <w:t>torage in underground reservoirs,</w:t>
      </w:r>
    </w:p>
    <w:p w14:paraId="42A02751" w14:textId="77777777" w:rsidR="00DB680C" w:rsidRPr="00D4237B" w:rsidRDefault="00DB680C" w:rsidP="00DB680C">
      <w:pPr>
        <w:pStyle w:val="Heading5"/>
      </w:pPr>
      <w:r w:rsidRPr="00D4237B">
        <w:t xml:space="preserve">Storage of bio-oil </w:t>
      </w:r>
      <w:r w:rsidR="00DA40EB" w:rsidRPr="00D4237B">
        <w:t xml:space="preserve">or bio-gas </w:t>
      </w:r>
      <w:r w:rsidRPr="00D4237B">
        <w:t>in underground reservoirs,</w:t>
      </w:r>
    </w:p>
    <w:p w14:paraId="151116CF" w14:textId="77777777" w:rsidR="00DB680C" w:rsidRPr="00D4237B" w:rsidRDefault="00DB680C" w:rsidP="00DB680C">
      <w:pPr>
        <w:pStyle w:val="Heading5"/>
      </w:pPr>
      <w:r w:rsidRPr="00D4237B">
        <w:t>Weathering of basalt and olivine powder,</w:t>
      </w:r>
    </w:p>
    <w:p w14:paraId="4BA4C882" w14:textId="77777777" w:rsidR="00DB680C" w:rsidRPr="00D4237B" w:rsidRDefault="00E620E3" w:rsidP="00DB680C">
      <w:pPr>
        <w:pStyle w:val="Heading5"/>
      </w:pPr>
      <w:r w:rsidRPr="00D4237B">
        <w:t>Direct Air Capture of CO2 with fans and regular CO2 capture methods and storage through basalt mineralization or in underground reservoirs,</w:t>
      </w:r>
    </w:p>
    <w:p w14:paraId="0BACFDBE" w14:textId="77777777" w:rsidR="00E620E3" w:rsidRPr="00D4237B" w:rsidRDefault="00E620E3" w:rsidP="00DB680C">
      <w:pPr>
        <w:pStyle w:val="Heading5"/>
      </w:pPr>
      <w:r w:rsidRPr="00D4237B">
        <w:lastRenderedPageBreak/>
        <w:t>Direct Air Capture through CO2 absorption in Calcium hydroxide and subsequent storage in cement or underground reservoirs</w:t>
      </w:r>
      <w:r w:rsidR="00DA40EB" w:rsidRPr="00D4237B">
        <w:t xml:space="preserve"> </w:t>
      </w:r>
      <w:r w:rsidR="00D973E8" w:rsidRPr="00D4237B">
        <w:t>or</w:t>
      </w:r>
      <w:r w:rsidR="00DA40EB" w:rsidRPr="00D4237B">
        <w:t xml:space="preserve"> any similar process</w:t>
      </w:r>
      <w:r w:rsidRPr="00D4237B">
        <w:t xml:space="preserve">, </w:t>
      </w:r>
    </w:p>
    <w:p w14:paraId="068F25B0" w14:textId="77777777" w:rsidR="00E620E3" w:rsidRPr="00D4237B" w:rsidRDefault="00E620E3" w:rsidP="00DB680C">
      <w:pPr>
        <w:pStyle w:val="Heading5"/>
      </w:pPr>
      <w:r w:rsidRPr="00D4237B">
        <w:t>Direct Air Capture through metal-organic frameworks or similar absorption materials and subsequent storage through basalt mineralization or underground reservoirs, and</w:t>
      </w:r>
    </w:p>
    <w:p w14:paraId="3CA5853D" w14:textId="77777777" w:rsidR="00E620E3" w:rsidRPr="00D4237B" w:rsidRDefault="00FD12D8" w:rsidP="00DB680C">
      <w:pPr>
        <w:pStyle w:val="Heading5"/>
      </w:pPr>
      <w:r w:rsidRPr="00D4237B">
        <w:t>E</w:t>
      </w:r>
      <w:r w:rsidR="000853C7" w:rsidRPr="00D4237B">
        <w:t xml:space="preserve">lectrolysis of seawater and </w:t>
      </w:r>
      <w:r w:rsidR="00E620E3" w:rsidRPr="00D4237B">
        <w:t xml:space="preserve">storing CO2 as salts in </w:t>
      </w:r>
      <w:r w:rsidR="000853C7" w:rsidRPr="00D4237B">
        <w:t xml:space="preserve">the </w:t>
      </w:r>
      <w:r w:rsidR="00E620E3" w:rsidRPr="00D4237B">
        <w:t>seawater and producing hydrogen as a byproduct</w:t>
      </w:r>
      <w:r w:rsidR="00DA40EB" w:rsidRPr="00D4237B">
        <w:t xml:space="preserve"> </w:t>
      </w:r>
      <w:r w:rsidR="00D973E8" w:rsidRPr="00D4237B">
        <w:t>or</w:t>
      </w:r>
      <w:r w:rsidR="00DA40EB" w:rsidRPr="00D4237B">
        <w:t xml:space="preserve"> any similar process</w:t>
      </w:r>
      <w:r w:rsidR="000853C7" w:rsidRPr="00D4237B">
        <w:t>.</w:t>
      </w:r>
      <w:r w:rsidR="00E620E3" w:rsidRPr="00D4237B">
        <w:t xml:space="preserve"> </w:t>
      </w:r>
    </w:p>
    <w:p w14:paraId="34F546C2" w14:textId="77777777" w:rsidR="000853C7" w:rsidRPr="00D4237B" w:rsidRDefault="00F14C50" w:rsidP="00406045">
      <w:pPr>
        <w:pStyle w:val="Heading4"/>
        <w:numPr>
          <w:ilvl w:val="3"/>
          <w:numId w:val="1"/>
        </w:numPr>
        <w:tabs>
          <w:tab w:val="clear" w:pos="1440"/>
        </w:tabs>
      </w:pPr>
      <w:r w:rsidRPr="00D4237B">
        <w:t xml:space="preserve">Such other operations as the Minister may approve </w:t>
      </w:r>
      <w:r w:rsidR="009167E9" w:rsidRPr="00D4237B">
        <w:t xml:space="preserve">from time to time </w:t>
      </w:r>
      <w:r w:rsidRPr="00D4237B">
        <w:t>as Low, Medium or High Durability Carbon Removal Operations.</w:t>
      </w:r>
    </w:p>
    <w:p w14:paraId="40A852E6" w14:textId="60820B0E" w:rsidR="00744A44" w:rsidRPr="00FE113F" w:rsidRDefault="000853C7" w:rsidP="00FE113F">
      <w:pPr>
        <w:pStyle w:val="Heading3"/>
        <w:keepNext w:val="0"/>
        <w:tabs>
          <w:tab w:val="clear" w:pos="1440"/>
          <w:tab w:val="clear" w:pos="1571"/>
        </w:tabs>
        <w:ind w:left="720" w:hanging="720"/>
        <w:rPr>
          <w:b w:val="0"/>
        </w:rPr>
      </w:pPr>
      <w:r w:rsidRPr="00D4237B">
        <w:rPr>
          <w:b w:val="0"/>
          <w:bCs/>
        </w:rPr>
        <w:t xml:space="preserve">All </w:t>
      </w:r>
      <w:r w:rsidRPr="00FE113F">
        <w:rPr>
          <w:b w:val="0"/>
        </w:rPr>
        <w:t xml:space="preserve">results of the Carbon Removal Operation must by independently certified by </w:t>
      </w:r>
      <w:r w:rsidR="00C4154C" w:rsidRPr="00FE113F">
        <w:rPr>
          <w:b w:val="0"/>
        </w:rPr>
        <w:t>Gold Standard</w:t>
      </w:r>
      <w:r w:rsidR="00927AED" w:rsidRPr="00FE113F">
        <w:rPr>
          <w:b w:val="0"/>
        </w:rPr>
        <w:t xml:space="preserve"> Foundation</w:t>
      </w:r>
      <w:r w:rsidR="00C4154C" w:rsidRPr="00FE113F">
        <w:rPr>
          <w:b w:val="0"/>
        </w:rPr>
        <w:t xml:space="preserve"> or </w:t>
      </w:r>
      <w:r w:rsidRPr="00FE113F">
        <w:rPr>
          <w:b w:val="0"/>
        </w:rPr>
        <w:t>a</w:t>
      </w:r>
      <w:r w:rsidR="00C4154C" w:rsidRPr="00FE113F">
        <w:rPr>
          <w:b w:val="0"/>
        </w:rPr>
        <w:t>nother</w:t>
      </w:r>
      <w:r w:rsidR="00744A44" w:rsidRPr="00FE113F">
        <w:rPr>
          <w:b w:val="0"/>
        </w:rPr>
        <w:t xml:space="preserve"> organization approved by the Minister and such results shall be provided in metric tons of CO2 (“mtCO2</w:t>
      </w:r>
      <w:r w:rsidR="00D973E8" w:rsidRPr="00FE113F">
        <w:rPr>
          <w:b w:val="0"/>
        </w:rPr>
        <w:t>s</w:t>
      </w:r>
      <w:r w:rsidR="00744A44" w:rsidRPr="00FE113F">
        <w:rPr>
          <w:b w:val="0"/>
        </w:rPr>
        <w:t>”)</w:t>
      </w:r>
      <w:r w:rsidR="00927AED" w:rsidRPr="00FE113F">
        <w:rPr>
          <w:b w:val="0"/>
        </w:rPr>
        <w:t xml:space="preserve">. </w:t>
      </w:r>
    </w:p>
    <w:p w14:paraId="148113E7" w14:textId="77777777" w:rsidR="00744A44" w:rsidRPr="00FE113F" w:rsidRDefault="00744A44" w:rsidP="00FE113F">
      <w:pPr>
        <w:pStyle w:val="Heading3"/>
        <w:keepNext w:val="0"/>
        <w:tabs>
          <w:tab w:val="clear" w:pos="1440"/>
          <w:tab w:val="clear" w:pos="1571"/>
        </w:tabs>
        <w:ind w:left="720" w:hanging="720"/>
        <w:rPr>
          <w:b w:val="0"/>
        </w:rPr>
      </w:pPr>
      <w:r w:rsidRPr="00FE113F">
        <w:rPr>
          <w:b w:val="0"/>
        </w:rPr>
        <w:t xml:space="preserve">At least 50% of </w:t>
      </w:r>
      <w:r w:rsidR="00DA40EB" w:rsidRPr="00FE113F">
        <w:rPr>
          <w:b w:val="0"/>
        </w:rPr>
        <w:t xml:space="preserve">the Carbon Removal Operations under </w:t>
      </w:r>
      <w:r w:rsidRPr="00FE113F">
        <w:rPr>
          <w:b w:val="0"/>
        </w:rPr>
        <w:t>a Scope 1-3 Emission Plan in terms of resulting mtCO2</w:t>
      </w:r>
      <w:r w:rsidR="00B83FAB" w:rsidRPr="00FE113F">
        <w:rPr>
          <w:b w:val="0"/>
        </w:rPr>
        <w:t>s</w:t>
      </w:r>
      <w:r w:rsidRPr="00FE113F">
        <w:rPr>
          <w:b w:val="0"/>
        </w:rPr>
        <w:t xml:space="preserve"> must consist of Medium and High Durability Carbon Removal Operations.</w:t>
      </w:r>
    </w:p>
    <w:p w14:paraId="36E5504C" w14:textId="77777777" w:rsidR="00744A44" w:rsidRPr="00D4237B" w:rsidRDefault="00744A44" w:rsidP="00FE113F">
      <w:pPr>
        <w:pStyle w:val="Heading3"/>
        <w:keepNext w:val="0"/>
        <w:tabs>
          <w:tab w:val="clear" w:pos="1440"/>
          <w:tab w:val="clear" w:pos="1571"/>
        </w:tabs>
        <w:ind w:left="720" w:hanging="720"/>
      </w:pPr>
      <w:r w:rsidRPr="00FE113F">
        <w:rPr>
          <w:b w:val="0"/>
        </w:rPr>
        <w:t>A Ca</w:t>
      </w:r>
      <w:r w:rsidRPr="00D4237B">
        <w:rPr>
          <w:b w:val="0"/>
          <w:bCs/>
        </w:rPr>
        <w:t>rbon Removal Operation shall not be approved:</w:t>
      </w:r>
    </w:p>
    <w:p w14:paraId="1646431C" w14:textId="77777777" w:rsidR="00744A44" w:rsidRPr="00D4237B" w:rsidRDefault="009167E9" w:rsidP="00744A44">
      <w:pPr>
        <w:pStyle w:val="Heading4"/>
      </w:pPr>
      <w:r w:rsidRPr="00D4237B">
        <w:t>u</w:t>
      </w:r>
      <w:r w:rsidR="00744A44" w:rsidRPr="00D4237B">
        <w:t>nless it has a beneficial impact on the nearby communities in terms of jobs, income, soil improvement or other benefits,</w:t>
      </w:r>
    </w:p>
    <w:p w14:paraId="2089584C" w14:textId="77777777" w:rsidR="00744A44" w:rsidRPr="00D4237B" w:rsidRDefault="009167E9" w:rsidP="00744A44">
      <w:pPr>
        <w:pStyle w:val="Heading4"/>
      </w:pPr>
      <w:r w:rsidRPr="00D4237B">
        <w:t>w</w:t>
      </w:r>
      <w:r w:rsidR="00744A44" w:rsidRPr="00D4237B">
        <w:t xml:space="preserve">hen it has unacceptable </w:t>
      </w:r>
      <w:r w:rsidR="001F3FEC" w:rsidRPr="00D4237B">
        <w:t xml:space="preserve">negative </w:t>
      </w:r>
      <w:r w:rsidR="00744A44" w:rsidRPr="00D4237B">
        <w:t>environmental or social impacts,</w:t>
      </w:r>
    </w:p>
    <w:p w14:paraId="500D2E41" w14:textId="77777777" w:rsidR="00744A44" w:rsidRPr="00D4237B" w:rsidRDefault="009167E9" w:rsidP="00744A44">
      <w:pPr>
        <w:pStyle w:val="Heading4"/>
      </w:pPr>
      <w:r w:rsidRPr="00D4237B">
        <w:t>r</w:t>
      </w:r>
      <w:r w:rsidR="00744A44" w:rsidRPr="00D4237B">
        <w:t xml:space="preserve">esults in the removal or destruction of existing </w:t>
      </w:r>
      <w:r w:rsidR="00800F8F" w:rsidRPr="00D4237B">
        <w:t xml:space="preserve">natural </w:t>
      </w:r>
      <w:r w:rsidR="00744A44" w:rsidRPr="00D4237B">
        <w:t>forests,</w:t>
      </w:r>
      <w:r w:rsidR="00565C9C" w:rsidRPr="00D4237B">
        <w:t xml:space="preserve"> unless the Carbon Removal Operation is related to an activity such as sawmills, pulp and paper or other industrial operations using the forest based on existing procedures.</w:t>
      </w:r>
    </w:p>
    <w:p w14:paraId="24B45ADE" w14:textId="3AA3D9CD" w:rsidR="00800F8F" w:rsidRPr="00D4237B" w:rsidRDefault="00800F8F" w:rsidP="00744A44">
      <w:pPr>
        <w:pStyle w:val="Heading4"/>
      </w:pPr>
      <w:r w:rsidRPr="00D4237B">
        <w:t xml:space="preserve">In case of reforestation or afforestation relates to projects where the area has not been carefully selected in terms of bio-physical potential, alternative uses, legal title </w:t>
      </w:r>
      <w:r w:rsidR="00CA4A08" w:rsidRPr="00D4237B">
        <w:t>or</w:t>
      </w:r>
      <w:r w:rsidRPr="00D4237B">
        <w:t xml:space="preserve"> other relevant factors,</w:t>
      </w:r>
      <w:r w:rsidR="009167E9" w:rsidRPr="00D4237B">
        <w:t xml:space="preserve"> </w:t>
      </w:r>
    </w:p>
    <w:p w14:paraId="360EB5AA" w14:textId="77777777" w:rsidR="00800F8F" w:rsidRPr="00D4237B" w:rsidRDefault="00800F8F" w:rsidP="00744A44">
      <w:pPr>
        <w:pStyle w:val="Heading4"/>
      </w:pPr>
      <w:r w:rsidRPr="00D4237B">
        <w:t>Results in biomass harvesting or collection from protected areas or national parks,</w:t>
      </w:r>
    </w:p>
    <w:p w14:paraId="6D5C0B61" w14:textId="77777777" w:rsidR="00800F8F" w:rsidRPr="00D4237B" w:rsidRDefault="00800F8F" w:rsidP="00744A44">
      <w:pPr>
        <w:pStyle w:val="Heading4"/>
      </w:pPr>
      <w:r w:rsidRPr="00D4237B">
        <w:t xml:space="preserve">Results in biomass harvesting or collection of </w:t>
      </w:r>
      <w:proofErr w:type="gramStart"/>
      <w:r w:rsidRPr="00D4237B">
        <w:t>biomass</w:t>
      </w:r>
      <w:proofErr w:type="gramEnd"/>
      <w:r w:rsidRPr="00D4237B">
        <w:t xml:space="preserve"> with a higher value use</w:t>
      </w:r>
      <w:r w:rsidR="00D973E8" w:rsidRPr="00D4237B">
        <w:t xml:space="preserve"> that for Carbon Removal Operations</w:t>
      </w:r>
      <w:r w:rsidRPr="00D4237B">
        <w:t xml:space="preserve">, such as tropical hardwoods, </w:t>
      </w:r>
    </w:p>
    <w:p w14:paraId="7F2D7328" w14:textId="77777777" w:rsidR="006B4869" w:rsidRPr="00D4237B" w:rsidRDefault="00744A44" w:rsidP="00744A44">
      <w:pPr>
        <w:pStyle w:val="Heading4"/>
      </w:pPr>
      <w:r w:rsidRPr="00D4237B">
        <w:rPr>
          <w:iCs/>
        </w:rPr>
        <w:t>In case of biochar projects, result in the use of biochar as fuel,</w:t>
      </w:r>
      <w:r w:rsidR="001F3FEC" w:rsidRPr="00D4237B">
        <w:rPr>
          <w:iCs/>
        </w:rPr>
        <w:t xml:space="preserve"> </w:t>
      </w:r>
    </w:p>
    <w:p w14:paraId="0DA7CD88" w14:textId="77777777" w:rsidR="006B4869" w:rsidRPr="00D4237B" w:rsidRDefault="006B4869" w:rsidP="00744A44">
      <w:pPr>
        <w:pStyle w:val="Heading4"/>
      </w:pPr>
      <w:r w:rsidRPr="00D4237B">
        <w:rPr>
          <w:iCs/>
        </w:rPr>
        <w:t xml:space="preserve">In case the financing is not an additional input and relies on existing government funding programs, </w:t>
      </w:r>
    </w:p>
    <w:p w14:paraId="79848197" w14:textId="77777777" w:rsidR="001F3FEC" w:rsidRPr="00D4237B" w:rsidRDefault="006B4869" w:rsidP="00744A44">
      <w:pPr>
        <w:pStyle w:val="Heading4"/>
      </w:pPr>
      <w:r w:rsidRPr="00D4237B">
        <w:rPr>
          <w:iCs/>
        </w:rPr>
        <w:t xml:space="preserve">In case the project does not provide for reparative, procedural or distributive justice throughout the project, and in particular harms persons of low income or abilities, </w:t>
      </w:r>
      <w:r w:rsidR="001F3FEC" w:rsidRPr="00D4237B">
        <w:rPr>
          <w:iCs/>
        </w:rPr>
        <w:t>or</w:t>
      </w:r>
    </w:p>
    <w:p w14:paraId="6B6C7DFB" w14:textId="77777777" w:rsidR="008050D0" w:rsidRPr="00D4237B" w:rsidRDefault="001F3FEC" w:rsidP="00744A44">
      <w:pPr>
        <w:pStyle w:val="Heading4"/>
      </w:pPr>
      <w:r w:rsidRPr="00D4237B">
        <w:rPr>
          <w:iCs/>
        </w:rPr>
        <w:t>Does not meet any other standard of High-Quality Carbon Removal as may be published from time to time by the Minister.</w:t>
      </w:r>
    </w:p>
    <w:p w14:paraId="3C29F767" w14:textId="77777777" w:rsidR="00744A44" w:rsidRPr="00D4237B" w:rsidRDefault="008050D0" w:rsidP="00FE113F">
      <w:pPr>
        <w:pStyle w:val="Heading3"/>
        <w:keepNext w:val="0"/>
        <w:tabs>
          <w:tab w:val="clear" w:pos="1440"/>
          <w:tab w:val="clear" w:pos="1571"/>
        </w:tabs>
        <w:ind w:left="720" w:hanging="720"/>
      </w:pPr>
      <w:r w:rsidRPr="00D4237B">
        <w:rPr>
          <w:b w:val="0"/>
          <w:bCs/>
        </w:rPr>
        <w:lastRenderedPageBreak/>
        <w:t xml:space="preserve">The Concessionaire shall provide the Government with all necessary assistance and </w:t>
      </w:r>
      <w:r w:rsidRPr="00FE113F">
        <w:rPr>
          <w:b w:val="0"/>
        </w:rPr>
        <w:t>documentation</w:t>
      </w:r>
      <w:r w:rsidRPr="00D4237B">
        <w:rPr>
          <w:b w:val="0"/>
          <w:bCs/>
        </w:rPr>
        <w:t xml:space="preserve"> to proper</w:t>
      </w:r>
      <w:r w:rsidR="00C4154C" w:rsidRPr="00D4237B">
        <w:rPr>
          <w:b w:val="0"/>
          <w:bCs/>
        </w:rPr>
        <w:t>l</w:t>
      </w:r>
      <w:r w:rsidRPr="00D4237B">
        <w:rPr>
          <w:b w:val="0"/>
          <w:bCs/>
        </w:rPr>
        <w:t xml:space="preserve">y account for and register the </w:t>
      </w:r>
      <w:r w:rsidR="00B32528" w:rsidRPr="00D4237B">
        <w:rPr>
          <w:b w:val="0"/>
          <w:bCs/>
        </w:rPr>
        <w:t xml:space="preserve">results of the carbon removal under the provisions of the </w:t>
      </w:r>
      <w:r w:rsidR="00C4154C" w:rsidRPr="00D4237B">
        <w:rPr>
          <w:b w:val="0"/>
          <w:bCs/>
        </w:rPr>
        <w:t xml:space="preserve">Gold Standard and conclude such </w:t>
      </w:r>
      <w:r w:rsidR="004B1577" w:rsidRPr="00D4237B">
        <w:rPr>
          <w:b w:val="0"/>
          <w:bCs/>
        </w:rPr>
        <w:t>Emissions Reduction Purchase Agreements as required based on the IETA template or other model approved by the Minister.</w:t>
      </w:r>
      <w:r w:rsidR="00B32528" w:rsidRPr="00D4237B">
        <w:rPr>
          <w:b w:val="0"/>
          <w:bCs/>
        </w:rPr>
        <w:t xml:space="preserve"> </w:t>
      </w:r>
      <w:r w:rsidR="00744A44" w:rsidRPr="00D4237B">
        <w:t xml:space="preserve"> </w:t>
      </w:r>
    </w:p>
    <w:p w14:paraId="6A337F7F" w14:textId="77777777" w:rsidR="00BD0111" w:rsidRPr="00D4237B" w:rsidRDefault="00BD0111" w:rsidP="00BD0111">
      <w:pPr>
        <w:pStyle w:val="Heading4"/>
        <w:numPr>
          <w:ilvl w:val="0"/>
          <w:numId w:val="0"/>
        </w:numPr>
        <w:ind w:left="1440"/>
      </w:pPr>
    </w:p>
    <w:p w14:paraId="00A01EEA" w14:textId="77777777" w:rsidR="00BD0111" w:rsidRPr="00A17F1E" w:rsidRDefault="00BD0111" w:rsidP="00BD0111">
      <w:pPr>
        <w:pStyle w:val="Heading2"/>
      </w:pPr>
      <w:bookmarkStart w:id="958" w:name="_Toc205279195"/>
      <w:r w:rsidRPr="00A17F1E">
        <w:t>Emission Trading System</w:t>
      </w:r>
      <w:bookmarkEnd w:id="958"/>
    </w:p>
    <w:p w14:paraId="19CEA0E5" w14:textId="11EEF3AE" w:rsidR="00BD0111" w:rsidRPr="00A17F1E" w:rsidRDefault="00BD0111" w:rsidP="00BD0111">
      <w:pPr>
        <w:pStyle w:val="Heading3"/>
        <w:keepNext w:val="0"/>
        <w:tabs>
          <w:tab w:val="clear" w:pos="1440"/>
          <w:tab w:val="clear" w:pos="1571"/>
        </w:tabs>
        <w:ind w:left="720" w:hanging="720"/>
        <w:rPr>
          <w:b w:val="0"/>
        </w:rPr>
      </w:pPr>
      <w:r w:rsidRPr="00A17F1E">
        <w:rPr>
          <w:b w:val="0"/>
        </w:rPr>
        <w:t>Where all or part of the emissions of the Petroleum Operations are subject to an emissio</w:t>
      </w:r>
      <w:r w:rsidR="005144BA" w:rsidRPr="00A17F1E">
        <w:rPr>
          <w:b w:val="0"/>
        </w:rPr>
        <w:t>n trading system (“ETS”), the Concessionaire shall follow strictly the provisions of such system in terms of bidding for emission allowances in auctions or receiving free allowances or both, providing information, carry out the required trading in order to ensure that emissions do not exceed the cap and in the process complying with any oversight rules for the carbon market.</w:t>
      </w:r>
    </w:p>
    <w:p w14:paraId="3104EF94" w14:textId="3AA2CEE0" w:rsidR="00F14C50" w:rsidRPr="00D4237B" w:rsidRDefault="00F14C50" w:rsidP="00BD0111">
      <w:pPr>
        <w:pStyle w:val="Heading4"/>
        <w:numPr>
          <w:ilvl w:val="0"/>
          <w:numId w:val="0"/>
        </w:numPr>
      </w:pPr>
    </w:p>
    <w:p w14:paraId="2567CD58" w14:textId="77777777" w:rsidR="009B75BF" w:rsidRPr="00D4237B" w:rsidRDefault="009B75BF" w:rsidP="005848D5">
      <w:pPr>
        <w:pStyle w:val="Heading2"/>
      </w:pPr>
      <w:bookmarkStart w:id="959" w:name="_Toc205279196"/>
      <w:r w:rsidRPr="00D4237B">
        <w:t>Clean Petroleum Sales</w:t>
      </w:r>
      <w:bookmarkEnd w:id="959"/>
    </w:p>
    <w:p w14:paraId="1A3D74E0" w14:textId="77777777" w:rsidR="009B75BF" w:rsidRPr="00D4237B" w:rsidRDefault="009B75BF" w:rsidP="00FE113F">
      <w:pPr>
        <w:pStyle w:val="Heading3"/>
        <w:keepNext w:val="0"/>
        <w:tabs>
          <w:tab w:val="clear" w:pos="1440"/>
          <w:tab w:val="clear" w:pos="1571"/>
        </w:tabs>
        <w:ind w:left="720" w:hanging="720"/>
        <w:rPr>
          <w:b w:val="0"/>
        </w:rPr>
      </w:pPr>
      <w:r w:rsidRPr="00D4237B">
        <w:rPr>
          <w:b w:val="0"/>
        </w:rPr>
        <w:t>At any time during and following the NetZero Year, as well as during earlier years, the Concessionaire is entitled to sell Clean Petroleum</w:t>
      </w:r>
      <w:r w:rsidR="005E3795" w:rsidRPr="00D4237B">
        <w:rPr>
          <w:b w:val="0"/>
        </w:rPr>
        <w:t>.</w:t>
      </w:r>
      <w:r w:rsidRPr="00D4237B">
        <w:rPr>
          <w:b w:val="0"/>
        </w:rPr>
        <w:t xml:space="preserve"> </w:t>
      </w:r>
    </w:p>
    <w:p w14:paraId="42B968ED" w14:textId="77777777" w:rsidR="00D027C9" w:rsidRPr="00D4237B" w:rsidRDefault="00D027C9" w:rsidP="00FE113F">
      <w:pPr>
        <w:pStyle w:val="Heading3"/>
        <w:keepNext w:val="0"/>
        <w:tabs>
          <w:tab w:val="clear" w:pos="1440"/>
          <w:tab w:val="clear" w:pos="1571"/>
        </w:tabs>
        <w:ind w:left="720" w:hanging="720"/>
        <w:rPr>
          <w:b w:val="0"/>
        </w:rPr>
      </w:pPr>
      <w:r w:rsidRPr="00D4237B">
        <w:rPr>
          <w:b w:val="0"/>
        </w:rPr>
        <w:t>In order to qualify:</w:t>
      </w:r>
    </w:p>
    <w:p w14:paraId="5DFB24BC" w14:textId="77777777" w:rsidR="00D027C9" w:rsidRPr="00D4237B" w:rsidRDefault="00D027C9" w:rsidP="00D027C9">
      <w:pPr>
        <w:pStyle w:val="Heading4"/>
      </w:pPr>
      <w:r w:rsidRPr="00D4237B">
        <w:t xml:space="preserve"> as a barrel of Clean Oil or Clean Condensates</w:t>
      </w:r>
      <w:r w:rsidR="005E3795" w:rsidRPr="00D4237B">
        <w:t>,</w:t>
      </w:r>
      <w:r w:rsidRPr="00D4237B">
        <w:t xml:space="preserve"> the Concessionaire must have removed </w:t>
      </w:r>
      <w:r w:rsidR="00CE7B6F" w:rsidRPr="00D4237B">
        <w:t xml:space="preserve">0.5 tons </w:t>
      </w:r>
      <w:r w:rsidRPr="00D4237B">
        <w:t xml:space="preserve">of CO2 </w:t>
      </w:r>
      <w:r w:rsidR="00CE7B6F" w:rsidRPr="00D4237B">
        <w:t xml:space="preserve">equivalent </w:t>
      </w:r>
      <w:r w:rsidRPr="00D4237B">
        <w:t>from the atmosphere, and</w:t>
      </w:r>
    </w:p>
    <w:p w14:paraId="06BD3BEF" w14:textId="77777777" w:rsidR="00D027C9" w:rsidRPr="00D4237B" w:rsidRDefault="00D027C9" w:rsidP="00D027C9">
      <w:pPr>
        <w:pStyle w:val="Heading4"/>
      </w:pPr>
      <w:r w:rsidRPr="00D4237B">
        <w:t>as a MMBtu of Clean Gas</w:t>
      </w:r>
      <w:r w:rsidR="005E3795" w:rsidRPr="00D4237B">
        <w:t>,</w:t>
      </w:r>
      <w:r w:rsidRPr="00D4237B">
        <w:t xml:space="preserve"> the Concessionaire must have removed </w:t>
      </w:r>
      <w:r w:rsidR="00CE7B6F" w:rsidRPr="00D4237B">
        <w:t xml:space="preserve">0.07 tons of </w:t>
      </w:r>
      <w:r w:rsidRPr="00D4237B">
        <w:t xml:space="preserve">CO2 </w:t>
      </w:r>
      <w:r w:rsidR="00CE7B6F" w:rsidRPr="00D4237B">
        <w:t xml:space="preserve">equivalent </w:t>
      </w:r>
      <w:r w:rsidRPr="00D4237B">
        <w:t xml:space="preserve">from the atmosphere. </w:t>
      </w:r>
      <w:r w:rsidRPr="00D4237B">
        <w:tab/>
      </w:r>
    </w:p>
    <w:p w14:paraId="24B0E810" w14:textId="77777777" w:rsidR="00D027C9" w:rsidRPr="00D4237B" w:rsidRDefault="00D027C9" w:rsidP="00FE113F">
      <w:pPr>
        <w:pStyle w:val="Heading3"/>
        <w:keepNext w:val="0"/>
        <w:tabs>
          <w:tab w:val="clear" w:pos="1440"/>
          <w:tab w:val="clear" w:pos="1571"/>
        </w:tabs>
        <w:ind w:left="720" w:hanging="720"/>
      </w:pPr>
      <w:r w:rsidRPr="00D4237B">
        <w:rPr>
          <w:b w:val="0"/>
          <w:bCs/>
        </w:rPr>
        <w:t xml:space="preserve">In </w:t>
      </w:r>
      <w:r w:rsidRPr="00FE113F">
        <w:rPr>
          <w:b w:val="0"/>
        </w:rPr>
        <w:t>order</w:t>
      </w:r>
      <w:r w:rsidRPr="00D4237B">
        <w:rPr>
          <w:b w:val="0"/>
          <w:bCs/>
        </w:rPr>
        <w:t xml:space="preserve"> to sell:</w:t>
      </w:r>
    </w:p>
    <w:p w14:paraId="31C3760B" w14:textId="77777777" w:rsidR="00D027C9" w:rsidRPr="00D4237B" w:rsidRDefault="00D027C9" w:rsidP="00D027C9">
      <w:pPr>
        <w:pStyle w:val="Heading4"/>
      </w:pPr>
      <w:r w:rsidRPr="00D4237B">
        <w:t xml:space="preserve">a barrel of Clean Oil or Clean Condensate the Concessionaire must provide the purchaser together with the barrel of Oil or Condensates a Carbon Removal Credit of </w:t>
      </w:r>
      <w:r w:rsidR="00CE7B6F" w:rsidRPr="00D4237B">
        <w:t>0.5 tons of CO2 equivalent</w:t>
      </w:r>
      <w:r w:rsidRPr="00D4237B">
        <w:t>, and</w:t>
      </w:r>
    </w:p>
    <w:p w14:paraId="329461BC" w14:textId="77777777" w:rsidR="00D027C9" w:rsidRPr="00D4237B" w:rsidRDefault="00D027C9" w:rsidP="00D027C9">
      <w:pPr>
        <w:pStyle w:val="Heading4"/>
      </w:pPr>
      <w:r w:rsidRPr="00D4237B">
        <w:t xml:space="preserve">a MMBtu of Clean Gas the Concessionaire must provide the purchaser together with the MMBtu of Gas a Carbon Removal Credit of </w:t>
      </w:r>
      <w:r w:rsidR="00CE7B6F" w:rsidRPr="00D4237B">
        <w:t xml:space="preserve">0.07 tons of </w:t>
      </w:r>
      <w:r w:rsidRPr="00D4237B">
        <w:t>CO2</w:t>
      </w:r>
      <w:r w:rsidR="00CE7B6F" w:rsidRPr="00D4237B">
        <w:t xml:space="preserve"> equivalent</w:t>
      </w:r>
      <w:r w:rsidRPr="00D4237B">
        <w:t>.</w:t>
      </w:r>
    </w:p>
    <w:p w14:paraId="017625B1" w14:textId="77777777" w:rsidR="005E3795" w:rsidRPr="00FE113F" w:rsidRDefault="005E3795" w:rsidP="00FE113F">
      <w:pPr>
        <w:pStyle w:val="Heading3"/>
        <w:keepNext w:val="0"/>
        <w:tabs>
          <w:tab w:val="clear" w:pos="1440"/>
          <w:tab w:val="clear" w:pos="1571"/>
        </w:tabs>
        <w:ind w:left="720" w:hanging="720"/>
        <w:rPr>
          <w:b w:val="0"/>
        </w:rPr>
      </w:pPr>
      <w:r w:rsidRPr="00D4237B">
        <w:rPr>
          <w:b w:val="0"/>
          <w:bCs/>
        </w:rPr>
        <w:t xml:space="preserve">The Concessionaire may provide the Carbon Removal Credit for free and include the CO2 removal </w:t>
      </w:r>
      <w:r w:rsidRPr="00FE113F">
        <w:rPr>
          <w:b w:val="0"/>
        </w:rPr>
        <w:t>costs in the price of the Petroleum or may ask the purchaser to separately pay for the Carbon Removal Credit.</w:t>
      </w:r>
    </w:p>
    <w:p w14:paraId="2C90BA37" w14:textId="59C101C0" w:rsidR="00F6358D" w:rsidRPr="00FE113F" w:rsidRDefault="005E3795" w:rsidP="00FE113F">
      <w:pPr>
        <w:pStyle w:val="Heading3"/>
        <w:keepNext w:val="0"/>
        <w:tabs>
          <w:tab w:val="clear" w:pos="1440"/>
          <w:tab w:val="clear" w:pos="1571"/>
        </w:tabs>
        <w:ind w:left="720" w:hanging="720"/>
        <w:rPr>
          <w:b w:val="0"/>
        </w:rPr>
      </w:pPr>
      <w:r w:rsidRPr="00FE113F">
        <w:rPr>
          <w:b w:val="0"/>
        </w:rPr>
        <w:t xml:space="preserve">Where Clean Petroleum is exported, such exports may be subject to an agreement between </w:t>
      </w:r>
      <w:r w:rsidR="00F54B53" w:rsidRPr="00E4587A">
        <w:rPr>
          <w:b w:val="0"/>
          <w:i/>
          <w:iCs/>
        </w:rPr>
        <w:t>[country name]</w:t>
      </w:r>
      <w:r w:rsidRPr="00FE113F">
        <w:rPr>
          <w:b w:val="0"/>
        </w:rPr>
        <w:t xml:space="preserve"> and the importing country regarding Internationally Transferred Mitigation Outcomes</w:t>
      </w:r>
      <w:r w:rsidR="008050D0" w:rsidRPr="00FE113F">
        <w:rPr>
          <w:b w:val="0"/>
        </w:rPr>
        <w:t xml:space="preserve"> under Paris Agreement Article 6.2</w:t>
      </w:r>
      <w:r w:rsidRPr="00FE113F">
        <w:rPr>
          <w:b w:val="0"/>
        </w:rPr>
        <w:t>.</w:t>
      </w:r>
    </w:p>
    <w:p w14:paraId="47448B53" w14:textId="77777777" w:rsidR="00870466" w:rsidRPr="00FE113F" w:rsidRDefault="00F6358D" w:rsidP="00FE113F">
      <w:pPr>
        <w:pStyle w:val="Heading3"/>
        <w:keepNext w:val="0"/>
        <w:tabs>
          <w:tab w:val="clear" w:pos="1440"/>
          <w:tab w:val="clear" w:pos="1571"/>
        </w:tabs>
        <w:ind w:left="720" w:hanging="720"/>
        <w:rPr>
          <w:b w:val="0"/>
        </w:rPr>
      </w:pPr>
      <w:r w:rsidRPr="00FE113F">
        <w:rPr>
          <w:b w:val="0"/>
        </w:rPr>
        <w:t xml:space="preserve">Where the Minister as a matter of general policy considers it desirable that the Concessionaire makes a contribution to the reduction of emissions that </w:t>
      </w:r>
      <w:r w:rsidR="00A24FF9" w:rsidRPr="00FE113F">
        <w:rPr>
          <w:b w:val="0"/>
        </w:rPr>
        <w:t xml:space="preserve">have resulted from the burning of Petroleum and Petroleum </w:t>
      </w:r>
      <w:r w:rsidR="00F7403C" w:rsidRPr="00FE113F">
        <w:rPr>
          <w:b w:val="0"/>
        </w:rPr>
        <w:t>P</w:t>
      </w:r>
      <w:r w:rsidR="00A24FF9" w:rsidRPr="00FE113F">
        <w:rPr>
          <w:b w:val="0"/>
        </w:rPr>
        <w:t xml:space="preserve">roducts in the past, he may establish higher amounts for the </w:t>
      </w:r>
      <w:r w:rsidR="00CE7B6F" w:rsidRPr="00FE113F">
        <w:rPr>
          <w:b w:val="0"/>
        </w:rPr>
        <w:t xml:space="preserve">0.5 and 0.07 tons </w:t>
      </w:r>
      <w:r w:rsidR="00A24FF9" w:rsidRPr="00FE113F">
        <w:rPr>
          <w:b w:val="0"/>
        </w:rPr>
        <w:t>provided for in Article 17.3.3.</w:t>
      </w:r>
      <w:r w:rsidR="00D973E8" w:rsidRPr="00FE113F">
        <w:rPr>
          <w:b w:val="0"/>
        </w:rPr>
        <w:t xml:space="preserve"> prior to the Effective Date.</w:t>
      </w:r>
      <w:r w:rsidR="005E3795" w:rsidRPr="00FE113F">
        <w:rPr>
          <w:b w:val="0"/>
        </w:rPr>
        <w:t xml:space="preserve"> </w:t>
      </w:r>
    </w:p>
    <w:p w14:paraId="7992CF71" w14:textId="4E546EB5" w:rsidR="00D027C9" w:rsidRPr="00D4237B" w:rsidRDefault="00870466" w:rsidP="00670FEE">
      <w:pPr>
        <w:pStyle w:val="Heading3"/>
        <w:keepNext w:val="0"/>
        <w:tabs>
          <w:tab w:val="clear" w:pos="1440"/>
          <w:tab w:val="clear" w:pos="1571"/>
        </w:tabs>
        <w:ind w:left="720" w:hanging="720"/>
      </w:pPr>
      <w:r w:rsidRPr="00FE113F">
        <w:rPr>
          <w:b w:val="0"/>
        </w:rPr>
        <w:lastRenderedPageBreak/>
        <w:t>Where</w:t>
      </w:r>
      <w:r w:rsidRPr="00D4237B">
        <w:rPr>
          <w:b w:val="0"/>
          <w:bCs/>
        </w:rPr>
        <w:t xml:space="preserve"> the Concessionaire has been unable to encourage </w:t>
      </w:r>
      <w:r w:rsidR="0038651E" w:rsidRPr="00D4237B">
        <w:rPr>
          <w:b w:val="0"/>
          <w:bCs/>
        </w:rPr>
        <w:t>its</w:t>
      </w:r>
      <w:r w:rsidRPr="00D4237B">
        <w:rPr>
          <w:b w:val="0"/>
          <w:bCs/>
        </w:rPr>
        <w:t xml:space="preserve"> suppliers to effectively deal with Scope 2 Emissions, the Minister may require the Concessionaire to carry out additional Carbon Removal Operations in order to cover the emissions removal deficit.</w:t>
      </w:r>
      <w:r w:rsidR="005E3795" w:rsidRPr="00D4237B">
        <w:rPr>
          <w:b w:val="0"/>
          <w:bCs/>
        </w:rPr>
        <w:t xml:space="preserve">  </w:t>
      </w:r>
      <w:r w:rsidR="00D027C9" w:rsidRPr="00D4237B">
        <w:t xml:space="preserve"> </w:t>
      </w:r>
    </w:p>
    <w:p w14:paraId="102D0855" w14:textId="77777777" w:rsidR="008050D0" w:rsidRPr="00D4237B" w:rsidRDefault="008050D0" w:rsidP="005848D5">
      <w:pPr>
        <w:pStyle w:val="Heading2"/>
      </w:pPr>
      <w:bookmarkStart w:id="960" w:name="_Toc205279197"/>
      <w:r w:rsidRPr="00D4237B">
        <w:t>Non-Energy Petroleum</w:t>
      </w:r>
      <w:bookmarkEnd w:id="960"/>
    </w:p>
    <w:p w14:paraId="2AA5561C" w14:textId="77777777" w:rsidR="008050D0" w:rsidRPr="00D4237B" w:rsidRDefault="008050D0" w:rsidP="00FE113F">
      <w:pPr>
        <w:pStyle w:val="Heading3"/>
        <w:keepNext w:val="0"/>
        <w:tabs>
          <w:tab w:val="clear" w:pos="1440"/>
          <w:tab w:val="clear" w:pos="1571"/>
        </w:tabs>
        <w:ind w:left="720" w:hanging="720"/>
        <w:rPr>
          <w:b w:val="0"/>
        </w:rPr>
      </w:pPr>
      <w:r w:rsidRPr="00D4237B">
        <w:rPr>
          <w:b w:val="0"/>
        </w:rPr>
        <w:t xml:space="preserve">At any time during and following the NetZero Year, as well as during earlier years, the Concessionaire is entitled to sell Non-Energy Petroleum. </w:t>
      </w:r>
    </w:p>
    <w:p w14:paraId="23E5309D" w14:textId="77777777" w:rsidR="00B32528" w:rsidRPr="00D4237B" w:rsidRDefault="00B32528" w:rsidP="005848D5">
      <w:pPr>
        <w:pStyle w:val="Heading2"/>
      </w:pPr>
      <w:bookmarkStart w:id="961" w:name="_Toc205279198"/>
      <w:r w:rsidRPr="00D4237B">
        <w:t>Abatement of Scope 2 Emissions</w:t>
      </w:r>
      <w:bookmarkEnd w:id="961"/>
    </w:p>
    <w:p w14:paraId="2A86B29B" w14:textId="77777777" w:rsidR="00B32528" w:rsidRPr="00D4237B" w:rsidRDefault="00B32528" w:rsidP="00FE113F">
      <w:pPr>
        <w:pStyle w:val="Heading3"/>
        <w:keepNext w:val="0"/>
        <w:tabs>
          <w:tab w:val="clear" w:pos="1440"/>
          <w:tab w:val="clear" w:pos="1571"/>
        </w:tabs>
        <w:ind w:left="720" w:hanging="720"/>
        <w:rPr>
          <w:b w:val="0"/>
        </w:rPr>
      </w:pPr>
      <w:r w:rsidRPr="00D4237B">
        <w:rPr>
          <w:b w:val="0"/>
        </w:rPr>
        <w:t>Where the Concessionaire carries out a Carbon Removal Operation in order to abate Scope 2 Emissions and the supplier has paid all or part of such operations, the Concessionaire shall provide the supplier with the respective Carbon Removal Credits.</w:t>
      </w:r>
    </w:p>
    <w:p w14:paraId="722FBE0E" w14:textId="136B6324" w:rsidR="00B32528" w:rsidRPr="00EC3714" w:rsidRDefault="00B32528" w:rsidP="00EC3714">
      <w:pPr>
        <w:pStyle w:val="Heading3"/>
        <w:keepNext w:val="0"/>
        <w:tabs>
          <w:tab w:val="clear" w:pos="1440"/>
          <w:tab w:val="clear" w:pos="1571"/>
        </w:tabs>
        <w:ind w:left="720" w:hanging="720"/>
        <w:rPr>
          <w:b w:val="0"/>
        </w:rPr>
      </w:pPr>
      <w:r w:rsidRPr="00D4237B">
        <w:rPr>
          <w:b w:val="0"/>
        </w:rPr>
        <w:t xml:space="preserve"> </w:t>
      </w:r>
      <w:r w:rsidRPr="00D4237B">
        <w:rPr>
          <w:b w:val="0"/>
          <w:bCs/>
        </w:rPr>
        <w:t xml:space="preserve">Where the goods or services of the supplier were imported, </w:t>
      </w:r>
      <w:r w:rsidR="00661A94" w:rsidRPr="00D4237B">
        <w:rPr>
          <w:b w:val="0"/>
          <w:bCs/>
        </w:rPr>
        <w:t xml:space="preserve">the delivery of Carbon Removal </w:t>
      </w:r>
      <w:r w:rsidR="00661A94" w:rsidRPr="00FE113F">
        <w:rPr>
          <w:b w:val="0"/>
        </w:rPr>
        <w:t>Credits</w:t>
      </w:r>
      <w:r w:rsidR="00661A94" w:rsidRPr="00D4237B">
        <w:rPr>
          <w:b w:val="0"/>
          <w:bCs/>
        </w:rPr>
        <w:t xml:space="preserve"> to the supplier </w:t>
      </w:r>
      <w:r w:rsidRPr="00D4237B">
        <w:rPr>
          <w:b w:val="0"/>
          <w:bCs/>
        </w:rPr>
        <w:t xml:space="preserve">may be subject to an agreement between </w:t>
      </w:r>
      <w:r w:rsidR="00F54B53" w:rsidRPr="00D4237B">
        <w:rPr>
          <w:b w:val="0"/>
        </w:rPr>
        <w:t>[</w:t>
      </w:r>
      <w:r w:rsidR="00F54B53" w:rsidRPr="00D4237B">
        <w:rPr>
          <w:b w:val="0"/>
          <w:i/>
          <w:iCs/>
        </w:rPr>
        <w:t>country name</w:t>
      </w:r>
      <w:r w:rsidR="00F54B53" w:rsidRPr="00D4237B">
        <w:rPr>
          <w:b w:val="0"/>
        </w:rPr>
        <w:t>]</w:t>
      </w:r>
      <w:r w:rsidRPr="00D4237B">
        <w:rPr>
          <w:b w:val="0"/>
          <w:bCs/>
        </w:rPr>
        <w:t xml:space="preserve"> and the </w:t>
      </w:r>
      <w:r w:rsidR="00661A94" w:rsidRPr="00D4237B">
        <w:rPr>
          <w:b w:val="0"/>
          <w:bCs/>
        </w:rPr>
        <w:t xml:space="preserve">exporting </w:t>
      </w:r>
      <w:r w:rsidRPr="00D4237B">
        <w:rPr>
          <w:b w:val="0"/>
          <w:bCs/>
        </w:rPr>
        <w:t>country regarding Internationally Transferred Mitigation Outcomes under Paris Agreement Article 6.2.</w:t>
      </w:r>
    </w:p>
    <w:p w14:paraId="2C9B1480" w14:textId="77777777" w:rsidR="00661A94" w:rsidRPr="00D4237B" w:rsidRDefault="006F15D4" w:rsidP="005848D5">
      <w:pPr>
        <w:pStyle w:val="Heading2"/>
      </w:pPr>
      <w:bookmarkStart w:id="962" w:name="_Toc205279199"/>
      <w:r w:rsidRPr="00D4237B">
        <w:t>Fiscal Matters</w:t>
      </w:r>
      <w:bookmarkEnd w:id="962"/>
    </w:p>
    <w:p w14:paraId="546E3E40" w14:textId="77777777" w:rsidR="006F15D4" w:rsidRPr="00D4237B" w:rsidRDefault="00661A94" w:rsidP="00FE113F">
      <w:pPr>
        <w:pStyle w:val="Heading3"/>
        <w:keepNext w:val="0"/>
        <w:tabs>
          <w:tab w:val="clear" w:pos="1440"/>
          <w:tab w:val="clear" w:pos="1571"/>
        </w:tabs>
        <w:ind w:left="720" w:hanging="720"/>
        <w:rPr>
          <w:b w:val="0"/>
        </w:rPr>
      </w:pPr>
      <w:r w:rsidRPr="00D4237B">
        <w:rPr>
          <w:b w:val="0"/>
        </w:rPr>
        <w:t xml:space="preserve">Any costs incurred by the Concessionaire with respect to Carbon Removal Operations and other costs related to abatement of Scope 1-3 Emissions, as well as other costs incurred under a Scope 1-3 Emission Plans shall be deductible for </w:t>
      </w:r>
      <w:r w:rsidR="00E159F8" w:rsidRPr="00D4237B">
        <w:rPr>
          <w:b w:val="0"/>
        </w:rPr>
        <w:t>Corporate Income Tax</w:t>
      </w:r>
      <w:r w:rsidRPr="00D4237B">
        <w:rPr>
          <w:b w:val="0"/>
        </w:rPr>
        <w:t xml:space="preserve"> and for Hydrocarbon Tax, subject to the regular standards of tax deductibility.</w:t>
      </w:r>
    </w:p>
    <w:p w14:paraId="24570F98" w14:textId="77777777" w:rsidR="006F15D4" w:rsidRPr="00D4237B" w:rsidRDefault="006F15D4" w:rsidP="00FE113F">
      <w:pPr>
        <w:pStyle w:val="Heading3"/>
        <w:keepNext w:val="0"/>
        <w:tabs>
          <w:tab w:val="clear" w:pos="1440"/>
          <w:tab w:val="clear" w:pos="1571"/>
        </w:tabs>
        <w:ind w:left="720" w:hanging="720"/>
        <w:rPr>
          <w:b w:val="0"/>
        </w:rPr>
      </w:pPr>
      <w:r w:rsidRPr="00D4237B">
        <w:rPr>
          <w:b w:val="0"/>
        </w:rPr>
        <w:t xml:space="preserve">Any charge for a Carbon Removal Credit to a purchaser or supplier shall be subject to </w:t>
      </w:r>
      <w:r w:rsidR="00E159F8" w:rsidRPr="00D4237B">
        <w:rPr>
          <w:b w:val="0"/>
        </w:rPr>
        <w:t>Corporate Income Tax</w:t>
      </w:r>
      <w:r w:rsidRPr="00D4237B">
        <w:rPr>
          <w:b w:val="0"/>
        </w:rPr>
        <w:t xml:space="preserve"> and Hydrocarbon Tax.</w:t>
      </w:r>
    </w:p>
    <w:p w14:paraId="3AFDF4BD" w14:textId="77777777" w:rsidR="00661A94" w:rsidRPr="00D4237B" w:rsidRDefault="006F15D4" w:rsidP="00FE113F">
      <w:pPr>
        <w:pStyle w:val="Heading3"/>
        <w:keepNext w:val="0"/>
        <w:tabs>
          <w:tab w:val="clear" w:pos="1440"/>
          <w:tab w:val="clear" w:pos="1571"/>
        </w:tabs>
        <w:ind w:left="720" w:hanging="720"/>
        <w:rPr>
          <w:b w:val="0"/>
        </w:rPr>
      </w:pPr>
      <w:r w:rsidRPr="00D4237B">
        <w:rPr>
          <w:b w:val="0"/>
        </w:rPr>
        <w:t xml:space="preserve">With respect to Clean Petroleum Sales, any charge for a Carbon Removal Credit shall not be subject to Royalties. </w:t>
      </w:r>
      <w:r w:rsidR="00661A94" w:rsidRPr="00D4237B">
        <w:rPr>
          <w:b w:val="0"/>
        </w:rPr>
        <w:t xml:space="preserve"> </w:t>
      </w:r>
    </w:p>
    <w:p w14:paraId="56916323" w14:textId="77777777" w:rsidR="00F60AED" w:rsidRPr="00D4237B" w:rsidRDefault="00F60AED" w:rsidP="00F60AED">
      <w:pPr>
        <w:pStyle w:val="Paragraph"/>
        <w:keepNext/>
        <w:spacing w:before="0"/>
        <w:ind w:firstLine="0"/>
        <w:rPr>
          <w:b/>
          <w:color w:val="1F0EFE"/>
        </w:rPr>
      </w:pPr>
    </w:p>
    <w:p w14:paraId="22950FDB" w14:textId="48DCAE22" w:rsidR="00F60AED" w:rsidRPr="00D4237B" w:rsidRDefault="00F60AED" w:rsidP="005848D5">
      <w:pPr>
        <w:pStyle w:val="Heading1"/>
      </w:pPr>
      <w:r w:rsidRPr="00D4237B">
        <w:br/>
      </w:r>
      <w:bookmarkStart w:id="963" w:name="_Toc205279200"/>
      <w:r w:rsidR="00BF3E67" w:rsidRPr="00D4237B">
        <w:t>renewable energy operations</w:t>
      </w:r>
      <w:r w:rsidR="00B76779" w:rsidRPr="00D4237B">
        <w:t xml:space="preserve"> AND ANC</w:t>
      </w:r>
      <w:r w:rsidR="00113F43" w:rsidRPr="00D4237B">
        <w:t>I</w:t>
      </w:r>
      <w:r w:rsidR="00B76779" w:rsidRPr="00D4237B">
        <w:t>LL</w:t>
      </w:r>
      <w:r w:rsidR="00113F43" w:rsidRPr="00D4237B">
        <w:t>A</w:t>
      </w:r>
      <w:r w:rsidR="00B76779" w:rsidRPr="00D4237B">
        <w:t>RY RIGHTS</w:t>
      </w:r>
      <w:bookmarkEnd w:id="963"/>
    </w:p>
    <w:p w14:paraId="236540EE" w14:textId="7C3E47F5" w:rsidR="00B32528" w:rsidRPr="00A71B87" w:rsidRDefault="00F60AED" w:rsidP="00A71B87">
      <w:pPr>
        <w:pStyle w:val="Heading2"/>
      </w:pPr>
      <w:bookmarkStart w:id="964" w:name="_Toc205279201"/>
      <w:r w:rsidRPr="00D4237B">
        <w:t>Renewable Energy Production</w:t>
      </w:r>
      <w:bookmarkEnd w:id="964"/>
    </w:p>
    <w:p w14:paraId="7E78BA2E" w14:textId="77777777" w:rsidR="00F60AED" w:rsidRPr="00FE113F" w:rsidRDefault="00A24FF9" w:rsidP="00FE113F">
      <w:pPr>
        <w:pStyle w:val="Heading3"/>
        <w:keepNext w:val="0"/>
        <w:tabs>
          <w:tab w:val="clear" w:pos="1440"/>
          <w:tab w:val="clear" w:pos="1571"/>
        </w:tabs>
        <w:ind w:left="720" w:hanging="720"/>
        <w:rPr>
          <w:b w:val="0"/>
        </w:rPr>
      </w:pPr>
      <w:r w:rsidRPr="00D4237B">
        <w:rPr>
          <w:b w:val="0"/>
        </w:rPr>
        <w:t xml:space="preserve">In order to achieve the objectives of the Scope 1 Emission Plan, the Concessionaire shall have the non-exclusive right to carry out </w:t>
      </w:r>
      <w:r w:rsidR="00BF3E67" w:rsidRPr="00D4237B">
        <w:rPr>
          <w:b w:val="0"/>
        </w:rPr>
        <w:t xml:space="preserve">Renewable </w:t>
      </w:r>
      <w:r w:rsidR="00E159F8" w:rsidRPr="00D4237B">
        <w:rPr>
          <w:b w:val="0"/>
        </w:rPr>
        <w:t>E</w:t>
      </w:r>
      <w:r w:rsidR="00BF3E67" w:rsidRPr="00D4237B">
        <w:rPr>
          <w:b w:val="0"/>
        </w:rPr>
        <w:t xml:space="preserve">nergy </w:t>
      </w:r>
      <w:r w:rsidR="00E159F8" w:rsidRPr="00D4237B">
        <w:rPr>
          <w:b w:val="0"/>
        </w:rPr>
        <w:t>O</w:t>
      </w:r>
      <w:r w:rsidR="00BF3E67" w:rsidRPr="00D4237B">
        <w:rPr>
          <w:b w:val="0"/>
        </w:rPr>
        <w:t>perations</w:t>
      </w:r>
      <w:r w:rsidRPr="00D4237B">
        <w:rPr>
          <w:b w:val="0"/>
        </w:rPr>
        <w:t xml:space="preserve"> </w:t>
      </w:r>
      <w:r w:rsidR="00920D20" w:rsidRPr="00D4237B">
        <w:rPr>
          <w:b w:val="0"/>
        </w:rPr>
        <w:t xml:space="preserve">and Green Hydrogen Operations </w:t>
      </w:r>
      <w:r w:rsidRPr="00D4237B">
        <w:rPr>
          <w:b w:val="0"/>
        </w:rPr>
        <w:t>inside or outside the Concession Area or purchase electricity</w:t>
      </w:r>
      <w:r w:rsidR="00E159F8" w:rsidRPr="00D4237B">
        <w:rPr>
          <w:b w:val="0"/>
        </w:rPr>
        <w:t xml:space="preserve"> and</w:t>
      </w:r>
      <w:r w:rsidR="00920D20" w:rsidRPr="00D4237B">
        <w:rPr>
          <w:b w:val="0"/>
        </w:rPr>
        <w:t xml:space="preserve"> </w:t>
      </w:r>
      <w:r w:rsidRPr="00D4237B">
        <w:rPr>
          <w:b w:val="0"/>
        </w:rPr>
        <w:t>heat</w:t>
      </w:r>
      <w:r w:rsidR="00920D20" w:rsidRPr="00D4237B">
        <w:rPr>
          <w:b w:val="0"/>
        </w:rPr>
        <w:t xml:space="preserve"> </w:t>
      </w:r>
      <w:r w:rsidRPr="00D4237B">
        <w:rPr>
          <w:b w:val="0"/>
        </w:rPr>
        <w:t xml:space="preserve">generated from Renewable Energy </w:t>
      </w:r>
      <w:r w:rsidR="00E159F8" w:rsidRPr="00D4237B">
        <w:rPr>
          <w:b w:val="0"/>
        </w:rPr>
        <w:t xml:space="preserve">and Green Hydrogen </w:t>
      </w:r>
      <w:r w:rsidRPr="00D4237B">
        <w:rPr>
          <w:b w:val="0"/>
        </w:rPr>
        <w:t xml:space="preserve">from third parties. </w:t>
      </w:r>
    </w:p>
    <w:p w14:paraId="788B811A" w14:textId="77777777" w:rsidR="002D1BDC" w:rsidRPr="00FE113F" w:rsidRDefault="00A24FF9" w:rsidP="00FE113F">
      <w:pPr>
        <w:pStyle w:val="Heading3"/>
        <w:keepNext w:val="0"/>
        <w:tabs>
          <w:tab w:val="clear" w:pos="1440"/>
          <w:tab w:val="clear" w:pos="1571"/>
        </w:tabs>
        <w:ind w:left="720" w:hanging="720"/>
        <w:rPr>
          <w:b w:val="0"/>
        </w:rPr>
      </w:pPr>
      <w:r w:rsidRPr="00D4237B">
        <w:rPr>
          <w:b w:val="0"/>
        </w:rPr>
        <w:t xml:space="preserve">Where the Concessionaire carries out </w:t>
      </w:r>
      <w:r w:rsidR="00BF3E67" w:rsidRPr="00D4237B">
        <w:rPr>
          <w:b w:val="0"/>
        </w:rPr>
        <w:t xml:space="preserve">Renewable </w:t>
      </w:r>
      <w:r w:rsidR="00A74BC0" w:rsidRPr="00D4237B">
        <w:rPr>
          <w:b w:val="0"/>
        </w:rPr>
        <w:t>E</w:t>
      </w:r>
      <w:r w:rsidR="00BF3E67" w:rsidRPr="00D4237B">
        <w:rPr>
          <w:b w:val="0"/>
        </w:rPr>
        <w:t xml:space="preserve">nergy </w:t>
      </w:r>
      <w:r w:rsidR="00A74BC0" w:rsidRPr="00D4237B">
        <w:rPr>
          <w:b w:val="0"/>
        </w:rPr>
        <w:t>O</w:t>
      </w:r>
      <w:r w:rsidR="00BF3E67" w:rsidRPr="00D4237B">
        <w:rPr>
          <w:b w:val="0"/>
        </w:rPr>
        <w:t>perations</w:t>
      </w:r>
      <w:r w:rsidR="00920D20" w:rsidRPr="00D4237B">
        <w:rPr>
          <w:b w:val="0"/>
        </w:rPr>
        <w:t xml:space="preserve"> </w:t>
      </w:r>
      <w:r w:rsidR="002307BD" w:rsidRPr="00D4237B">
        <w:rPr>
          <w:b w:val="0"/>
        </w:rPr>
        <w:t>or</w:t>
      </w:r>
      <w:r w:rsidR="00920D20" w:rsidRPr="00D4237B">
        <w:rPr>
          <w:b w:val="0"/>
        </w:rPr>
        <w:t xml:space="preserve"> Green Hydrogen Operations, or both</w:t>
      </w:r>
      <w:r w:rsidR="002D1BDC" w:rsidRPr="00D4237B">
        <w:rPr>
          <w:b w:val="0"/>
        </w:rPr>
        <w:t>,</w:t>
      </w:r>
      <w:r w:rsidRPr="00D4237B">
        <w:rPr>
          <w:b w:val="0"/>
        </w:rPr>
        <w:t xml:space="preserve"> </w:t>
      </w:r>
      <w:r w:rsidR="002307BD" w:rsidRPr="00D4237B">
        <w:rPr>
          <w:b w:val="0"/>
        </w:rPr>
        <w:t>t</w:t>
      </w:r>
      <w:r w:rsidR="00920D20" w:rsidRPr="00D4237B">
        <w:rPr>
          <w:b w:val="0"/>
        </w:rPr>
        <w:t>he relevant permits shall be granted under</w:t>
      </w:r>
      <w:r w:rsidRPr="00D4237B">
        <w:rPr>
          <w:b w:val="0"/>
        </w:rPr>
        <w:t xml:space="preserve"> terms and conditions that </w:t>
      </w:r>
      <w:r w:rsidR="002307BD" w:rsidRPr="00D4237B">
        <w:rPr>
          <w:b w:val="0"/>
        </w:rPr>
        <w:t xml:space="preserve">are </w:t>
      </w:r>
      <w:r w:rsidRPr="00D4237B">
        <w:rPr>
          <w:b w:val="0"/>
        </w:rPr>
        <w:t xml:space="preserve">not be more onerous than those imposed on other </w:t>
      </w:r>
      <w:r w:rsidR="00920D20" w:rsidRPr="00D4237B">
        <w:rPr>
          <w:b w:val="0"/>
        </w:rPr>
        <w:t xml:space="preserve">Renewable Energy and Green Hydrogen </w:t>
      </w:r>
      <w:r w:rsidRPr="00D4237B">
        <w:rPr>
          <w:b w:val="0"/>
        </w:rPr>
        <w:t>producers.</w:t>
      </w:r>
    </w:p>
    <w:p w14:paraId="5220CDAD" w14:textId="3E398AA3" w:rsidR="00B32528" w:rsidRPr="00FE113F" w:rsidRDefault="002D1BDC" w:rsidP="00FE113F">
      <w:pPr>
        <w:pStyle w:val="Heading3"/>
        <w:keepNext w:val="0"/>
        <w:tabs>
          <w:tab w:val="clear" w:pos="1440"/>
          <w:tab w:val="clear" w:pos="1571"/>
        </w:tabs>
        <w:ind w:left="720" w:hanging="720"/>
      </w:pPr>
      <w:r w:rsidRPr="00D4237B">
        <w:rPr>
          <w:b w:val="0"/>
        </w:rPr>
        <w:lastRenderedPageBreak/>
        <w:t xml:space="preserve">Where the Concessionaire produces Renewable Energy </w:t>
      </w:r>
      <w:r w:rsidR="00920D20" w:rsidRPr="00D4237B">
        <w:rPr>
          <w:b w:val="0"/>
        </w:rPr>
        <w:t xml:space="preserve">or Green Hydrogen, or both, </w:t>
      </w:r>
      <w:r w:rsidRPr="00D4237B">
        <w:rPr>
          <w:b w:val="0"/>
        </w:rPr>
        <w:t>in excess of the requirements under the Scope 1 Emission Plan, the Concessionaire shall be entitled to sell such excess electricity</w:t>
      </w:r>
      <w:r w:rsidR="00920D20" w:rsidRPr="00D4237B">
        <w:rPr>
          <w:b w:val="0"/>
        </w:rPr>
        <w:t xml:space="preserve">, </w:t>
      </w:r>
      <w:r w:rsidRPr="00D4237B">
        <w:rPr>
          <w:b w:val="0"/>
        </w:rPr>
        <w:t xml:space="preserve">heat </w:t>
      </w:r>
      <w:r w:rsidR="00920D20" w:rsidRPr="00D4237B">
        <w:rPr>
          <w:b w:val="0"/>
        </w:rPr>
        <w:t xml:space="preserve">and Green Hydrogen </w:t>
      </w:r>
      <w:r w:rsidRPr="00D4237B">
        <w:rPr>
          <w:b w:val="0"/>
        </w:rPr>
        <w:t xml:space="preserve">to third parties or </w:t>
      </w:r>
      <w:r w:rsidR="00920D20" w:rsidRPr="00D4237B">
        <w:rPr>
          <w:b w:val="0"/>
        </w:rPr>
        <w:t xml:space="preserve">to </w:t>
      </w:r>
      <w:r w:rsidRPr="00D4237B">
        <w:rPr>
          <w:b w:val="0"/>
        </w:rPr>
        <w:t>the national or regional electricity company under terms and conditions that are identical to similar sales of Renewable Energy</w:t>
      </w:r>
      <w:r w:rsidR="00920D20" w:rsidRPr="00D4237B">
        <w:rPr>
          <w:b w:val="0"/>
        </w:rPr>
        <w:t xml:space="preserve"> and Green Hydrogen</w:t>
      </w:r>
      <w:r w:rsidRPr="00D4237B">
        <w:rPr>
          <w:b w:val="0"/>
        </w:rPr>
        <w:t xml:space="preserve">, provided that the price may be different depending on the logistics, costs and market conditions.  </w:t>
      </w:r>
      <w:r w:rsidR="00A24FF9" w:rsidRPr="00D4237B">
        <w:rPr>
          <w:b w:val="0"/>
        </w:rPr>
        <w:t xml:space="preserve">  </w:t>
      </w:r>
    </w:p>
    <w:p w14:paraId="604DAE03" w14:textId="512AE829" w:rsidR="00F6358D" w:rsidRPr="00FE113F" w:rsidRDefault="00B76779" w:rsidP="00FE113F">
      <w:pPr>
        <w:pStyle w:val="Heading2"/>
      </w:pPr>
      <w:bookmarkStart w:id="965" w:name="_Toc205279202"/>
      <w:r w:rsidRPr="00D4237B">
        <w:t>Offsets</w:t>
      </w:r>
      <w:bookmarkEnd w:id="965"/>
    </w:p>
    <w:p w14:paraId="33AEF461" w14:textId="3BCA2087" w:rsidR="00F6358D" w:rsidRPr="00FE113F" w:rsidRDefault="00B76779" w:rsidP="00FE113F">
      <w:pPr>
        <w:pStyle w:val="Heading3"/>
        <w:keepNext w:val="0"/>
        <w:tabs>
          <w:tab w:val="clear" w:pos="1440"/>
          <w:tab w:val="clear" w:pos="1571"/>
        </w:tabs>
        <w:ind w:left="720" w:hanging="720"/>
        <w:rPr>
          <w:b w:val="0"/>
        </w:rPr>
      </w:pPr>
      <w:r w:rsidRPr="00FE113F">
        <w:rPr>
          <w:b w:val="0"/>
        </w:rPr>
        <w:t xml:space="preserve">In order to achieve the Scope 1 Emission Plan objectives, the Concessionaire may offset the emissions related to its Petroleum Operations through carrying out Carbon Removal Operations or purchasing offsetting Carbon Removal Credits from third parties. </w:t>
      </w:r>
    </w:p>
    <w:p w14:paraId="59E20534" w14:textId="77777777" w:rsidR="00B76779" w:rsidRPr="00D4237B" w:rsidRDefault="00C710EC" w:rsidP="005848D5">
      <w:pPr>
        <w:pStyle w:val="Heading2"/>
      </w:pPr>
      <w:bookmarkStart w:id="966" w:name="_Toc205279203"/>
      <w:r w:rsidRPr="00D4237B">
        <w:t>Carbon Capture and Storage</w:t>
      </w:r>
      <w:r w:rsidR="006C22DA" w:rsidRPr="00D4237B">
        <w:t xml:space="preserve"> (“CCS”)</w:t>
      </w:r>
      <w:bookmarkEnd w:id="966"/>
    </w:p>
    <w:p w14:paraId="4EEE7F2C" w14:textId="77777777" w:rsidR="00C710EC" w:rsidRPr="00FE113F" w:rsidRDefault="00C710EC" w:rsidP="00FE113F">
      <w:pPr>
        <w:pStyle w:val="Heading3"/>
        <w:keepNext w:val="0"/>
        <w:tabs>
          <w:tab w:val="clear" w:pos="1440"/>
          <w:tab w:val="clear" w:pos="1571"/>
        </w:tabs>
        <w:ind w:left="720" w:hanging="720"/>
        <w:rPr>
          <w:b w:val="0"/>
        </w:rPr>
      </w:pPr>
      <w:r w:rsidRPr="00D4237B">
        <w:rPr>
          <w:b w:val="0"/>
        </w:rPr>
        <w:t xml:space="preserve">The Concessionaire shall have the exclusive right to carry out Carbon Capture and Storage in the Concession Area, in depleted Oil or Gas Reservoirs or in other Reservoirs containing brines. </w:t>
      </w:r>
    </w:p>
    <w:p w14:paraId="2E918850" w14:textId="77777777" w:rsidR="006C22DA" w:rsidRPr="00D4237B" w:rsidRDefault="00C710EC" w:rsidP="00FE113F">
      <w:pPr>
        <w:pStyle w:val="Heading3"/>
        <w:keepNext w:val="0"/>
        <w:tabs>
          <w:tab w:val="clear" w:pos="1440"/>
          <w:tab w:val="clear" w:pos="1571"/>
        </w:tabs>
        <w:ind w:left="720" w:hanging="720"/>
      </w:pPr>
      <w:r w:rsidRPr="00D4237B">
        <w:rPr>
          <w:b w:val="0"/>
        </w:rPr>
        <w:t>In order to carry out the Carbon Capture and Storage, the Concessionaire shall have the right to install equipment to capture CO2 and to transport, liquify, store and compress CO2 for the purpose of injection and transportation. Such facilities shall be defined and described in an amendment to the Field Development Plan.</w:t>
      </w:r>
    </w:p>
    <w:p w14:paraId="202729ED" w14:textId="77777777" w:rsidR="006C22DA" w:rsidRPr="00D4237B" w:rsidRDefault="006C22DA" w:rsidP="00FE113F">
      <w:pPr>
        <w:pStyle w:val="Heading3"/>
        <w:keepNext w:val="0"/>
        <w:tabs>
          <w:tab w:val="clear" w:pos="1440"/>
          <w:tab w:val="clear" w:pos="1571"/>
        </w:tabs>
        <w:ind w:left="720" w:hanging="720"/>
      </w:pPr>
      <w:r w:rsidRPr="00D4237B">
        <w:rPr>
          <w:b w:val="0"/>
        </w:rPr>
        <w:t>The exclusive right of the Concessionaire shall relate to:</w:t>
      </w:r>
    </w:p>
    <w:p w14:paraId="198019CE" w14:textId="551125DE" w:rsidR="006C22DA" w:rsidRPr="00D4237B" w:rsidRDefault="006C22DA" w:rsidP="006C22DA">
      <w:pPr>
        <w:pStyle w:val="Heading4"/>
      </w:pPr>
      <w:r w:rsidRPr="00D4237B">
        <w:t>CCS of emissions as a result of the Petroleum Operations of the Concessionaire,</w:t>
      </w:r>
    </w:p>
    <w:p w14:paraId="626AA9DC" w14:textId="77777777" w:rsidR="006C22DA" w:rsidRPr="00D4237B" w:rsidRDefault="006C22DA" w:rsidP="006C22DA">
      <w:pPr>
        <w:pStyle w:val="Heading4"/>
      </w:pPr>
      <w:r w:rsidRPr="00D4237B">
        <w:t>CCS services to third parties, or</w:t>
      </w:r>
    </w:p>
    <w:p w14:paraId="31033557" w14:textId="77777777" w:rsidR="00C710EC" w:rsidRPr="00D4237B" w:rsidRDefault="006C22DA" w:rsidP="006C22DA">
      <w:pPr>
        <w:pStyle w:val="Heading4"/>
      </w:pPr>
      <w:r w:rsidRPr="00D4237B">
        <w:t xml:space="preserve">Voluntary CCS operations by the Concessionaire in conjunction with Direct Air Capture </w:t>
      </w:r>
      <w:r w:rsidR="005443B1" w:rsidRPr="00D4237B">
        <w:t xml:space="preserve">or BECCS </w:t>
      </w:r>
      <w:r w:rsidRPr="00D4237B">
        <w:t xml:space="preserve">carried out by the Concessionaire </w:t>
      </w:r>
      <w:r w:rsidR="005443B1" w:rsidRPr="00D4237B">
        <w:t>or by third parties</w:t>
      </w:r>
      <w:r w:rsidR="00920D20" w:rsidRPr="00D4237B">
        <w:t xml:space="preserve">. </w:t>
      </w:r>
    </w:p>
    <w:p w14:paraId="63220AF8" w14:textId="77777777" w:rsidR="00B76779" w:rsidRPr="00D4237B" w:rsidRDefault="00B76779" w:rsidP="00B76779">
      <w:pPr>
        <w:pStyle w:val="Paragraph"/>
        <w:spacing w:before="0"/>
        <w:ind w:firstLine="0"/>
        <w:rPr>
          <w:b/>
          <w:color w:val="4472C4"/>
        </w:rPr>
      </w:pPr>
    </w:p>
    <w:p w14:paraId="2C0BA70F" w14:textId="77777777" w:rsidR="00AC263E" w:rsidRPr="00FE113F" w:rsidRDefault="005443B1" w:rsidP="00FE113F">
      <w:pPr>
        <w:pStyle w:val="Heading3"/>
        <w:keepNext w:val="0"/>
        <w:tabs>
          <w:tab w:val="clear" w:pos="1440"/>
          <w:tab w:val="clear" w:pos="1571"/>
        </w:tabs>
        <w:ind w:left="720" w:hanging="720"/>
        <w:rPr>
          <w:b w:val="0"/>
        </w:rPr>
      </w:pPr>
      <w:r w:rsidRPr="00D4237B">
        <w:rPr>
          <w:b w:val="0"/>
        </w:rPr>
        <w:t>Where Petroleum Operations are terminated as a result of the exhaustion of the resource, but CCS operations are continuing by the Concessionaire, the duration of the Concession shall be extended as long as such CCS operations continue.</w:t>
      </w:r>
    </w:p>
    <w:p w14:paraId="757FE44F" w14:textId="2DE37831" w:rsidR="00E3438B" w:rsidRPr="00FE113F" w:rsidRDefault="0016640D" w:rsidP="00FE113F">
      <w:pPr>
        <w:pStyle w:val="Heading3"/>
        <w:keepNext w:val="0"/>
        <w:tabs>
          <w:tab w:val="clear" w:pos="1440"/>
          <w:tab w:val="clear" w:pos="1571"/>
        </w:tabs>
        <w:ind w:left="720" w:hanging="720"/>
      </w:pPr>
      <w:r w:rsidRPr="00D4237B">
        <w:rPr>
          <w:b w:val="0"/>
        </w:rPr>
        <w:t>The Minister shall order the termination of the CCS where in the opinion of the Minister the prudent maximum storage capacity of the Reservoir or Reservoirs has been reached</w:t>
      </w:r>
      <w:r w:rsidR="006345E9" w:rsidRPr="00D4237B">
        <w:rPr>
          <w:b w:val="0"/>
        </w:rPr>
        <w:t xml:space="preserve"> and subject to the provisions of Article 25 the Concessionaire may terminate the CCS where in the sole opinion of the Concessionaire further CCS operations are not economic</w:t>
      </w:r>
      <w:r w:rsidRPr="00D4237B">
        <w:rPr>
          <w:b w:val="0"/>
        </w:rPr>
        <w:t xml:space="preserve">. </w:t>
      </w:r>
    </w:p>
    <w:p w14:paraId="6772E2CE" w14:textId="7CC59578" w:rsidR="00AC263E" w:rsidRPr="00D4237B" w:rsidRDefault="00E3438B" w:rsidP="00FE113F">
      <w:pPr>
        <w:pStyle w:val="Heading2"/>
      </w:pPr>
      <w:bookmarkStart w:id="967" w:name="_Toc205279204"/>
      <w:r w:rsidRPr="00D4237B">
        <w:t>Lithium Extraction</w:t>
      </w:r>
      <w:bookmarkEnd w:id="967"/>
    </w:p>
    <w:p w14:paraId="3D73F8AA" w14:textId="77777777" w:rsidR="00AC263E" w:rsidRPr="00FE113F" w:rsidRDefault="00E3438B" w:rsidP="00FE113F">
      <w:pPr>
        <w:pStyle w:val="Heading3"/>
        <w:keepNext w:val="0"/>
        <w:tabs>
          <w:tab w:val="clear" w:pos="1440"/>
          <w:tab w:val="clear" w:pos="1571"/>
        </w:tabs>
        <w:ind w:left="720" w:hanging="720"/>
        <w:rPr>
          <w:b w:val="0"/>
        </w:rPr>
      </w:pPr>
      <w:r w:rsidRPr="00D4237B">
        <w:rPr>
          <w:b w:val="0"/>
          <w:bCs/>
        </w:rPr>
        <w:t xml:space="preserve">The </w:t>
      </w:r>
      <w:r w:rsidRPr="00FE113F">
        <w:rPr>
          <w:b w:val="0"/>
        </w:rPr>
        <w:t xml:space="preserve">Concessionaire shall have the exclusive right to carry out </w:t>
      </w:r>
      <w:r w:rsidR="006D5457" w:rsidRPr="00FE113F">
        <w:rPr>
          <w:b w:val="0"/>
        </w:rPr>
        <w:t>L</w:t>
      </w:r>
      <w:r w:rsidRPr="00FE113F">
        <w:rPr>
          <w:b w:val="0"/>
        </w:rPr>
        <w:t xml:space="preserve">ithium extraction in the Concession Area, related to brines in the Reservoirs and further process such </w:t>
      </w:r>
      <w:r w:rsidR="006D5457" w:rsidRPr="00FE113F">
        <w:rPr>
          <w:b w:val="0"/>
        </w:rPr>
        <w:t>L</w:t>
      </w:r>
      <w:r w:rsidRPr="00FE113F">
        <w:rPr>
          <w:b w:val="0"/>
        </w:rPr>
        <w:t>ithium to a form in which it can be sold in the market.</w:t>
      </w:r>
    </w:p>
    <w:p w14:paraId="251766F4" w14:textId="77777777" w:rsidR="00AC263E" w:rsidRPr="00FE113F" w:rsidRDefault="00AC263E" w:rsidP="00FE113F">
      <w:pPr>
        <w:pStyle w:val="Heading3"/>
        <w:keepNext w:val="0"/>
        <w:tabs>
          <w:tab w:val="clear" w:pos="1440"/>
          <w:tab w:val="clear" w:pos="1571"/>
        </w:tabs>
        <w:ind w:left="720" w:hanging="720"/>
        <w:rPr>
          <w:b w:val="0"/>
        </w:rPr>
      </w:pPr>
      <w:r w:rsidRPr="00D4237B">
        <w:rPr>
          <w:b w:val="0"/>
        </w:rPr>
        <w:lastRenderedPageBreak/>
        <w:t xml:space="preserve">Where Petroleum Operations are terminated as a result of the exhaustion of the resource, but </w:t>
      </w:r>
      <w:r w:rsidR="00FC4755" w:rsidRPr="00D4237B">
        <w:rPr>
          <w:b w:val="0"/>
        </w:rPr>
        <w:t>L</w:t>
      </w:r>
      <w:r w:rsidRPr="00D4237B">
        <w:rPr>
          <w:b w:val="0"/>
        </w:rPr>
        <w:t xml:space="preserve">ithium </w:t>
      </w:r>
      <w:r w:rsidR="00FC4755" w:rsidRPr="00D4237B">
        <w:rPr>
          <w:b w:val="0"/>
        </w:rPr>
        <w:t>E</w:t>
      </w:r>
      <w:r w:rsidRPr="00D4237B">
        <w:rPr>
          <w:b w:val="0"/>
        </w:rPr>
        <w:t xml:space="preserve">xtraction operations are contemplated or continuing by the Concessionaire, the duration of the Concession shall be extended as long as such </w:t>
      </w:r>
      <w:r w:rsidR="00FC4755" w:rsidRPr="00D4237B">
        <w:rPr>
          <w:b w:val="0"/>
        </w:rPr>
        <w:t>L</w:t>
      </w:r>
      <w:r w:rsidRPr="00D4237B">
        <w:rPr>
          <w:b w:val="0"/>
        </w:rPr>
        <w:t xml:space="preserve">ithium </w:t>
      </w:r>
      <w:r w:rsidR="00FC4755" w:rsidRPr="00D4237B">
        <w:rPr>
          <w:b w:val="0"/>
        </w:rPr>
        <w:t>E</w:t>
      </w:r>
      <w:r w:rsidRPr="00D4237B">
        <w:rPr>
          <w:b w:val="0"/>
        </w:rPr>
        <w:t>xtraction operations continue.</w:t>
      </w:r>
    </w:p>
    <w:p w14:paraId="6A517104" w14:textId="065C49CF" w:rsidR="00AC263E" w:rsidRPr="00FE113F" w:rsidRDefault="00E159F8" w:rsidP="00FE113F">
      <w:pPr>
        <w:pStyle w:val="Heading3"/>
        <w:keepNext w:val="0"/>
        <w:tabs>
          <w:tab w:val="clear" w:pos="1440"/>
          <w:tab w:val="clear" w:pos="1571"/>
        </w:tabs>
        <w:ind w:left="720" w:hanging="720"/>
      </w:pPr>
      <w:r w:rsidRPr="00D4237B">
        <w:rPr>
          <w:b w:val="0"/>
        </w:rPr>
        <w:t xml:space="preserve">Subject to the provisions of Article 25, </w:t>
      </w:r>
      <w:r w:rsidR="00FC4755" w:rsidRPr="00D4237B">
        <w:rPr>
          <w:b w:val="0"/>
        </w:rPr>
        <w:t>L</w:t>
      </w:r>
      <w:r w:rsidRPr="00D4237B">
        <w:rPr>
          <w:b w:val="0"/>
        </w:rPr>
        <w:t xml:space="preserve">ithium </w:t>
      </w:r>
      <w:r w:rsidR="00FC4755" w:rsidRPr="00D4237B">
        <w:rPr>
          <w:b w:val="0"/>
        </w:rPr>
        <w:t>E</w:t>
      </w:r>
      <w:r w:rsidRPr="00D4237B">
        <w:rPr>
          <w:b w:val="0"/>
        </w:rPr>
        <w:t xml:space="preserve">xtraction </w:t>
      </w:r>
      <w:r w:rsidR="006345E9" w:rsidRPr="00D4237B">
        <w:rPr>
          <w:b w:val="0"/>
        </w:rPr>
        <w:t>may</w:t>
      </w:r>
      <w:r w:rsidRPr="00D4237B">
        <w:rPr>
          <w:b w:val="0"/>
        </w:rPr>
        <w:t xml:space="preserve"> terminate where in the sole opinion of the Concessionaire the continuation of operations is no longer economic.</w:t>
      </w:r>
    </w:p>
    <w:p w14:paraId="5948B973" w14:textId="45A55291" w:rsidR="00AC263E" w:rsidRPr="00D4237B" w:rsidRDefault="00AC263E" w:rsidP="00FE113F">
      <w:pPr>
        <w:pStyle w:val="Heading2"/>
      </w:pPr>
      <w:bookmarkStart w:id="968" w:name="_Toc205279205"/>
      <w:r w:rsidRPr="00D4237B">
        <w:t>Fiscal Issues</w:t>
      </w:r>
      <w:bookmarkEnd w:id="968"/>
    </w:p>
    <w:p w14:paraId="3EC456B9" w14:textId="391919C2" w:rsidR="005149A5" w:rsidRPr="00FE113F" w:rsidRDefault="00AC263E" w:rsidP="00FE113F">
      <w:pPr>
        <w:pStyle w:val="Heading3"/>
        <w:keepNext w:val="0"/>
        <w:tabs>
          <w:tab w:val="clear" w:pos="1440"/>
          <w:tab w:val="clear" w:pos="1571"/>
        </w:tabs>
        <w:ind w:left="720" w:hanging="720"/>
        <w:rPr>
          <w:b w:val="0"/>
        </w:rPr>
      </w:pPr>
      <w:r w:rsidRPr="00D4237B">
        <w:rPr>
          <w:b w:val="0"/>
          <w:bCs/>
        </w:rPr>
        <w:t xml:space="preserve">Any </w:t>
      </w:r>
      <w:r w:rsidRPr="00FE113F">
        <w:rPr>
          <w:b w:val="0"/>
        </w:rPr>
        <w:t xml:space="preserve">income from sales of Renewable Energy, CCS services and </w:t>
      </w:r>
      <w:r w:rsidR="00FC4755" w:rsidRPr="00FE113F">
        <w:rPr>
          <w:b w:val="0"/>
        </w:rPr>
        <w:t>L</w:t>
      </w:r>
      <w:r w:rsidRPr="00FE113F">
        <w:rPr>
          <w:b w:val="0"/>
        </w:rPr>
        <w:t xml:space="preserve">ithium </w:t>
      </w:r>
      <w:r w:rsidR="00FC4755" w:rsidRPr="00FE113F">
        <w:rPr>
          <w:b w:val="0"/>
        </w:rPr>
        <w:t>E</w:t>
      </w:r>
      <w:r w:rsidRPr="00FE113F">
        <w:rPr>
          <w:b w:val="0"/>
        </w:rPr>
        <w:t xml:space="preserve">xtraction shall be subject to </w:t>
      </w:r>
      <w:r w:rsidR="00E159F8" w:rsidRPr="00FE113F">
        <w:rPr>
          <w:b w:val="0"/>
        </w:rPr>
        <w:t>Corporate Income Tax</w:t>
      </w:r>
      <w:r w:rsidRPr="00FE113F">
        <w:rPr>
          <w:b w:val="0"/>
        </w:rPr>
        <w:t>.</w:t>
      </w:r>
    </w:p>
    <w:p w14:paraId="668830E8" w14:textId="0687B72A" w:rsidR="005149A5" w:rsidRPr="00FE113F" w:rsidRDefault="005149A5" w:rsidP="00FE113F">
      <w:pPr>
        <w:pStyle w:val="Heading3"/>
        <w:keepNext w:val="0"/>
        <w:tabs>
          <w:tab w:val="clear" w:pos="1440"/>
          <w:tab w:val="clear" w:pos="1571"/>
        </w:tabs>
        <w:ind w:left="720" w:hanging="720"/>
        <w:rPr>
          <w:b w:val="0"/>
        </w:rPr>
      </w:pPr>
      <w:r w:rsidRPr="00FE113F">
        <w:rPr>
          <w:b w:val="0"/>
        </w:rPr>
        <w:t xml:space="preserve">Any costs related to </w:t>
      </w:r>
      <w:r w:rsidR="00BF3E67" w:rsidRPr="00FE113F">
        <w:rPr>
          <w:b w:val="0"/>
        </w:rPr>
        <w:t xml:space="preserve">Renewable </w:t>
      </w:r>
      <w:r w:rsidR="00E159F8" w:rsidRPr="00FE113F">
        <w:rPr>
          <w:b w:val="0"/>
        </w:rPr>
        <w:t>E</w:t>
      </w:r>
      <w:r w:rsidR="00BF3E67" w:rsidRPr="00FE113F">
        <w:rPr>
          <w:b w:val="0"/>
        </w:rPr>
        <w:t xml:space="preserve">nergy </w:t>
      </w:r>
      <w:r w:rsidR="00E159F8" w:rsidRPr="00FE113F">
        <w:rPr>
          <w:b w:val="0"/>
        </w:rPr>
        <w:t>O</w:t>
      </w:r>
      <w:r w:rsidR="00BF3E67" w:rsidRPr="00FE113F">
        <w:rPr>
          <w:b w:val="0"/>
        </w:rPr>
        <w:t>perations</w:t>
      </w:r>
      <w:r w:rsidRPr="00FE113F">
        <w:rPr>
          <w:b w:val="0"/>
        </w:rPr>
        <w:t xml:space="preserve">, CCS operations and </w:t>
      </w:r>
      <w:r w:rsidR="00FC4755" w:rsidRPr="00FE113F">
        <w:rPr>
          <w:b w:val="0"/>
        </w:rPr>
        <w:t>L</w:t>
      </w:r>
      <w:r w:rsidRPr="00FE113F">
        <w:rPr>
          <w:b w:val="0"/>
        </w:rPr>
        <w:t xml:space="preserve">ithium </w:t>
      </w:r>
      <w:r w:rsidR="00FC4755" w:rsidRPr="00FE113F">
        <w:rPr>
          <w:b w:val="0"/>
        </w:rPr>
        <w:t>E</w:t>
      </w:r>
      <w:r w:rsidRPr="00FE113F">
        <w:rPr>
          <w:b w:val="0"/>
        </w:rPr>
        <w:t xml:space="preserve">xtraction operations shall be deductible for </w:t>
      </w:r>
      <w:r w:rsidR="00E159F8" w:rsidRPr="00FE113F">
        <w:rPr>
          <w:b w:val="0"/>
        </w:rPr>
        <w:t>Corporate Income Tax</w:t>
      </w:r>
      <w:r w:rsidRPr="00FE113F">
        <w:rPr>
          <w:b w:val="0"/>
        </w:rPr>
        <w:t>, subject to the regular standards of tax deductibility.</w:t>
      </w:r>
    </w:p>
    <w:p w14:paraId="6AD8F9CB" w14:textId="51D1A8D1" w:rsidR="005149A5" w:rsidRPr="00FE113F" w:rsidRDefault="005149A5" w:rsidP="00FE113F">
      <w:pPr>
        <w:pStyle w:val="Heading3"/>
        <w:keepNext w:val="0"/>
        <w:tabs>
          <w:tab w:val="clear" w:pos="1440"/>
          <w:tab w:val="clear" w:pos="1571"/>
        </w:tabs>
        <w:ind w:left="720" w:hanging="720"/>
        <w:rPr>
          <w:b w:val="0"/>
        </w:rPr>
      </w:pPr>
      <w:r w:rsidRPr="00FE113F">
        <w:rPr>
          <w:b w:val="0"/>
        </w:rPr>
        <w:t>Sales of electricity</w:t>
      </w:r>
      <w:r w:rsidR="005408E4" w:rsidRPr="00FE113F">
        <w:rPr>
          <w:b w:val="0"/>
        </w:rPr>
        <w:t xml:space="preserve">, </w:t>
      </w:r>
      <w:r w:rsidRPr="00FE113F">
        <w:rPr>
          <w:b w:val="0"/>
        </w:rPr>
        <w:t>heat</w:t>
      </w:r>
      <w:r w:rsidR="005408E4" w:rsidRPr="00FE113F">
        <w:rPr>
          <w:b w:val="0"/>
        </w:rPr>
        <w:t xml:space="preserve"> and Green Hydrogen</w:t>
      </w:r>
      <w:r w:rsidRPr="00FE113F">
        <w:rPr>
          <w:b w:val="0"/>
        </w:rPr>
        <w:t xml:space="preserve"> produced by </w:t>
      </w:r>
      <w:r w:rsidR="00BF3E67" w:rsidRPr="00FE113F">
        <w:rPr>
          <w:b w:val="0"/>
        </w:rPr>
        <w:t xml:space="preserve">Renewable </w:t>
      </w:r>
      <w:r w:rsidR="00E159F8" w:rsidRPr="00FE113F">
        <w:rPr>
          <w:b w:val="0"/>
        </w:rPr>
        <w:t>E</w:t>
      </w:r>
      <w:r w:rsidR="00BF3E67" w:rsidRPr="00FE113F">
        <w:rPr>
          <w:b w:val="0"/>
        </w:rPr>
        <w:t xml:space="preserve">nergy </w:t>
      </w:r>
      <w:r w:rsidR="00E159F8" w:rsidRPr="00FE113F">
        <w:rPr>
          <w:b w:val="0"/>
        </w:rPr>
        <w:t>O</w:t>
      </w:r>
      <w:r w:rsidR="00BF3E67" w:rsidRPr="00FE113F">
        <w:rPr>
          <w:b w:val="0"/>
        </w:rPr>
        <w:t>perations</w:t>
      </w:r>
      <w:r w:rsidRPr="00FE113F">
        <w:rPr>
          <w:b w:val="0"/>
        </w:rPr>
        <w:t xml:space="preserve">, </w:t>
      </w:r>
      <w:r w:rsidR="005408E4" w:rsidRPr="00FE113F">
        <w:rPr>
          <w:b w:val="0"/>
        </w:rPr>
        <w:t xml:space="preserve">Green Hydrogen Operations, </w:t>
      </w:r>
      <w:r w:rsidRPr="00FE113F">
        <w:rPr>
          <w:b w:val="0"/>
        </w:rPr>
        <w:t xml:space="preserve">CCS Services and sales of </w:t>
      </w:r>
      <w:r w:rsidR="00FC4755" w:rsidRPr="00FE113F">
        <w:rPr>
          <w:b w:val="0"/>
        </w:rPr>
        <w:t>L</w:t>
      </w:r>
      <w:r w:rsidRPr="00FE113F">
        <w:rPr>
          <w:b w:val="0"/>
        </w:rPr>
        <w:t xml:space="preserve">ithium shall not be subject to Hydrocarbon Tax, provided, however, that the costs associated with </w:t>
      </w:r>
      <w:r w:rsidR="00BF3E67" w:rsidRPr="00FE113F">
        <w:rPr>
          <w:b w:val="0"/>
        </w:rPr>
        <w:t xml:space="preserve">Renewable </w:t>
      </w:r>
      <w:r w:rsidR="00A74BC0" w:rsidRPr="00FE113F">
        <w:rPr>
          <w:b w:val="0"/>
        </w:rPr>
        <w:t>E</w:t>
      </w:r>
      <w:r w:rsidR="00BF3E67" w:rsidRPr="00FE113F">
        <w:rPr>
          <w:b w:val="0"/>
        </w:rPr>
        <w:t xml:space="preserve">nergy </w:t>
      </w:r>
      <w:r w:rsidR="00A74BC0" w:rsidRPr="00FE113F">
        <w:rPr>
          <w:b w:val="0"/>
        </w:rPr>
        <w:t>O</w:t>
      </w:r>
      <w:r w:rsidR="00BF3E67" w:rsidRPr="00FE113F">
        <w:rPr>
          <w:b w:val="0"/>
        </w:rPr>
        <w:t>perations</w:t>
      </w:r>
      <w:r w:rsidRPr="00FE113F">
        <w:rPr>
          <w:b w:val="0"/>
        </w:rPr>
        <w:t xml:space="preserve"> </w:t>
      </w:r>
      <w:r w:rsidR="005408E4" w:rsidRPr="00FE113F">
        <w:rPr>
          <w:b w:val="0"/>
        </w:rPr>
        <w:t xml:space="preserve">and Green Hydrogen Operations </w:t>
      </w:r>
      <w:r w:rsidRPr="00FE113F">
        <w:rPr>
          <w:b w:val="0"/>
        </w:rPr>
        <w:t xml:space="preserve">to prevent Scope 1 Emissions shall be deductible </w:t>
      </w:r>
      <w:r w:rsidR="0089580B" w:rsidRPr="00FE113F">
        <w:rPr>
          <w:b w:val="0"/>
        </w:rPr>
        <w:t xml:space="preserve">in calculating </w:t>
      </w:r>
      <w:r w:rsidRPr="00FE113F">
        <w:rPr>
          <w:b w:val="0"/>
        </w:rPr>
        <w:t xml:space="preserve">Hydrocarbon Tax. </w:t>
      </w:r>
    </w:p>
    <w:p w14:paraId="41CE184A" w14:textId="3A8E1F61" w:rsidR="005149A5" w:rsidRPr="00FE113F" w:rsidRDefault="005149A5" w:rsidP="005149A5">
      <w:pPr>
        <w:pStyle w:val="Heading3"/>
        <w:keepNext w:val="0"/>
        <w:tabs>
          <w:tab w:val="clear" w:pos="1440"/>
          <w:tab w:val="clear" w:pos="1571"/>
        </w:tabs>
        <w:ind w:left="720" w:hanging="720"/>
        <w:rPr>
          <w:b w:val="0"/>
          <w:bCs/>
        </w:rPr>
      </w:pPr>
      <w:r w:rsidRPr="00FE113F">
        <w:rPr>
          <w:b w:val="0"/>
        </w:rPr>
        <w:t>Sales</w:t>
      </w:r>
      <w:r w:rsidRPr="00D4237B">
        <w:rPr>
          <w:b w:val="0"/>
          <w:bCs/>
        </w:rPr>
        <w:t xml:space="preserve"> of electricity</w:t>
      </w:r>
      <w:r w:rsidR="005408E4" w:rsidRPr="00D4237B">
        <w:rPr>
          <w:b w:val="0"/>
          <w:bCs/>
        </w:rPr>
        <w:t>,</w:t>
      </w:r>
      <w:r w:rsidRPr="00D4237B">
        <w:rPr>
          <w:b w:val="0"/>
          <w:bCs/>
        </w:rPr>
        <w:t xml:space="preserve"> heat</w:t>
      </w:r>
      <w:r w:rsidR="005408E4" w:rsidRPr="00D4237B">
        <w:rPr>
          <w:b w:val="0"/>
          <w:bCs/>
        </w:rPr>
        <w:t xml:space="preserve"> and Green Hydrogen</w:t>
      </w:r>
      <w:r w:rsidRPr="00D4237B">
        <w:rPr>
          <w:b w:val="0"/>
          <w:bCs/>
        </w:rPr>
        <w:t xml:space="preserve"> produced by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w:t>
      </w:r>
      <w:r w:rsidR="005408E4" w:rsidRPr="00D4237B">
        <w:rPr>
          <w:b w:val="0"/>
          <w:bCs/>
        </w:rPr>
        <w:t xml:space="preserve">Green Hydrogen Operations, </w:t>
      </w:r>
      <w:r w:rsidRPr="00D4237B">
        <w:rPr>
          <w:b w:val="0"/>
          <w:bCs/>
        </w:rPr>
        <w:t xml:space="preserve">CCS services and sales of </w:t>
      </w:r>
      <w:r w:rsidR="00FC4755" w:rsidRPr="00D4237B">
        <w:rPr>
          <w:b w:val="0"/>
          <w:bCs/>
        </w:rPr>
        <w:t>L</w:t>
      </w:r>
      <w:r w:rsidRPr="00D4237B">
        <w:rPr>
          <w:b w:val="0"/>
          <w:bCs/>
        </w:rPr>
        <w:t>ithium products shall not be subject to Royalties.</w:t>
      </w:r>
    </w:p>
    <w:p w14:paraId="4CFAB6F0" w14:textId="18B73525" w:rsidR="00733055" w:rsidRPr="00FE113F" w:rsidRDefault="00733055" w:rsidP="00FE113F">
      <w:pPr>
        <w:pStyle w:val="Heading2"/>
      </w:pPr>
      <w:bookmarkStart w:id="969" w:name="_Toc205279206"/>
      <w:r w:rsidRPr="00D4237B">
        <w:t>Decommissioning</w:t>
      </w:r>
      <w:bookmarkEnd w:id="969"/>
    </w:p>
    <w:p w14:paraId="0D6B7834" w14:textId="09B4FCDD" w:rsidR="00B41835" w:rsidRPr="00FE113F" w:rsidRDefault="00733055" w:rsidP="00FE113F">
      <w:pPr>
        <w:pStyle w:val="Heading3"/>
        <w:keepNext w:val="0"/>
        <w:tabs>
          <w:tab w:val="clear" w:pos="1440"/>
          <w:tab w:val="clear" w:pos="1571"/>
        </w:tabs>
        <w:ind w:left="720" w:hanging="720"/>
        <w:rPr>
          <w:b w:val="0"/>
          <w:bCs/>
        </w:rPr>
      </w:pPr>
      <w:r w:rsidRPr="00D4237B">
        <w:rPr>
          <w:b w:val="0"/>
          <w:bCs/>
        </w:rPr>
        <w:t xml:space="preserve">Subject, to the provisions of Article 10, upon cessation of the Production Operations, the Concessionaire shall Decommission all Wells, facilities, Pipelines that are not used for the continuing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CCS, </w:t>
      </w:r>
      <w:r w:rsidR="00920D20" w:rsidRPr="00D4237B">
        <w:rPr>
          <w:b w:val="0"/>
          <w:bCs/>
        </w:rPr>
        <w:t>G</w:t>
      </w:r>
      <w:r w:rsidRPr="00D4237B">
        <w:rPr>
          <w:b w:val="0"/>
          <w:bCs/>
        </w:rPr>
        <w:t xml:space="preserve">reen </w:t>
      </w:r>
      <w:r w:rsidR="00920D20" w:rsidRPr="00D4237B">
        <w:rPr>
          <w:b w:val="0"/>
          <w:bCs/>
        </w:rPr>
        <w:t>H</w:t>
      </w:r>
      <w:r w:rsidRPr="00D4237B">
        <w:rPr>
          <w:b w:val="0"/>
          <w:bCs/>
        </w:rPr>
        <w:t xml:space="preserve">ydrogen </w:t>
      </w:r>
      <w:r w:rsidR="00920D20" w:rsidRPr="00D4237B">
        <w:rPr>
          <w:b w:val="0"/>
          <w:bCs/>
        </w:rPr>
        <w:t>Operations</w:t>
      </w:r>
      <w:r w:rsidRPr="00D4237B">
        <w:rPr>
          <w:b w:val="0"/>
          <w:bCs/>
        </w:rPr>
        <w:t xml:space="preserve"> or </w:t>
      </w:r>
      <w:r w:rsidR="00FC4755" w:rsidRPr="00D4237B">
        <w:rPr>
          <w:b w:val="0"/>
          <w:bCs/>
        </w:rPr>
        <w:t>L</w:t>
      </w:r>
      <w:r w:rsidRPr="00D4237B">
        <w:rPr>
          <w:b w:val="0"/>
          <w:bCs/>
        </w:rPr>
        <w:t xml:space="preserve">ithium </w:t>
      </w:r>
      <w:r w:rsidR="00FC4755" w:rsidRPr="00D4237B">
        <w:rPr>
          <w:b w:val="0"/>
          <w:bCs/>
        </w:rPr>
        <w:t>E</w:t>
      </w:r>
      <w:r w:rsidRPr="00D4237B">
        <w:rPr>
          <w:b w:val="0"/>
          <w:bCs/>
        </w:rPr>
        <w:t>xtraction.</w:t>
      </w:r>
    </w:p>
    <w:p w14:paraId="640373C9" w14:textId="1622151D" w:rsidR="00B41835" w:rsidRPr="00FE113F" w:rsidRDefault="00B41835" w:rsidP="00FE113F">
      <w:pPr>
        <w:pStyle w:val="Heading3"/>
        <w:keepNext w:val="0"/>
        <w:tabs>
          <w:tab w:val="clear" w:pos="1440"/>
          <w:tab w:val="clear" w:pos="1571"/>
        </w:tabs>
        <w:ind w:left="720" w:hanging="720"/>
        <w:rPr>
          <w:b w:val="0"/>
          <w:bCs/>
        </w:rPr>
      </w:pPr>
      <w:r w:rsidRPr="00D4237B">
        <w:rPr>
          <w:b w:val="0"/>
          <w:bCs/>
        </w:rPr>
        <w:t xml:space="preserve">Where there are funds remaining, the Abandonment Fund shall be maintained for the future abandonment of facilities related to CCS or </w:t>
      </w:r>
      <w:r w:rsidR="00FC4755" w:rsidRPr="00D4237B">
        <w:rPr>
          <w:b w:val="0"/>
          <w:bCs/>
        </w:rPr>
        <w:t>L</w:t>
      </w:r>
      <w:r w:rsidRPr="00D4237B">
        <w:rPr>
          <w:b w:val="0"/>
          <w:bCs/>
        </w:rPr>
        <w:t xml:space="preserve">ithium </w:t>
      </w:r>
      <w:r w:rsidR="00FC4755" w:rsidRPr="00D4237B">
        <w:rPr>
          <w:b w:val="0"/>
          <w:bCs/>
        </w:rPr>
        <w:t>E</w:t>
      </w:r>
      <w:r w:rsidRPr="00D4237B">
        <w:rPr>
          <w:b w:val="0"/>
          <w:bCs/>
        </w:rPr>
        <w:t>xtraction.</w:t>
      </w:r>
    </w:p>
    <w:p w14:paraId="3EF75B85" w14:textId="5745DBEC" w:rsidR="00733055" w:rsidRPr="00FE113F" w:rsidRDefault="00B41835" w:rsidP="00FE113F">
      <w:pPr>
        <w:pStyle w:val="Heading3"/>
        <w:keepNext w:val="0"/>
        <w:tabs>
          <w:tab w:val="clear" w:pos="1440"/>
          <w:tab w:val="clear" w:pos="1571"/>
        </w:tabs>
        <w:ind w:left="720" w:hanging="720"/>
        <w:rPr>
          <w:b w:val="0"/>
          <w:bCs/>
        </w:rPr>
      </w:pPr>
      <w:r w:rsidRPr="00D4237B">
        <w:rPr>
          <w:b w:val="0"/>
          <w:bCs/>
        </w:rPr>
        <w:t xml:space="preserve">Subject, to the provisions of Article 10, upon cessation of the CCS and </w:t>
      </w:r>
      <w:r w:rsidR="00FC4755" w:rsidRPr="00D4237B">
        <w:rPr>
          <w:b w:val="0"/>
          <w:bCs/>
        </w:rPr>
        <w:t>L</w:t>
      </w:r>
      <w:r w:rsidRPr="00D4237B">
        <w:rPr>
          <w:b w:val="0"/>
          <w:bCs/>
        </w:rPr>
        <w:t xml:space="preserve">ithium </w:t>
      </w:r>
      <w:r w:rsidR="00FC4755" w:rsidRPr="00D4237B">
        <w:rPr>
          <w:b w:val="0"/>
          <w:bCs/>
        </w:rPr>
        <w:t>E</w:t>
      </w:r>
      <w:r w:rsidRPr="00D4237B">
        <w:rPr>
          <w:b w:val="0"/>
          <w:bCs/>
        </w:rPr>
        <w:t xml:space="preserve">xtraction operations, the Concessionaire shall Decommission all Wells, facilities, Pipelines that are not used for the continuing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and </w:t>
      </w:r>
      <w:r w:rsidR="00716D01" w:rsidRPr="00D4237B">
        <w:rPr>
          <w:b w:val="0"/>
          <w:bCs/>
        </w:rPr>
        <w:t xml:space="preserve">Green Hydrogen Operations. </w:t>
      </w:r>
    </w:p>
    <w:p w14:paraId="473C0943" w14:textId="4AD568EC" w:rsidR="00716D01" w:rsidRPr="00FE113F" w:rsidRDefault="00716D01" w:rsidP="00FE113F">
      <w:pPr>
        <w:pStyle w:val="Heading2"/>
      </w:pPr>
      <w:bookmarkStart w:id="970" w:name="_Toc205279207"/>
      <w:r w:rsidRPr="00D4237B">
        <w:t>Termination of Concession</w:t>
      </w:r>
      <w:bookmarkEnd w:id="970"/>
    </w:p>
    <w:p w14:paraId="522F626C" w14:textId="76B517D9" w:rsidR="005408E4" w:rsidRPr="00FE113F" w:rsidRDefault="00716D01" w:rsidP="00FE113F">
      <w:pPr>
        <w:pStyle w:val="Heading3"/>
        <w:keepNext w:val="0"/>
        <w:tabs>
          <w:tab w:val="clear" w:pos="1440"/>
          <w:tab w:val="clear" w:pos="1571"/>
        </w:tabs>
        <w:ind w:left="720" w:hanging="720"/>
        <w:rPr>
          <w:b w:val="0"/>
          <w:bCs/>
        </w:rPr>
      </w:pPr>
      <w:r w:rsidRPr="00D4237B">
        <w:rPr>
          <w:b w:val="0"/>
          <w:bCs/>
        </w:rPr>
        <w:t xml:space="preserve">Upon the termination of the CCS and </w:t>
      </w:r>
      <w:r w:rsidR="00FC4755" w:rsidRPr="00D4237B">
        <w:rPr>
          <w:b w:val="0"/>
          <w:bCs/>
        </w:rPr>
        <w:t>L</w:t>
      </w:r>
      <w:r w:rsidRPr="00D4237B">
        <w:rPr>
          <w:b w:val="0"/>
          <w:bCs/>
        </w:rPr>
        <w:t xml:space="preserve">ithium </w:t>
      </w:r>
      <w:r w:rsidR="00FC4755" w:rsidRPr="00D4237B">
        <w:rPr>
          <w:b w:val="0"/>
          <w:bCs/>
        </w:rPr>
        <w:t>E</w:t>
      </w:r>
      <w:r w:rsidRPr="00D4237B">
        <w:rPr>
          <w:b w:val="0"/>
          <w:bCs/>
        </w:rPr>
        <w:t>xtraction operations, the Concession shall be terminated.</w:t>
      </w:r>
    </w:p>
    <w:p w14:paraId="19BE8C28" w14:textId="63659D99" w:rsidR="00BB031D" w:rsidRPr="00622499" w:rsidRDefault="00716D01" w:rsidP="00622499">
      <w:pPr>
        <w:pStyle w:val="Heading3"/>
        <w:keepNext w:val="0"/>
        <w:tabs>
          <w:tab w:val="clear" w:pos="1440"/>
          <w:tab w:val="clear" w:pos="1571"/>
        </w:tabs>
        <w:ind w:left="720" w:hanging="720"/>
        <w:rPr>
          <w:b w:val="0"/>
          <w:bCs/>
        </w:rPr>
      </w:pPr>
      <w:r w:rsidRPr="00D4237B">
        <w:rPr>
          <w:b w:val="0"/>
          <w:bCs/>
        </w:rPr>
        <w:t>A</w:t>
      </w:r>
      <w:r w:rsidR="00A74BC0" w:rsidRPr="00D4237B">
        <w:rPr>
          <w:b w:val="0"/>
          <w:bCs/>
        </w:rPr>
        <w:t>fter the termination of the Concession a</w:t>
      </w:r>
      <w:r w:rsidRPr="00D4237B">
        <w:rPr>
          <w:b w:val="0"/>
          <w:bCs/>
        </w:rPr>
        <w:t xml:space="preserve">ny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and Green Hydrogen Operations may continue under the conditions of the respective permits that were granted for such operations</w:t>
      </w:r>
      <w:r w:rsidR="005408E4" w:rsidRPr="00D4237B">
        <w:rPr>
          <w:b w:val="0"/>
          <w:bCs/>
        </w:rPr>
        <w:t xml:space="preserve"> and shall be subject to the respective decommissioning provisions under such permits</w:t>
      </w:r>
      <w:r w:rsidRPr="00D4237B">
        <w:rPr>
          <w:b w:val="0"/>
          <w:bCs/>
        </w:rPr>
        <w:t xml:space="preserve">. </w:t>
      </w:r>
    </w:p>
    <w:p w14:paraId="3E13A83B" w14:textId="77777777" w:rsidR="00BB031D" w:rsidRPr="00D4237B" w:rsidRDefault="00BB031D" w:rsidP="005848D5">
      <w:pPr>
        <w:pStyle w:val="Heading1"/>
      </w:pPr>
      <w:r w:rsidRPr="00D4237B">
        <w:lastRenderedPageBreak/>
        <w:br/>
      </w:r>
      <w:bookmarkStart w:id="971" w:name="_Toc205279208"/>
      <w:r w:rsidRPr="00D4237B">
        <w:t>NON-ENERGY PETROLEUM</w:t>
      </w:r>
      <w:bookmarkEnd w:id="971"/>
      <w:r w:rsidRPr="00D4237B">
        <w:t xml:space="preserve"> </w:t>
      </w:r>
    </w:p>
    <w:p w14:paraId="44C94C2D" w14:textId="0978C240" w:rsidR="00BB031D" w:rsidRPr="00FE113F" w:rsidRDefault="00BB031D" w:rsidP="00FE113F">
      <w:pPr>
        <w:pStyle w:val="Heading2"/>
      </w:pPr>
      <w:bookmarkStart w:id="972" w:name="_Toc205279209"/>
      <w:r w:rsidRPr="00D4237B">
        <w:t>Non-Energy Petroleum Encouragement</w:t>
      </w:r>
      <w:bookmarkEnd w:id="972"/>
    </w:p>
    <w:p w14:paraId="797C389B" w14:textId="77777777" w:rsidR="00BB031D" w:rsidRPr="00FE113F" w:rsidRDefault="009D21BF" w:rsidP="00FE113F">
      <w:pPr>
        <w:pStyle w:val="Heading3"/>
        <w:keepNext w:val="0"/>
        <w:tabs>
          <w:tab w:val="clear" w:pos="1440"/>
          <w:tab w:val="clear" w:pos="1571"/>
        </w:tabs>
        <w:ind w:left="720" w:hanging="720"/>
        <w:rPr>
          <w:b w:val="0"/>
          <w:bCs/>
        </w:rPr>
      </w:pPr>
      <w:r w:rsidRPr="00FE113F">
        <w:rPr>
          <w:b w:val="0"/>
          <w:bCs/>
        </w:rPr>
        <w:t>Where</w:t>
      </w:r>
      <w:r w:rsidRPr="00D4237B">
        <w:rPr>
          <w:b w:val="0"/>
        </w:rPr>
        <w:t xml:space="preserve"> the Concession applies to Petroleum Production, the</w:t>
      </w:r>
      <w:r w:rsidR="00BB031D" w:rsidRPr="00D4237B">
        <w:rPr>
          <w:b w:val="0"/>
        </w:rPr>
        <w:t xml:space="preserve"> Concessionaire shall undertake all such efforts to encourage the Production of Non-Energy Petroleum</w:t>
      </w:r>
      <w:r w:rsidRPr="00D4237B">
        <w:rPr>
          <w:b w:val="0"/>
        </w:rPr>
        <w:t xml:space="preserve">, with a view of creating a sustainable long term economic activity, regardless of whether the Petroleum is used domestically or </w:t>
      </w:r>
      <w:r w:rsidRPr="00FE113F">
        <w:rPr>
          <w:b w:val="0"/>
          <w:bCs/>
        </w:rPr>
        <w:t>exported</w:t>
      </w:r>
      <w:r w:rsidR="00BB031D" w:rsidRPr="00FE113F">
        <w:rPr>
          <w:b w:val="0"/>
          <w:bCs/>
        </w:rPr>
        <w:t xml:space="preserve">. </w:t>
      </w:r>
    </w:p>
    <w:p w14:paraId="2D947F7B" w14:textId="6D0E9645" w:rsidR="00383206" w:rsidRPr="00FE113F" w:rsidRDefault="00BB031D" w:rsidP="00FE113F">
      <w:pPr>
        <w:pStyle w:val="Heading3"/>
        <w:keepNext w:val="0"/>
        <w:tabs>
          <w:tab w:val="clear" w:pos="1440"/>
          <w:tab w:val="clear" w:pos="1571"/>
        </w:tabs>
        <w:ind w:left="720" w:hanging="720"/>
        <w:rPr>
          <w:b w:val="0"/>
          <w:bCs/>
        </w:rPr>
      </w:pPr>
      <w:r w:rsidRPr="00FE113F">
        <w:rPr>
          <w:b w:val="0"/>
          <w:bCs/>
        </w:rPr>
        <w:t xml:space="preserve">Where </w:t>
      </w:r>
      <w:r w:rsidR="007B66E1" w:rsidRPr="00FE113F">
        <w:rPr>
          <w:b w:val="0"/>
          <w:bCs/>
        </w:rPr>
        <w:t xml:space="preserve">the Concessionaire, or its parent company, is owner of midstream facilities in </w:t>
      </w:r>
      <w:r w:rsidR="00F54B53" w:rsidRPr="00E4587A">
        <w:rPr>
          <w:b w:val="0"/>
          <w:bCs/>
          <w:i/>
          <w:iCs/>
        </w:rPr>
        <w:t>[country name]</w:t>
      </w:r>
      <w:r w:rsidR="007B66E1" w:rsidRPr="00FE113F">
        <w:rPr>
          <w:b w:val="0"/>
          <w:bCs/>
        </w:rPr>
        <w:t xml:space="preserve">, the Concessionaire shall undertake all efforts to maximize Non-Energy Petroleum </w:t>
      </w:r>
      <w:r w:rsidR="0084707E" w:rsidRPr="00FE113F">
        <w:rPr>
          <w:b w:val="0"/>
          <w:bCs/>
        </w:rPr>
        <w:t>Production.</w:t>
      </w:r>
    </w:p>
    <w:p w14:paraId="34EB5E30" w14:textId="77777777" w:rsidR="00BB031D" w:rsidRPr="00D4237B" w:rsidRDefault="00383206" w:rsidP="00FE113F">
      <w:pPr>
        <w:pStyle w:val="Heading3"/>
        <w:keepNext w:val="0"/>
        <w:tabs>
          <w:tab w:val="clear" w:pos="1440"/>
          <w:tab w:val="clear" w:pos="1571"/>
        </w:tabs>
        <w:ind w:left="720" w:hanging="720"/>
        <w:rPr>
          <w:b w:val="0"/>
        </w:rPr>
      </w:pPr>
      <w:r w:rsidRPr="00FE113F">
        <w:rPr>
          <w:b w:val="0"/>
          <w:bCs/>
        </w:rPr>
        <w:t>The encouragement</w:t>
      </w:r>
      <w:r w:rsidRPr="00D4237B">
        <w:rPr>
          <w:b w:val="0"/>
        </w:rPr>
        <w:t xml:space="preserve"> shall not include price controls by the Government.</w:t>
      </w:r>
      <w:r w:rsidR="007B66E1" w:rsidRPr="00D4237B">
        <w:rPr>
          <w:b w:val="0"/>
        </w:rPr>
        <w:t xml:space="preserve"> </w:t>
      </w:r>
    </w:p>
    <w:p w14:paraId="44891C5F" w14:textId="77777777" w:rsidR="00BB031D" w:rsidRPr="00D4237B" w:rsidRDefault="00BB031D" w:rsidP="00BB031D">
      <w:pPr>
        <w:pStyle w:val="Heading3"/>
        <w:keepNext w:val="0"/>
        <w:numPr>
          <w:ilvl w:val="0"/>
          <w:numId w:val="0"/>
        </w:numPr>
        <w:ind w:left="851"/>
      </w:pPr>
    </w:p>
    <w:p w14:paraId="6729411F" w14:textId="30E8DDFE" w:rsidR="00BB031D" w:rsidRPr="00622499" w:rsidRDefault="00BB031D" w:rsidP="00622499">
      <w:pPr>
        <w:pStyle w:val="Heading2"/>
      </w:pPr>
      <w:bookmarkStart w:id="973" w:name="_Toc205279210"/>
      <w:r w:rsidRPr="00D4237B">
        <w:t>Asphalt</w:t>
      </w:r>
      <w:bookmarkEnd w:id="973"/>
    </w:p>
    <w:p w14:paraId="34B4416B" w14:textId="77777777" w:rsidR="006A5CD3" w:rsidRPr="00FE113F" w:rsidRDefault="006A5CD3" w:rsidP="00FE113F">
      <w:pPr>
        <w:pStyle w:val="Heading3"/>
        <w:keepNext w:val="0"/>
        <w:tabs>
          <w:tab w:val="clear" w:pos="1440"/>
          <w:tab w:val="clear" w:pos="1571"/>
        </w:tabs>
        <w:ind w:left="720" w:hanging="720"/>
        <w:rPr>
          <w:b w:val="0"/>
          <w:bCs/>
        </w:rPr>
      </w:pPr>
      <w:r w:rsidRPr="00FE113F">
        <w:rPr>
          <w:b w:val="0"/>
          <w:bCs/>
        </w:rPr>
        <w:t>Where the Concessionaire</w:t>
      </w:r>
      <w:r w:rsidR="00476798" w:rsidRPr="00FE113F">
        <w:rPr>
          <w:b w:val="0"/>
          <w:bCs/>
        </w:rPr>
        <w:t xml:space="preserve"> makes a Commercial Discovery of </w:t>
      </w:r>
      <w:r w:rsidRPr="00FE113F">
        <w:rPr>
          <w:b w:val="0"/>
          <w:bCs/>
        </w:rPr>
        <w:t>Heavy Oil with a C7 asphaltene content of more</w:t>
      </w:r>
      <w:r w:rsidR="008E79C7" w:rsidRPr="00FE113F">
        <w:rPr>
          <w:b w:val="0"/>
          <w:bCs/>
        </w:rPr>
        <w:t xml:space="preserve"> </w:t>
      </w:r>
      <w:r w:rsidRPr="00FE113F">
        <w:rPr>
          <w:b w:val="0"/>
          <w:bCs/>
        </w:rPr>
        <w:t>than 3% by weight, the Concessionaire shall with priority dedicate such Heavy Oil to the production of asphalt and endeavour to sell such Heavy Oil to a refinery which has an asphalt yield of at least 30%</w:t>
      </w:r>
      <w:r w:rsidR="00476798" w:rsidRPr="00FE113F">
        <w:rPr>
          <w:b w:val="0"/>
          <w:bCs/>
        </w:rPr>
        <w:t xml:space="preserve"> and shall describe in the Field Development Plan the anticipated details of the arrangement</w:t>
      </w:r>
      <w:r w:rsidRPr="00FE113F">
        <w:rPr>
          <w:b w:val="0"/>
          <w:bCs/>
        </w:rPr>
        <w:t xml:space="preserve">.  </w:t>
      </w:r>
    </w:p>
    <w:p w14:paraId="023E62B8" w14:textId="77777777" w:rsidR="008E79C7" w:rsidRPr="00FE113F" w:rsidRDefault="006A5CD3" w:rsidP="00FE113F">
      <w:pPr>
        <w:pStyle w:val="Heading3"/>
        <w:keepNext w:val="0"/>
        <w:tabs>
          <w:tab w:val="clear" w:pos="1440"/>
          <w:tab w:val="clear" w:pos="1571"/>
        </w:tabs>
        <w:ind w:left="720" w:hanging="720"/>
        <w:rPr>
          <w:b w:val="0"/>
          <w:bCs/>
        </w:rPr>
      </w:pPr>
      <w:r w:rsidRPr="00FE113F">
        <w:rPr>
          <w:b w:val="0"/>
          <w:bCs/>
        </w:rPr>
        <w:t>Where the Concessionaire is successful in making such an arrangement such Heavy Oil shall be considered Clean Oil</w:t>
      </w:r>
      <w:r w:rsidR="008E79C7" w:rsidRPr="00FE113F">
        <w:rPr>
          <w:b w:val="0"/>
          <w:bCs/>
        </w:rPr>
        <w:t xml:space="preserve"> where the Concessionaire provides the purchaser with a Carbon Removal Credit of 350 kg of CO2 per barrel.</w:t>
      </w:r>
    </w:p>
    <w:p w14:paraId="2E5DCCD7" w14:textId="73A43873" w:rsidR="006A5CD3" w:rsidRPr="00D4237B" w:rsidRDefault="008E79C7" w:rsidP="00FE113F">
      <w:pPr>
        <w:pStyle w:val="Heading3"/>
        <w:keepNext w:val="0"/>
        <w:tabs>
          <w:tab w:val="clear" w:pos="1440"/>
          <w:tab w:val="clear" w:pos="1571"/>
        </w:tabs>
        <w:ind w:left="720" w:hanging="720"/>
        <w:rPr>
          <w:b w:val="0"/>
        </w:rPr>
      </w:pPr>
      <w:r w:rsidRPr="00FE113F">
        <w:rPr>
          <w:b w:val="0"/>
          <w:bCs/>
        </w:rPr>
        <w:t>The</w:t>
      </w:r>
      <w:r w:rsidRPr="00D4237B">
        <w:rPr>
          <w:b w:val="0"/>
        </w:rPr>
        <w:t xml:space="preserve"> sale of Heavy Oil to a refinery pursuant to Article </w:t>
      </w:r>
      <w:r w:rsidR="000123CB" w:rsidRPr="00D4237B">
        <w:rPr>
          <w:b w:val="0"/>
        </w:rPr>
        <w:t>1</w:t>
      </w:r>
      <w:r w:rsidRPr="00D4237B">
        <w:rPr>
          <w:b w:val="0"/>
        </w:rPr>
        <w:t xml:space="preserve">9.2.1 </w:t>
      </w:r>
      <w:r w:rsidR="00383206" w:rsidRPr="00D4237B">
        <w:rPr>
          <w:b w:val="0"/>
        </w:rPr>
        <w:t>shall not be subject to Hydrocarbon Tax</w:t>
      </w:r>
      <w:r w:rsidR="009B1797" w:rsidRPr="00D4237B">
        <w:rPr>
          <w:b w:val="0"/>
        </w:rPr>
        <w:t>, where adequate information has been received from the refinery about the dedication of the Petroleum to asphalt</w:t>
      </w:r>
      <w:r w:rsidRPr="00D4237B">
        <w:rPr>
          <w:b w:val="0"/>
        </w:rPr>
        <w:t xml:space="preserve">.  </w:t>
      </w:r>
      <w:r w:rsidR="006A5CD3" w:rsidRPr="00D4237B">
        <w:rPr>
          <w:b w:val="0"/>
        </w:rPr>
        <w:t xml:space="preserve">  </w:t>
      </w:r>
    </w:p>
    <w:p w14:paraId="268FB024" w14:textId="222DF447" w:rsidR="008E79C7" w:rsidRPr="00622499" w:rsidRDefault="008E79C7" w:rsidP="00622499">
      <w:pPr>
        <w:pStyle w:val="Heading2"/>
      </w:pPr>
      <w:bookmarkStart w:id="974" w:name="_Toc205279211"/>
      <w:r w:rsidRPr="00D4237B">
        <w:t>Petro-chemical Feedstock</w:t>
      </w:r>
      <w:bookmarkEnd w:id="974"/>
    </w:p>
    <w:p w14:paraId="716513A4" w14:textId="7119803D" w:rsidR="00590855" w:rsidRPr="00FE113F" w:rsidRDefault="008E79C7" w:rsidP="00FE113F">
      <w:pPr>
        <w:pStyle w:val="Heading3"/>
        <w:keepNext w:val="0"/>
        <w:tabs>
          <w:tab w:val="clear" w:pos="1440"/>
          <w:tab w:val="clear" w:pos="1571"/>
        </w:tabs>
        <w:ind w:left="720" w:hanging="720"/>
        <w:rPr>
          <w:b w:val="0"/>
          <w:bCs/>
        </w:rPr>
      </w:pPr>
      <w:r w:rsidRPr="00FE113F">
        <w:rPr>
          <w:b w:val="0"/>
          <w:bCs/>
        </w:rPr>
        <w:t xml:space="preserve">Where the Concessionaire </w:t>
      </w:r>
      <w:r w:rsidR="00476798" w:rsidRPr="00FE113F">
        <w:rPr>
          <w:b w:val="0"/>
          <w:bCs/>
        </w:rPr>
        <w:t xml:space="preserve">makes a Commercial Discovery of </w:t>
      </w:r>
      <w:r w:rsidR="000C6032" w:rsidRPr="00FE113F">
        <w:rPr>
          <w:b w:val="0"/>
          <w:bCs/>
        </w:rPr>
        <w:t xml:space="preserve">a Gas Field with </w:t>
      </w:r>
      <w:r w:rsidR="00476798" w:rsidRPr="00FE113F">
        <w:rPr>
          <w:b w:val="0"/>
          <w:bCs/>
        </w:rPr>
        <w:t xml:space="preserve">Natural Gas Liquids, </w:t>
      </w:r>
      <w:r w:rsidR="000C6032" w:rsidRPr="00FE113F">
        <w:rPr>
          <w:b w:val="0"/>
          <w:bCs/>
        </w:rPr>
        <w:t xml:space="preserve">with or without </w:t>
      </w:r>
      <w:r w:rsidR="00476798" w:rsidRPr="00FE113F">
        <w:rPr>
          <w:b w:val="0"/>
          <w:bCs/>
        </w:rPr>
        <w:t>Condensates</w:t>
      </w:r>
      <w:r w:rsidR="00590855" w:rsidRPr="00FE113F">
        <w:rPr>
          <w:b w:val="0"/>
          <w:bCs/>
        </w:rPr>
        <w:t xml:space="preserve">, </w:t>
      </w:r>
      <w:r w:rsidRPr="00FE113F">
        <w:rPr>
          <w:b w:val="0"/>
          <w:bCs/>
        </w:rPr>
        <w:t xml:space="preserve">the Concessionaire shall with priority dedicate such </w:t>
      </w:r>
      <w:r w:rsidR="00590855" w:rsidRPr="00FE113F">
        <w:rPr>
          <w:b w:val="0"/>
          <w:bCs/>
        </w:rPr>
        <w:t>Petroleum as Petrochemical Feedstock and endeavour to sell such Petroleum to petrochemical or chemical industries</w:t>
      </w:r>
      <w:r w:rsidR="002D3620" w:rsidRPr="00FE113F">
        <w:rPr>
          <w:b w:val="0"/>
          <w:bCs/>
        </w:rPr>
        <w:t xml:space="preserve">. </w:t>
      </w:r>
    </w:p>
    <w:p w14:paraId="4DAF6E1E" w14:textId="77777777" w:rsidR="00DC563B" w:rsidRPr="00FE113F" w:rsidRDefault="00590855" w:rsidP="00FE113F">
      <w:pPr>
        <w:pStyle w:val="Heading3"/>
        <w:keepNext w:val="0"/>
        <w:tabs>
          <w:tab w:val="clear" w:pos="1440"/>
          <w:tab w:val="clear" w:pos="1571"/>
        </w:tabs>
        <w:ind w:left="720" w:hanging="720"/>
        <w:rPr>
          <w:b w:val="0"/>
          <w:bCs/>
        </w:rPr>
      </w:pPr>
      <w:r w:rsidRPr="00FE113F">
        <w:rPr>
          <w:b w:val="0"/>
          <w:bCs/>
        </w:rPr>
        <w:t xml:space="preserve">Where the Concessionaire makes a Commercial Discovery of Extra-Light Crude Oil, the Concessionaire shall with priority dedicate such Extra-Light Crude Oil to the production of Petrochemical Feedstock and endeavour to sell such Extra-Light Crude Oil to a refinery which </w:t>
      </w:r>
      <w:r w:rsidR="00295F81" w:rsidRPr="00FE113F">
        <w:rPr>
          <w:b w:val="0"/>
          <w:bCs/>
        </w:rPr>
        <w:t xml:space="preserve">produces </w:t>
      </w:r>
      <w:r w:rsidR="00DC563B" w:rsidRPr="00FE113F">
        <w:rPr>
          <w:b w:val="0"/>
          <w:bCs/>
        </w:rPr>
        <w:t xml:space="preserve">Ethane, LPG and </w:t>
      </w:r>
      <w:r w:rsidR="00295F81" w:rsidRPr="00FE113F">
        <w:rPr>
          <w:b w:val="0"/>
          <w:bCs/>
        </w:rPr>
        <w:t xml:space="preserve">Naphtha </w:t>
      </w:r>
      <w:r w:rsidR="00DC563B" w:rsidRPr="00FE113F">
        <w:rPr>
          <w:b w:val="0"/>
          <w:bCs/>
        </w:rPr>
        <w:t xml:space="preserve">primarily </w:t>
      </w:r>
      <w:r w:rsidR="00820F3F" w:rsidRPr="00FE113F">
        <w:rPr>
          <w:b w:val="0"/>
          <w:bCs/>
        </w:rPr>
        <w:t>for the purposes of</w:t>
      </w:r>
      <w:r w:rsidR="00DC563B" w:rsidRPr="00FE113F">
        <w:rPr>
          <w:b w:val="0"/>
          <w:bCs/>
        </w:rPr>
        <w:t xml:space="preserve"> Petrochemical Feedstock</w:t>
      </w:r>
      <w:r w:rsidR="002D3620" w:rsidRPr="00FE113F">
        <w:rPr>
          <w:b w:val="0"/>
          <w:bCs/>
        </w:rPr>
        <w:t xml:space="preserve">. </w:t>
      </w:r>
    </w:p>
    <w:p w14:paraId="5E205255" w14:textId="613246B5" w:rsidR="006D31B9" w:rsidRPr="00FE113F" w:rsidRDefault="006D31B9" w:rsidP="00FE113F">
      <w:pPr>
        <w:pStyle w:val="Heading3"/>
        <w:keepNext w:val="0"/>
        <w:tabs>
          <w:tab w:val="clear" w:pos="1440"/>
          <w:tab w:val="clear" w:pos="1571"/>
        </w:tabs>
        <w:ind w:left="720" w:hanging="720"/>
        <w:rPr>
          <w:b w:val="0"/>
          <w:bCs/>
        </w:rPr>
      </w:pPr>
      <w:r w:rsidRPr="00FE113F">
        <w:rPr>
          <w:b w:val="0"/>
          <w:bCs/>
        </w:rPr>
        <w:t xml:space="preserve">Where the Concessionaire makes a Commercial Discovery of </w:t>
      </w:r>
      <w:r w:rsidR="00B449DA" w:rsidRPr="00FE113F">
        <w:rPr>
          <w:b w:val="0"/>
          <w:bCs/>
        </w:rPr>
        <w:t xml:space="preserve">a Gas Field with </w:t>
      </w:r>
      <w:r w:rsidRPr="00FE113F">
        <w:rPr>
          <w:b w:val="0"/>
          <w:bCs/>
        </w:rPr>
        <w:t>Natural Gas Liquids to be sold to a gas processing plant</w:t>
      </w:r>
      <w:r w:rsidR="000E2AB9" w:rsidRPr="00FE113F">
        <w:rPr>
          <w:b w:val="0"/>
          <w:bCs/>
        </w:rPr>
        <w:t xml:space="preserve"> or processed in the gas processing plant of the Concessionaire</w:t>
      </w:r>
      <w:r w:rsidRPr="00FE113F">
        <w:rPr>
          <w:b w:val="0"/>
          <w:bCs/>
        </w:rPr>
        <w:t xml:space="preserve">, the Concessionaire shall </w:t>
      </w:r>
      <w:r w:rsidR="0084707E" w:rsidRPr="00FE113F">
        <w:rPr>
          <w:b w:val="0"/>
          <w:bCs/>
        </w:rPr>
        <w:t xml:space="preserve">make arrangements to dedicate </w:t>
      </w:r>
      <w:r w:rsidRPr="00FE113F">
        <w:rPr>
          <w:b w:val="0"/>
          <w:bCs/>
        </w:rPr>
        <w:t xml:space="preserve">with priority such Natural Gas Liquids to </w:t>
      </w:r>
      <w:r w:rsidRPr="00FE113F">
        <w:rPr>
          <w:b w:val="0"/>
          <w:bCs/>
        </w:rPr>
        <w:lastRenderedPageBreak/>
        <w:t xml:space="preserve">the production of Petrochemical Feedstock and to sell the Ethane and LPG primarily as Petrochemical Feedstock and sell pentanes and </w:t>
      </w:r>
      <w:r w:rsidR="00B449DA" w:rsidRPr="00FE113F">
        <w:rPr>
          <w:b w:val="0"/>
          <w:bCs/>
        </w:rPr>
        <w:t xml:space="preserve">heavier Natural Gas Liquids </w:t>
      </w:r>
      <w:r w:rsidRPr="00FE113F">
        <w:rPr>
          <w:b w:val="0"/>
          <w:bCs/>
        </w:rPr>
        <w:t xml:space="preserve">to a refinery which produces Naphtha primarily </w:t>
      </w:r>
      <w:r w:rsidR="00820F3F" w:rsidRPr="00FE113F">
        <w:rPr>
          <w:b w:val="0"/>
          <w:bCs/>
        </w:rPr>
        <w:t>for the purposes of</w:t>
      </w:r>
      <w:r w:rsidRPr="00FE113F">
        <w:rPr>
          <w:b w:val="0"/>
          <w:bCs/>
        </w:rPr>
        <w:t xml:space="preserve"> Petrochemical Feedstock</w:t>
      </w:r>
      <w:r w:rsidR="002D3620" w:rsidRPr="00FE113F">
        <w:rPr>
          <w:b w:val="0"/>
          <w:bCs/>
        </w:rPr>
        <w:t xml:space="preserve">. </w:t>
      </w:r>
      <w:r w:rsidR="00E86507" w:rsidRPr="00FE113F">
        <w:rPr>
          <w:b w:val="0"/>
          <w:bCs/>
        </w:rPr>
        <w:t xml:space="preserve"> </w:t>
      </w:r>
    </w:p>
    <w:p w14:paraId="19037421" w14:textId="77777777" w:rsidR="00820F3F" w:rsidRPr="00FE113F" w:rsidRDefault="002D3620" w:rsidP="00FE113F">
      <w:pPr>
        <w:pStyle w:val="Heading3"/>
        <w:keepNext w:val="0"/>
        <w:tabs>
          <w:tab w:val="clear" w:pos="1440"/>
          <w:tab w:val="clear" w:pos="1571"/>
        </w:tabs>
        <w:ind w:left="720" w:hanging="720"/>
        <w:rPr>
          <w:b w:val="0"/>
          <w:bCs/>
        </w:rPr>
      </w:pPr>
      <w:r w:rsidRPr="00FE113F">
        <w:rPr>
          <w:b w:val="0"/>
          <w:bCs/>
        </w:rPr>
        <w:t>The</w:t>
      </w:r>
      <w:r w:rsidR="00820F3F" w:rsidRPr="00FE113F">
        <w:rPr>
          <w:b w:val="0"/>
          <w:bCs/>
        </w:rPr>
        <w:t xml:space="preserve"> Concessionaire shall encourage sale of </w:t>
      </w:r>
      <w:r w:rsidR="00C31CF7" w:rsidRPr="00FE113F">
        <w:rPr>
          <w:b w:val="0"/>
          <w:bCs/>
        </w:rPr>
        <w:t xml:space="preserve">Ethane to create Petrochemical Feedstock </w:t>
      </w:r>
      <w:r w:rsidR="00820F3F" w:rsidRPr="00FE113F">
        <w:rPr>
          <w:b w:val="0"/>
          <w:bCs/>
        </w:rPr>
        <w:t>t</w:t>
      </w:r>
      <w:r w:rsidR="00C31CF7" w:rsidRPr="00FE113F">
        <w:rPr>
          <w:b w:val="0"/>
          <w:bCs/>
        </w:rPr>
        <w:t xml:space="preserve">hrough </w:t>
      </w:r>
      <w:r w:rsidR="00820F3F" w:rsidRPr="00FE113F">
        <w:rPr>
          <w:b w:val="0"/>
          <w:bCs/>
        </w:rPr>
        <w:t xml:space="preserve">Ethane extraction </w:t>
      </w:r>
      <w:r w:rsidR="00C31CF7" w:rsidRPr="00FE113F">
        <w:rPr>
          <w:b w:val="0"/>
          <w:bCs/>
        </w:rPr>
        <w:t>by</w:t>
      </w:r>
      <w:r w:rsidR="000E2AB9" w:rsidRPr="00FE113F">
        <w:rPr>
          <w:b w:val="0"/>
          <w:bCs/>
        </w:rPr>
        <w:t xml:space="preserve"> third parties or through the Ethane extraction plant of the Concessionaire</w:t>
      </w:r>
      <w:r w:rsidR="00820F3F" w:rsidRPr="00FE113F">
        <w:rPr>
          <w:b w:val="0"/>
          <w:bCs/>
        </w:rPr>
        <w:t xml:space="preserve">. </w:t>
      </w:r>
    </w:p>
    <w:p w14:paraId="348AC305" w14:textId="5926C4F3" w:rsidR="00820F3F" w:rsidRPr="00940740" w:rsidRDefault="00820F3F" w:rsidP="00FE113F">
      <w:pPr>
        <w:pStyle w:val="Heading3"/>
        <w:keepNext w:val="0"/>
        <w:tabs>
          <w:tab w:val="clear" w:pos="1440"/>
          <w:tab w:val="clear" w:pos="1571"/>
        </w:tabs>
        <w:ind w:left="720" w:hanging="720"/>
        <w:rPr>
          <w:b w:val="0"/>
          <w:bCs/>
        </w:rPr>
      </w:pPr>
      <w:r w:rsidRPr="00940740">
        <w:rPr>
          <w:b w:val="0"/>
          <w:bCs/>
        </w:rPr>
        <w:t>Where the Concessionaire is successful in making sales pursuant to Articles 1</w:t>
      </w:r>
      <w:r w:rsidR="004A640C" w:rsidRPr="00940740">
        <w:rPr>
          <w:b w:val="0"/>
          <w:bCs/>
        </w:rPr>
        <w:t>8</w:t>
      </w:r>
      <w:r w:rsidRPr="00940740">
        <w:rPr>
          <w:b w:val="0"/>
          <w:bCs/>
        </w:rPr>
        <w:t>.3.1, 1</w:t>
      </w:r>
      <w:r w:rsidR="004A640C" w:rsidRPr="00940740">
        <w:rPr>
          <w:b w:val="0"/>
          <w:bCs/>
        </w:rPr>
        <w:t>8</w:t>
      </w:r>
      <w:r w:rsidRPr="00940740">
        <w:rPr>
          <w:b w:val="0"/>
          <w:bCs/>
        </w:rPr>
        <w:t>.3.2, 1</w:t>
      </w:r>
      <w:r w:rsidR="004A640C" w:rsidRPr="00940740">
        <w:rPr>
          <w:b w:val="0"/>
          <w:bCs/>
        </w:rPr>
        <w:t>8.</w:t>
      </w:r>
      <w:r w:rsidRPr="00940740">
        <w:rPr>
          <w:b w:val="0"/>
          <w:bCs/>
        </w:rPr>
        <w:t>3.3, of 1</w:t>
      </w:r>
      <w:r w:rsidR="004A640C" w:rsidRPr="00940740">
        <w:rPr>
          <w:b w:val="0"/>
          <w:bCs/>
        </w:rPr>
        <w:t>8</w:t>
      </w:r>
      <w:r w:rsidRPr="00940740">
        <w:rPr>
          <w:b w:val="0"/>
          <w:bCs/>
        </w:rPr>
        <w:t xml:space="preserve">.3.4 or some of them, the Concessionaire shall describe in </w:t>
      </w:r>
      <w:r w:rsidR="00E86507" w:rsidRPr="00940740">
        <w:rPr>
          <w:b w:val="0"/>
          <w:bCs/>
        </w:rPr>
        <w:t>t</w:t>
      </w:r>
      <w:r w:rsidRPr="00940740">
        <w:rPr>
          <w:b w:val="0"/>
          <w:bCs/>
        </w:rPr>
        <w:t>he Fiel</w:t>
      </w:r>
      <w:r w:rsidR="00C31CF7" w:rsidRPr="00940740">
        <w:rPr>
          <w:b w:val="0"/>
          <w:bCs/>
        </w:rPr>
        <w:t>d</w:t>
      </w:r>
      <w:r w:rsidRPr="00940740">
        <w:rPr>
          <w:b w:val="0"/>
          <w:bCs/>
        </w:rPr>
        <w:t xml:space="preserve"> Development Plan the anticipated details of the arrangement.</w:t>
      </w:r>
    </w:p>
    <w:p w14:paraId="4A687706" w14:textId="47123182" w:rsidR="00DC563B" w:rsidRPr="00940740" w:rsidRDefault="00DC563B" w:rsidP="00FE113F">
      <w:pPr>
        <w:pStyle w:val="Heading3"/>
        <w:keepNext w:val="0"/>
        <w:tabs>
          <w:tab w:val="clear" w:pos="1440"/>
          <w:tab w:val="clear" w:pos="1571"/>
        </w:tabs>
        <w:ind w:left="720" w:hanging="720"/>
        <w:rPr>
          <w:b w:val="0"/>
          <w:bCs/>
        </w:rPr>
      </w:pPr>
      <w:r w:rsidRPr="00940740">
        <w:rPr>
          <w:b w:val="0"/>
          <w:bCs/>
        </w:rPr>
        <w:t xml:space="preserve">Where the Concessionaire is successful in making such an arrangement under </w:t>
      </w:r>
      <w:r w:rsidR="004854C0" w:rsidRPr="00940740">
        <w:rPr>
          <w:b w:val="0"/>
          <w:bCs/>
        </w:rPr>
        <w:t xml:space="preserve">Articles 18.3.1, 18.3.2, 18.3.3, of 18.3.4 </w:t>
      </w:r>
      <w:r w:rsidR="002D3620" w:rsidRPr="00940740">
        <w:rPr>
          <w:b w:val="0"/>
          <w:bCs/>
        </w:rPr>
        <w:t>or some of them</w:t>
      </w:r>
      <w:r w:rsidR="006D31B9" w:rsidRPr="00940740">
        <w:rPr>
          <w:b w:val="0"/>
          <w:bCs/>
        </w:rPr>
        <w:t>,</w:t>
      </w:r>
      <w:r w:rsidRPr="00940740">
        <w:rPr>
          <w:b w:val="0"/>
          <w:bCs/>
        </w:rPr>
        <w:t xml:space="preserve"> such Petroleum shall be considered Clean Petroleum where the Concessionaire provides the purchaser with a Carbon Removal Credit of 200 kg of CO2 per barrel. </w:t>
      </w:r>
    </w:p>
    <w:p w14:paraId="24AB03B6" w14:textId="7E16849E" w:rsidR="00B32528" w:rsidRPr="00940740" w:rsidRDefault="00DC563B" w:rsidP="00FE113F">
      <w:pPr>
        <w:pStyle w:val="Heading3"/>
        <w:keepNext w:val="0"/>
        <w:tabs>
          <w:tab w:val="clear" w:pos="1440"/>
          <w:tab w:val="clear" w:pos="1571"/>
        </w:tabs>
        <w:ind w:left="720" w:hanging="720"/>
        <w:rPr>
          <w:b w:val="0"/>
          <w:bCs/>
        </w:rPr>
      </w:pPr>
      <w:r w:rsidRPr="00940740">
        <w:rPr>
          <w:b w:val="0"/>
          <w:bCs/>
        </w:rPr>
        <w:t xml:space="preserve">The sale of Petroleum pursuant to </w:t>
      </w:r>
      <w:r w:rsidR="004854C0" w:rsidRPr="00940740">
        <w:rPr>
          <w:b w:val="0"/>
          <w:bCs/>
        </w:rPr>
        <w:t>Articles 18.3.1, 18.3.2, 18.3.3, of 18.3.4</w:t>
      </w:r>
      <w:r w:rsidR="00383206" w:rsidRPr="00940740">
        <w:rPr>
          <w:b w:val="0"/>
          <w:bCs/>
        </w:rPr>
        <w:t xml:space="preserve"> shall not be subject to Hydrocarbon Tax</w:t>
      </w:r>
      <w:r w:rsidR="009B1797" w:rsidRPr="00940740">
        <w:rPr>
          <w:b w:val="0"/>
          <w:bCs/>
        </w:rPr>
        <w:t>, where adequate information has been received from the refinery</w:t>
      </w:r>
      <w:r w:rsidR="00C31CF7" w:rsidRPr="00940740">
        <w:rPr>
          <w:b w:val="0"/>
          <w:bCs/>
        </w:rPr>
        <w:t>,</w:t>
      </w:r>
      <w:r w:rsidR="009B1797" w:rsidRPr="00940740">
        <w:rPr>
          <w:b w:val="0"/>
          <w:bCs/>
        </w:rPr>
        <w:t xml:space="preserve"> gas processing plant</w:t>
      </w:r>
      <w:r w:rsidR="00C31CF7" w:rsidRPr="00940740">
        <w:rPr>
          <w:b w:val="0"/>
          <w:bCs/>
        </w:rPr>
        <w:t xml:space="preserve"> or Ethane extraction plant</w:t>
      </w:r>
      <w:r w:rsidR="009B1797" w:rsidRPr="00940740">
        <w:rPr>
          <w:b w:val="0"/>
          <w:bCs/>
        </w:rPr>
        <w:t>, or</w:t>
      </w:r>
      <w:r w:rsidR="00C31CF7" w:rsidRPr="00940740">
        <w:rPr>
          <w:b w:val="0"/>
          <w:bCs/>
        </w:rPr>
        <w:t xml:space="preserve"> several of them</w:t>
      </w:r>
      <w:r w:rsidR="009B1797" w:rsidRPr="00940740">
        <w:rPr>
          <w:b w:val="0"/>
          <w:bCs/>
        </w:rPr>
        <w:t>, about the dedication of the Petroleum as Petrochemical Feedstock</w:t>
      </w:r>
      <w:r w:rsidRPr="00940740">
        <w:rPr>
          <w:b w:val="0"/>
          <w:bCs/>
        </w:rPr>
        <w:t>.</w:t>
      </w:r>
      <w:r w:rsidR="002D3620" w:rsidRPr="00940740">
        <w:rPr>
          <w:b w:val="0"/>
          <w:bCs/>
        </w:rPr>
        <w:t xml:space="preserve"> Royalty and Hydrogen Tax allocation arrangements shall be made where part of the Production is sold as Non-Energy Petroleum and part is sold for energy purposes.</w:t>
      </w:r>
    </w:p>
    <w:p w14:paraId="36EBD796" w14:textId="77777777" w:rsidR="009B1797" w:rsidRPr="00D4237B" w:rsidRDefault="009B1797" w:rsidP="00622499">
      <w:pPr>
        <w:pStyle w:val="Heading3"/>
        <w:keepNext w:val="0"/>
        <w:numPr>
          <w:ilvl w:val="0"/>
          <w:numId w:val="0"/>
        </w:numPr>
        <w:rPr>
          <w:b w:val="0"/>
          <w:color w:val="4472C4"/>
        </w:rPr>
      </w:pPr>
    </w:p>
    <w:p w14:paraId="10BA55C9" w14:textId="77777777" w:rsidR="0094288D" w:rsidRPr="00D4237B" w:rsidRDefault="0094288D" w:rsidP="00622499">
      <w:pPr>
        <w:pStyle w:val="Paragraph"/>
        <w:keepNext/>
        <w:spacing w:before="0"/>
        <w:ind w:firstLine="0"/>
        <w:jc w:val="center"/>
        <w:rPr>
          <w:b/>
          <w:color w:val="1F0EFE"/>
        </w:rPr>
      </w:pPr>
      <w:r w:rsidRPr="00D4237B">
        <w:rPr>
          <w:b/>
          <w:color w:val="1F0EFE"/>
        </w:rPr>
        <w:t>Part V</w:t>
      </w:r>
      <w:r w:rsidR="00B122BA" w:rsidRPr="00D4237B">
        <w:rPr>
          <w:b/>
          <w:color w:val="1F0EFE"/>
        </w:rPr>
        <w:t>I</w:t>
      </w:r>
      <w:r w:rsidRPr="00D4237B">
        <w:rPr>
          <w:b/>
          <w:color w:val="1F0EFE"/>
        </w:rPr>
        <w:t xml:space="preserve">: Rights and Duties of Government and </w:t>
      </w:r>
      <w:r w:rsidR="00444E0E" w:rsidRPr="00D4237B">
        <w:rPr>
          <w:b/>
          <w:color w:val="1F0EFE"/>
        </w:rPr>
        <w:t>Concessionaire</w:t>
      </w:r>
    </w:p>
    <w:p w14:paraId="5779ADA6" w14:textId="77777777" w:rsidR="0094288D" w:rsidRPr="00D4237B" w:rsidRDefault="0094288D" w:rsidP="005848D5">
      <w:pPr>
        <w:pStyle w:val="Heading1"/>
      </w:pPr>
      <w:r w:rsidRPr="00D4237B">
        <w:br/>
      </w:r>
      <w:bookmarkStart w:id="975" w:name="_Ref516955329"/>
      <w:bookmarkStart w:id="976" w:name="_Toc174355596"/>
      <w:bookmarkStart w:id="977" w:name="_Toc205279212"/>
      <w:r w:rsidR="001C3E1D" w:rsidRPr="00D4237B">
        <w:t>RIGHTS and</w:t>
      </w:r>
      <w:r w:rsidRPr="00D4237B">
        <w:t xml:space="preserve"> Obligations</w:t>
      </w:r>
      <w:r w:rsidR="001C3E1D" w:rsidRPr="00D4237B">
        <w:t xml:space="preserve"> of Parties</w:t>
      </w:r>
      <w:bookmarkEnd w:id="975"/>
      <w:bookmarkEnd w:id="976"/>
      <w:bookmarkEnd w:id="977"/>
    </w:p>
    <w:p w14:paraId="7207AAE5" w14:textId="77777777" w:rsidR="0094288D" w:rsidRPr="00D4237B" w:rsidRDefault="00444E0E" w:rsidP="005848D5">
      <w:pPr>
        <w:pStyle w:val="Heading2"/>
      </w:pPr>
      <w:bookmarkStart w:id="978" w:name="_Ref516948028"/>
      <w:bookmarkStart w:id="979" w:name="_Toc174355597"/>
      <w:bookmarkStart w:id="980" w:name="_Toc205279213"/>
      <w:r w:rsidRPr="00D4237B">
        <w:t>Concessionaire</w:t>
      </w:r>
      <w:r w:rsidR="0094288D" w:rsidRPr="00D4237B">
        <w:t xml:space="preserve"> Obligations</w:t>
      </w:r>
      <w:bookmarkEnd w:id="978"/>
      <w:bookmarkEnd w:id="979"/>
      <w:bookmarkEnd w:id="980"/>
    </w:p>
    <w:p w14:paraId="2B33FB1E" w14:textId="77777777" w:rsidR="0094288D" w:rsidRPr="00D4237B" w:rsidRDefault="00EA2F86" w:rsidP="00FE113F">
      <w:pPr>
        <w:pStyle w:val="Heading3"/>
        <w:keepNext w:val="0"/>
        <w:tabs>
          <w:tab w:val="clear" w:pos="1440"/>
          <w:tab w:val="clear" w:pos="1571"/>
        </w:tabs>
        <w:ind w:left="720" w:hanging="720"/>
        <w:rPr>
          <w:b w:val="0"/>
        </w:rPr>
      </w:pPr>
      <w:bookmarkStart w:id="981" w:name="_Toc516955671"/>
      <w:bookmarkStart w:id="982" w:name="_Toc518207528"/>
      <w:bookmarkStart w:id="983" w:name="_Toc528505336"/>
      <w:bookmarkStart w:id="984" w:name="_Toc174355598"/>
      <w:r w:rsidRPr="00D4237B">
        <w:rPr>
          <w:b w:val="0"/>
        </w:rPr>
        <w:t>In</w:t>
      </w:r>
      <w:r w:rsidR="0094288D" w:rsidRPr="00D4237B">
        <w:rPr>
          <w:b w:val="0"/>
        </w:rPr>
        <w:t xml:space="preserve"> addition to its obligations under other provisions of </w:t>
      </w:r>
      <w:r w:rsidRPr="00D4237B">
        <w:rPr>
          <w:b w:val="0"/>
        </w:rPr>
        <w:t xml:space="preserve">this Agreement, </w:t>
      </w:r>
      <w:r w:rsidR="00444E0E" w:rsidRPr="00D4237B">
        <w:rPr>
          <w:b w:val="0"/>
        </w:rPr>
        <w:t>Concessionaire</w:t>
      </w:r>
      <w:r w:rsidR="0094288D" w:rsidRPr="00D4237B">
        <w:rPr>
          <w:b w:val="0"/>
        </w:rPr>
        <w:t xml:space="preserve"> </w:t>
      </w:r>
      <w:r w:rsidRPr="00D4237B">
        <w:rPr>
          <w:b w:val="0"/>
        </w:rPr>
        <w:t>shall</w:t>
      </w:r>
      <w:r w:rsidR="0094288D" w:rsidRPr="00D4237B">
        <w:rPr>
          <w:b w:val="0"/>
        </w:rPr>
        <w:t>:</w:t>
      </w:r>
      <w:bookmarkEnd w:id="981"/>
      <w:bookmarkEnd w:id="982"/>
      <w:bookmarkEnd w:id="983"/>
      <w:bookmarkEnd w:id="984"/>
    </w:p>
    <w:p w14:paraId="04358558" w14:textId="77777777" w:rsidR="00E47589" w:rsidRPr="00D4237B" w:rsidRDefault="00E47589" w:rsidP="00622499">
      <w:pPr>
        <w:pStyle w:val="Heading4"/>
        <w:tabs>
          <w:tab w:val="clear" w:pos="1440"/>
          <w:tab w:val="num" w:pos="1701"/>
        </w:tabs>
      </w:pPr>
      <w:r w:rsidRPr="00D4237B">
        <w:t xml:space="preserve">maintain full and accurate records in English and in dollars to ensure proper implementation by </w:t>
      </w:r>
      <w:r w:rsidR="00444E0E" w:rsidRPr="00D4237B">
        <w:t>Concessionaire</w:t>
      </w:r>
      <w:r w:rsidRPr="00D4237B">
        <w:t xml:space="preserve"> of its obligations under the Agreement;</w:t>
      </w:r>
    </w:p>
    <w:p w14:paraId="14493379" w14:textId="77777777" w:rsidR="00E47589" w:rsidRPr="00D4237B" w:rsidRDefault="00E47589" w:rsidP="00622499">
      <w:pPr>
        <w:pStyle w:val="Heading4"/>
        <w:tabs>
          <w:tab w:val="clear" w:pos="1440"/>
          <w:tab w:val="num" w:pos="1701"/>
        </w:tabs>
      </w:pPr>
      <w:r w:rsidRPr="00D4237B">
        <w:t xml:space="preserve">submit the data listed in Annex E as well as such other data as </w:t>
      </w:r>
      <w:r w:rsidR="002949F5" w:rsidRPr="00D4237B">
        <w:t>the Minister</w:t>
      </w:r>
      <w:r w:rsidRPr="00D4237B">
        <w:t xml:space="preserve"> may reasonably request with respect to the </w:t>
      </w:r>
      <w:r w:rsidR="00274F16" w:rsidRPr="00D4237B">
        <w:t xml:space="preserve">Concession </w:t>
      </w:r>
      <w:r w:rsidRPr="00D4237B">
        <w:t>Operations;</w:t>
      </w:r>
    </w:p>
    <w:p w14:paraId="57486CC4" w14:textId="7C16AC89" w:rsidR="0094288D" w:rsidRPr="00D4237B" w:rsidRDefault="0094288D" w:rsidP="00622499">
      <w:pPr>
        <w:pStyle w:val="Heading4"/>
        <w:tabs>
          <w:tab w:val="clear" w:pos="1440"/>
          <w:tab w:val="num" w:pos="1701"/>
        </w:tabs>
      </w:pPr>
      <w:r w:rsidRPr="00D4237B">
        <w:t xml:space="preserve">establish within </w:t>
      </w:r>
      <w:r w:rsidR="006B1F68" w:rsidRPr="00D4237B">
        <w:t xml:space="preserve">ninety </w:t>
      </w:r>
      <w:r w:rsidRPr="00D4237B">
        <w:t>(</w:t>
      </w:r>
      <w:r w:rsidR="006B1F68" w:rsidRPr="00D4237B">
        <w:t>9</w:t>
      </w:r>
      <w:r w:rsidRPr="00D4237B">
        <w:t xml:space="preserve">0) days of the Effective Date a subsidiary or a branch or representative office within the territory of </w:t>
      </w:r>
      <w:r w:rsidR="00F54B53" w:rsidRPr="00D4237B">
        <w:rPr>
          <w:bCs/>
        </w:rPr>
        <w:t>[</w:t>
      </w:r>
      <w:r w:rsidR="00F54B53" w:rsidRPr="00D4237B">
        <w:rPr>
          <w:bCs/>
          <w:i/>
          <w:iCs/>
        </w:rPr>
        <w:t>country name</w:t>
      </w:r>
      <w:r w:rsidR="00F54B53" w:rsidRPr="00D4237B">
        <w:rPr>
          <w:bCs/>
        </w:rPr>
        <w:t>]</w:t>
      </w:r>
      <w:r w:rsidR="00F54B53" w:rsidRPr="00D4237B">
        <w:rPr>
          <w:b/>
        </w:rPr>
        <w:t xml:space="preserve"> </w:t>
      </w:r>
      <w:r w:rsidRPr="00D4237B">
        <w:t>and to register such subsidiary or branch or representative office in accordance with Applicable Law</w:t>
      </w:r>
      <w:r w:rsidR="00EA2F86" w:rsidRPr="00D4237B">
        <w:t>;</w:t>
      </w:r>
    </w:p>
    <w:p w14:paraId="108183CE" w14:textId="07FF7AA3" w:rsidR="0094288D" w:rsidRPr="00D4237B" w:rsidRDefault="0094288D" w:rsidP="00622499">
      <w:pPr>
        <w:pStyle w:val="Heading4"/>
        <w:tabs>
          <w:tab w:val="clear" w:pos="1440"/>
          <w:tab w:val="num" w:pos="1701"/>
        </w:tabs>
      </w:pPr>
      <w:r w:rsidRPr="00D4237B">
        <w:t xml:space="preserve">designate a representative residing in </w:t>
      </w:r>
      <w:r w:rsidR="00F54B53" w:rsidRPr="00D4237B">
        <w:rPr>
          <w:bCs/>
        </w:rPr>
        <w:t>[</w:t>
      </w:r>
      <w:r w:rsidR="00F54B53" w:rsidRPr="00D4237B">
        <w:rPr>
          <w:bCs/>
          <w:i/>
          <w:iCs/>
        </w:rPr>
        <w:t>country name</w:t>
      </w:r>
      <w:r w:rsidR="00F54B53" w:rsidRPr="00D4237B">
        <w:rPr>
          <w:bCs/>
        </w:rPr>
        <w:t>]</w:t>
      </w:r>
      <w:r w:rsidRPr="00D4237B">
        <w:t xml:space="preserve"> </w:t>
      </w:r>
      <w:r w:rsidR="00AB519B" w:rsidRPr="00D4237B">
        <w:t xml:space="preserve">who shall be appointed by the Operator and </w:t>
      </w:r>
      <w:r w:rsidRPr="00D4237B">
        <w:t xml:space="preserve">who shall have full authority to represent </w:t>
      </w:r>
      <w:r w:rsidR="00444E0E" w:rsidRPr="00D4237B">
        <w:t>Concessionaire</w:t>
      </w:r>
      <w:r w:rsidR="00AB519B" w:rsidRPr="00D4237B">
        <w:t xml:space="preserve"> </w:t>
      </w:r>
      <w:r w:rsidRPr="00D4237B">
        <w:t xml:space="preserve">in respect of matters related to the </w:t>
      </w:r>
      <w:r w:rsidR="000221B9" w:rsidRPr="00D4237B">
        <w:t>Agreement</w:t>
      </w:r>
      <w:r w:rsidRPr="00D4237B">
        <w:t xml:space="preserve"> and to receive notices addressed to </w:t>
      </w:r>
      <w:r w:rsidR="00444E0E" w:rsidRPr="00D4237B">
        <w:t>Concessionaire</w:t>
      </w:r>
      <w:r w:rsidRPr="00D4237B">
        <w:t>;</w:t>
      </w:r>
    </w:p>
    <w:p w14:paraId="53AA3F31" w14:textId="77777777" w:rsidR="0094288D" w:rsidRPr="00D4237B" w:rsidRDefault="0094288D" w:rsidP="00622499">
      <w:pPr>
        <w:pStyle w:val="Heading4"/>
        <w:tabs>
          <w:tab w:val="clear" w:pos="1440"/>
          <w:tab w:val="num" w:pos="1701"/>
        </w:tabs>
      </w:pPr>
      <w:r w:rsidRPr="00D4237B">
        <w:t xml:space="preserve">conduct all Petroleum Operations designed to achieve efficient and safe Exploration, Development and Production of Petroleum and to achieve Maximum Economic Recovery of Petroleum from the </w:t>
      </w:r>
      <w:r w:rsidR="00D32B57" w:rsidRPr="00D4237B">
        <w:t>Concession</w:t>
      </w:r>
      <w:r w:rsidRPr="00D4237B">
        <w:t xml:space="preserve"> Area</w:t>
      </w:r>
      <w:r w:rsidR="00EA2F86" w:rsidRPr="00D4237B">
        <w:t>;</w:t>
      </w:r>
    </w:p>
    <w:p w14:paraId="45470DF9" w14:textId="77777777" w:rsidR="0094288D" w:rsidRPr="00D4237B" w:rsidRDefault="0094288D" w:rsidP="00622499">
      <w:pPr>
        <w:pStyle w:val="Heading4"/>
        <w:tabs>
          <w:tab w:val="clear" w:pos="1440"/>
          <w:tab w:val="num" w:pos="1701"/>
        </w:tabs>
      </w:pPr>
      <w:r w:rsidRPr="00D4237B">
        <w:lastRenderedPageBreak/>
        <w:t xml:space="preserve">while conducting </w:t>
      </w:r>
      <w:r w:rsidR="00274F16" w:rsidRPr="00D4237B">
        <w:t>Concession</w:t>
      </w:r>
      <w:r w:rsidR="00274F16">
        <w:t xml:space="preserve"> </w:t>
      </w:r>
      <w:r w:rsidRPr="00D4237B">
        <w:t>Operations, take all necessary measures for conservation, safety of life, property, crops, protection of environment, prevention of pollution and safety and health of personnel, including but not limited to:</w:t>
      </w:r>
    </w:p>
    <w:p w14:paraId="51EFD4C2" w14:textId="77777777" w:rsidR="0094288D" w:rsidRPr="00D4237B" w:rsidRDefault="0094288D" w:rsidP="00622499">
      <w:pPr>
        <w:pStyle w:val="Heading5"/>
        <w:tabs>
          <w:tab w:val="clear" w:pos="2160"/>
        </w:tabs>
      </w:pPr>
      <w:r w:rsidRPr="00D4237B">
        <w:t>ensuring security areas around all machinery, equipment and tools</w:t>
      </w:r>
      <w:r w:rsidR="00EA2F86" w:rsidRPr="00D4237B">
        <w:t>;</w:t>
      </w:r>
    </w:p>
    <w:p w14:paraId="78C2055E" w14:textId="142C390F" w:rsidR="0094288D" w:rsidRPr="00D4237B" w:rsidRDefault="0094288D" w:rsidP="00622499">
      <w:pPr>
        <w:pStyle w:val="Heading5"/>
        <w:tabs>
          <w:tab w:val="clear" w:pos="2160"/>
        </w:tabs>
      </w:pPr>
      <w:r w:rsidRPr="00D4237B">
        <w:t>erecting fences at a distance of not less than fifty (50) metres from any onshore drilling rig, generator, or other structures;</w:t>
      </w:r>
      <w:r w:rsidR="00E0180C" w:rsidRPr="00D4237B">
        <w:t xml:space="preserve"> </w:t>
      </w:r>
    </w:p>
    <w:p w14:paraId="4654E0C2" w14:textId="77777777" w:rsidR="0094288D" w:rsidRPr="00D4237B" w:rsidRDefault="0094288D" w:rsidP="00622499">
      <w:pPr>
        <w:pStyle w:val="Heading5"/>
        <w:tabs>
          <w:tab w:val="clear" w:pos="2160"/>
        </w:tabs>
      </w:pPr>
      <w:r w:rsidRPr="00D4237B">
        <w:t xml:space="preserve">providing secure storage areas for all explosives, detonators, and similar dangerous materials used in </w:t>
      </w:r>
      <w:r w:rsidR="00274F16" w:rsidRPr="00D4237B">
        <w:t xml:space="preserve">Concession </w:t>
      </w:r>
      <w:r w:rsidRPr="00D4237B">
        <w:t>Operations;</w:t>
      </w:r>
      <w:r w:rsidR="00EF13BB" w:rsidRPr="00D4237B">
        <w:t xml:space="preserve"> and</w:t>
      </w:r>
    </w:p>
    <w:p w14:paraId="413F44D3" w14:textId="77777777" w:rsidR="0094288D" w:rsidRPr="00D4237B" w:rsidRDefault="0094288D" w:rsidP="00622499">
      <w:pPr>
        <w:pStyle w:val="Heading5"/>
        <w:tabs>
          <w:tab w:val="clear" w:pos="2160"/>
        </w:tabs>
      </w:pPr>
      <w:r w:rsidRPr="00D4237B">
        <w:t>taking all necessary precautions to prevent damage to the environment;</w:t>
      </w:r>
    </w:p>
    <w:p w14:paraId="33401E08" w14:textId="77777777" w:rsidR="0094288D" w:rsidRPr="00D4237B" w:rsidRDefault="0094288D" w:rsidP="00622499">
      <w:pPr>
        <w:pStyle w:val="Heading4"/>
        <w:tabs>
          <w:tab w:val="clear" w:pos="1440"/>
        </w:tabs>
      </w:pPr>
      <w:r w:rsidRPr="00D4237B">
        <w:t xml:space="preserve">maintain records of workers working in each work area, and sending a copy thereof to </w:t>
      </w:r>
      <w:r w:rsidR="002949F5" w:rsidRPr="00D4237B">
        <w:t>the Minister</w:t>
      </w:r>
      <w:r w:rsidRPr="00D4237B">
        <w:t xml:space="preserve"> within fifteen (15) days from the date of commencing of operations in the area;</w:t>
      </w:r>
    </w:p>
    <w:p w14:paraId="3DCCE868" w14:textId="77777777" w:rsidR="0094288D" w:rsidRPr="00D4237B" w:rsidRDefault="0094288D" w:rsidP="00622499">
      <w:pPr>
        <w:pStyle w:val="Heading4"/>
        <w:tabs>
          <w:tab w:val="clear" w:pos="1440"/>
        </w:tabs>
      </w:pPr>
      <w:r w:rsidRPr="00D4237B">
        <w:t xml:space="preserve">maintain a register of workers in the form prescribed by </w:t>
      </w:r>
      <w:r w:rsidR="002949F5" w:rsidRPr="00D4237B">
        <w:t>the Minister</w:t>
      </w:r>
      <w:r w:rsidRPr="00D4237B">
        <w:t xml:space="preserve">, and sending details of workers joining or leaving every </w:t>
      </w:r>
      <w:r w:rsidR="0079279E" w:rsidRPr="00D4237B">
        <w:t xml:space="preserve">Calendar </w:t>
      </w:r>
      <w:r w:rsidRPr="00D4237B">
        <w:t xml:space="preserve">Month to </w:t>
      </w:r>
      <w:r w:rsidR="002949F5" w:rsidRPr="00D4237B">
        <w:t>the Minister</w:t>
      </w:r>
      <w:r w:rsidRPr="00D4237B">
        <w:t xml:space="preserve"> within the first week of the following </w:t>
      </w:r>
      <w:r w:rsidR="0079279E" w:rsidRPr="00D4237B">
        <w:t xml:space="preserve">Calendar </w:t>
      </w:r>
      <w:r w:rsidRPr="00D4237B">
        <w:t>Month;</w:t>
      </w:r>
    </w:p>
    <w:p w14:paraId="78FCACE7" w14:textId="77777777" w:rsidR="0094288D" w:rsidRPr="00D4237B" w:rsidRDefault="0094288D" w:rsidP="00622499">
      <w:pPr>
        <w:pStyle w:val="Heading4"/>
        <w:tabs>
          <w:tab w:val="clear" w:pos="1440"/>
        </w:tabs>
      </w:pPr>
      <w:r w:rsidRPr="00D4237B">
        <w:t xml:space="preserve">report to </w:t>
      </w:r>
      <w:r w:rsidR="002949F5" w:rsidRPr="00D4237B">
        <w:t xml:space="preserve">the Minister </w:t>
      </w:r>
      <w:r w:rsidRPr="00D4237B">
        <w:t>within twenty-four (24) hours in case any worker is injured while performing his duties in connection with Petroleum Operations;</w:t>
      </w:r>
    </w:p>
    <w:p w14:paraId="108212EE" w14:textId="77777777" w:rsidR="0094288D" w:rsidRPr="00D4237B" w:rsidRDefault="0094288D" w:rsidP="00622499">
      <w:pPr>
        <w:pStyle w:val="Heading4"/>
        <w:tabs>
          <w:tab w:val="clear" w:pos="1440"/>
        </w:tabs>
      </w:pPr>
      <w:r w:rsidRPr="00D4237B">
        <w:t>arrang</w:t>
      </w:r>
      <w:r w:rsidR="00EA2F86" w:rsidRPr="00D4237B">
        <w:t>e</w:t>
      </w:r>
      <w:r w:rsidRPr="00D4237B">
        <w:t xml:space="preserve"> an adequate supply of first-aid medicines and equipment in each and maintaining a healthy environment for the workers;</w:t>
      </w:r>
    </w:p>
    <w:p w14:paraId="691CF56C" w14:textId="77777777" w:rsidR="0094288D" w:rsidRPr="00D4237B" w:rsidRDefault="0094288D" w:rsidP="00622499">
      <w:pPr>
        <w:pStyle w:val="Heading4"/>
        <w:tabs>
          <w:tab w:val="clear" w:pos="1440"/>
        </w:tabs>
      </w:pPr>
      <w:r w:rsidRPr="00D4237B">
        <w:t>provid</w:t>
      </w:r>
      <w:r w:rsidR="00EA2F86" w:rsidRPr="00D4237B">
        <w:t>e</w:t>
      </w:r>
      <w:r w:rsidRPr="00D4237B">
        <w:t xml:space="preserve"> safety and fire-fighter equipment in each working area</w:t>
      </w:r>
      <w:r w:rsidR="00EA2F86" w:rsidRPr="00D4237B">
        <w:t>;</w:t>
      </w:r>
    </w:p>
    <w:p w14:paraId="17001C95" w14:textId="77777777" w:rsidR="0094288D" w:rsidRPr="00D4237B" w:rsidRDefault="0094288D" w:rsidP="00622499">
      <w:pPr>
        <w:pStyle w:val="Heading4"/>
        <w:tabs>
          <w:tab w:val="clear" w:pos="1440"/>
        </w:tabs>
      </w:pPr>
      <w:r w:rsidRPr="00D4237B">
        <w:t xml:space="preserve">test, prior to the </w:t>
      </w:r>
      <w:r w:rsidR="002546E1" w:rsidRPr="00D4237B">
        <w:t>A</w:t>
      </w:r>
      <w:r w:rsidRPr="00D4237B">
        <w:t xml:space="preserve">bandonment of any Exploratory Well, all </w:t>
      </w:r>
      <w:r w:rsidR="00C41B87" w:rsidRPr="00D4237B">
        <w:t>R</w:t>
      </w:r>
      <w:r w:rsidRPr="00D4237B">
        <w:t xml:space="preserve">eservoirs identified on the </w:t>
      </w:r>
      <w:r w:rsidR="00C41B87" w:rsidRPr="00D4237B">
        <w:t>W</w:t>
      </w:r>
      <w:r w:rsidRPr="00D4237B">
        <w:t xml:space="preserve">ell logs as containing zones of Petroleum of potential economic interest, in a manner that would make possible the determination of the contents of the </w:t>
      </w:r>
      <w:r w:rsidR="00C41B87" w:rsidRPr="00D4237B">
        <w:t>R</w:t>
      </w:r>
      <w:r w:rsidRPr="00D4237B">
        <w:t xml:space="preserve">eservoir fluids as well as the initial </w:t>
      </w:r>
      <w:r w:rsidR="000364A8" w:rsidRPr="00D4237B">
        <w:t>P</w:t>
      </w:r>
      <w:r w:rsidRPr="00D4237B">
        <w:t xml:space="preserve">roduction capacity of the </w:t>
      </w:r>
      <w:r w:rsidR="00C41B87" w:rsidRPr="00D4237B">
        <w:t>R</w:t>
      </w:r>
      <w:r w:rsidRPr="00D4237B">
        <w:t>eservoirs</w:t>
      </w:r>
      <w:r w:rsidR="00EA2F86" w:rsidRPr="00D4237B">
        <w:t>;</w:t>
      </w:r>
    </w:p>
    <w:p w14:paraId="7A554CA1" w14:textId="2AF6B3F5" w:rsidR="0094288D" w:rsidRPr="00D4237B" w:rsidRDefault="0094288D" w:rsidP="00622499">
      <w:pPr>
        <w:pStyle w:val="Heading4"/>
        <w:tabs>
          <w:tab w:val="clear" w:pos="1440"/>
        </w:tabs>
      </w:pPr>
      <w:r w:rsidRPr="00D4237B">
        <w:t xml:space="preserve">maximise the employment of nationals of </w:t>
      </w:r>
      <w:r w:rsidR="00F54B53" w:rsidRPr="00D4237B">
        <w:rPr>
          <w:bCs/>
        </w:rPr>
        <w:t>[</w:t>
      </w:r>
      <w:r w:rsidR="00F54B53" w:rsidRPr="00D4237B">
        <w:rPr>
          <w:bCs/>
          <w:i/>
          <w:iCs/>
        </w:rPr>
        <w:t>country name</w:t>
      </w:r>
      <w:r w:rsidR="00F54B53" w:rsidRPr="00D4237B">
        <w:rPr>
          <w:bCs/>
        </w:rPr>
        <w:t>]</w:t>
      </w:r>
      <w:r w:rsidRPr="00D4237B">
        <w:t xml:space="preserve"> possessing the requisite qualifications and experience in Petroleum Operations</w:t>
      </w:r>
      <w:r w:rsidR="00EA2F86" w:rsidRPr="00D4237B">
        <w:t>;</w:t>
      </w:r>
    </w:p>
    <w:p w14:paraId="3569A7C9" w14:textId="77777777" w:rsidR="0094288D" w:rsidRPr="00D4237B" w:rsidRDefault="0094288D" w:rsidP="00622499">
      <w:pPr>
        <w:pStyle w:val="Heading4"/>
        <w:tabs>
          <w:tab w:val="clear" w:pos="1440"/>
        </w:tabs>
      </w:pPr>
      <w:r w:rsidRPr="00D4237B">
        <w:t xml:space="preserve">give priority to local </w:t>
      </w:r>
      <w:r w:rsidR="00CF6606" w:rsidRPr="00D4237B">
        <w:t>contractor</w:t>
      </w:r>
      <w:r w:rsidRPr="00D4237B">
        <w:t xml:space="preserve">s </w:t>
      </w:r>
      <w:r w:rsidR="00EA2F86" w:rsidRPr="00D4237B">
        <w:t xml:space="preserve">of goods and services which are to be used in connection with </w:t>
      </w:r>
      <w:r w:rsidR="00274F16" w:rsidRPr="00D4237B">
        <w:t xml:space="preserve">Concession </w:t>
      </w:r>
      <w:r w:rsidR="00EA2F86" w:rsidRPr="00D4237B">
        <w:t>Operations, so</w:t>
      </w:r>
      <w:r w:rsidRPr="00D4237B">
        <w:t xml:space="preserve"> long as their prices, equipment, performance and availability are comparable to those of international </w:t>
      </w:r>
      <w:r w:rsidR="00CF6606" w:rsidRPr="00D4237B">
        <w:t>contractor</w:t>
      </w:r>
      <w:r w:rsidRPr="00D4237B">
        <w:t>s;</w:t>
      </w:r>
    </w:p>
    <w:p w14:paraId="3156A80E" w14:textId="77777777" w:rsidR="0094288D" w:rsidRPr="00D4237B" w:rsidRDefault="0094288D" w:rsidP="00622499">
      <w:pPr>
        <w:pStyle w:val="Heading4"/>
        <w:tabs>
          <w:tab w:val="clear" w:pos="1440"/>
        </w:tabs>
      </w:pPr>
      <w:r w:rsidRPr="00D4237B">
        <w:t>give preference to locally manufactured materials, equipment</w:t>
      </w:r>
      <w:r w:rsidR="00F71E0B" w:rsidRPr="00D4237B">
        <w:t>,</w:t>
      </w:r>
      <w:r w:rsidRPr="00D4237B">
        <w:t xml:space="preserve"> machinery, supplies and consumables as long as their quality, price and time of delivery are comparable to internationally available materials, equipment, machinery</w:t>
      </w:r>
      <w:r w:rsidR="00F71E0B" w:rsidRPr="00D4237B">
        <w:t>,</w:t>
      </w:r>
      <w:r w:rsidRPr="00D4237B">
        <w:t xml:space="preserve"> supplies and consumables;</w:t>
      </w:r>
    </w:p>
    <w:p w14:paraId="6479F959" w14:textId="2EC478DA" w:rsidR="0094288D" w:rsidRPr="00D4237B" w:rsidRDefault="0094288D" w:rsidP="00622499">
      <w:pPr>
        <w:pStyle w:val="Heading4"/>
        <w:tabs>
          <w:tab w:val="clear" w:pos="1440"/>
        </w:tabs>
      </w:pPr>
      <w:r w:rsidRPr="00D4237B">
        <w:t xml:space="preserve">be always mindful in the conduct of </w:t>
      </w:r>
      <w:r w:rsidR="00274F16" w:rsidRPr="00D4237B">
        <w:t xml:space="preserve">Concession </w:t>
      </w:r>
      <w:r w:rsidRPr="00D4237B">
        <w:t xml:space="preserve">Operations, of the rights and interests of </w:t>
      </w:r>
      <w:r w:rsidR="00F54B53" w:rsidRPr="00D4237B">
        <w:t>[</w:t>
      </w:r>
      <w:r w:rsidR="00F54B53" w:rsidRPr="00D4237B">
        <w:rPr>
          <w:i/>
          <w:iCs/>
        </w:rPr>
        <w:t>country name</w:t>
      </w:r>
      <w:r w:rsidR="00F54B53" w:rsidRPr="00D4237B">
        <w:t>]</w:t>
      </w:r>
      <w:r w:rsidR="002949F5" w:rsidRPr="00D4237B">
        <w:t xml:space="preserve"> </w:t>
      </w:r>
      <w:r w:rsidRPr="00D4237B">
        <w:t>and contribute to training, technical research and social responsibility program</w:t>
      </w:r>
      <w:r w:rsidR="00C554DB" w:rsidRPr="00D4237B">
        <w:t>me</w:t>
      </w:r>
      <w:r w:rsidRPr="00D4237B">
        <w:t xml:space="preserve">s the amounts established in </w:t>
      </w:r>
      <w:r w:rsidR="00C554DB" w:rsidRPr="00D4237B">
        <w:t xml:space="preserve">Article </w:t>
      </w:r>
      <w:r w:rsidR="000123CB" w:rsidRPr="00D4237B">
        <w:t>20.3</w:t>
      </w:r>
      <w:r w:rsidRPr="00D4237B">
        <w:t>;</w:t>
      </w:r>
    </w:p>
    <w:p w14:paraId="365FCA7C" w14:textId="77777777" w:rsidR="0094288D" w:rsidRPr="00D4237B" w:rsidRDefault="0094288D" w:rsidP="00622499">
      <w:pPr>
        <w:pStyle w:val="Heading4"/>
        <w:tabs>
          <w:tab w:val="clear" w:pos="1440"/>
        </w:tabs>
      </w:pPr>
      <w:r w:rsidRPr="00D4237B">
        <w:t xml:space="preserve">bear responsibility in accordance with Applicable Law for any loss or damage to third parties, caused by it or its employees or </w:t>
      </w:r>
      <w:r w:rsidR="00CF6606" w:rsidRPr="00D4237B">
        <w:t>contractor</w:t>
      </w:r>
      <w:r w:rsidRPr="00D4237B">
        <w:t xml:space="preserve">s, or their employees, wrongful or </w:t>
      </w:r>
      <w:r w:rsidRPr="00D4237B">
        <w:lastRenderedPageBreak/>
        <w:t xml:space="preserve">negligent acts or omissions and indemnify </w:t>
      </w:r>
      <w:r w:rsidR="002949F5" w:rsidRPr="00D4237B">
        <w:t>the Minister</w:t>
      </w:r>
      <w:r w:rsidRPr="00D4237B">
        <w:t xml:space="preserve"> and the Government against all claims and liabilities in respect thereof; and</w:t>
      </w:r>
    </w:p>
    <w:p w14:paraId="13E7DA41" w14:textId="77777777" w:rsidR="0094288D" w:rsidRPr="00D4237B" w:rsidRDefault="0094288D" w:rsidP="00622499">
      <w:pPr>
        <w:pStyle w:val="Heading4"/>
        <w:tabs>
          <w:tab w:val="clear" w:pos="1440"/>
        </w:tabs>
      </w:pPr>
      <w:r w:rsidRPr="00D4237B">
        <w:t>pay promptly within the time required in this Agreement all rentals and</w:t>
      </w:r>
      <w:r w:rsidR="00B07FC3" w:rsidRPr="00D4237B">
        <w:t xml:space="preserve"> other payments to Government</w:t>
      </w:r>
      <w:r w:rsidRPr="00D4237B">
        <w:t xml:space="preserve"> under this Agreement.  </w:t>
      </w:r>
    </w:p>
    <w:p w14:paraId="40ACB5F9" w14:textId="77777777" w:rsidR="001C3E1D" w:rsidRPr="00D4237B" w:rsidRDefault="00444E0E" w:rsidP="005848D5">
      <w:pPr>
        <w:pStyle w:val="Heading2"/>
      </w:pPr>
      <w:bookmarkStart w:id="985" w:name="_Toc174355599"/>
      <w:bookmarkStart w:id="986" w:name="_Toc205279214"/>
      <w:r w:rsidRPr="00D4237B">
        <w:t>Concessionaire</w:t>
      </w:r>
      <w:r w:rsidR="001C3E1D" w:rsidRPr="00D4237B">
        <w:t xml:space="preserve"> Rights</w:t>
      </w:r>
      <w:bookmarkEnd w:id="985"/>
      <w:bookmarkEnd w:id="986"/>
    </w:p>
    <w:p w14:paraId="3CCDDA70" w14:textId="77777777" w:rsidR="001C3E1D" w:rsidRPr="00D4237B" w:rsidRDefault="001C3E1D" w:rsidP="00FE113F">
      <w:pPr>
        <w:pStyle w:val="Heading3"/>
        <w:keepNext w:val="0"/>
        <w:tabs>
          <w:tab w:val="clear" w:pos="1440"/>
          <w:tab w:val="clear" w:pos="1571"/>
        </w:tabs>
        <w:ind w:left="720" w:hanging="720"/>
        <w:rPr>
          <w:b w:val="0"/>
        </w:rPr>
      </w:pPr>
      <w:bookmarkStart w:id="987" w:name="_Toc516955673"/>
      <w:bookmarkStart w:id="988" w:name="_Toc518207530"/>
      <w:bookmarkStart w:id="989" w:name="_Toc528505338"/>
      <w:bookmarkStart w:id="990" w:name="_Toc174355600"/>
      <w:r w:rsidRPr="00D4237B">
        <w:rPr>
          <w:b w:val="0"/>
        </w:rPr>
        <w:t xml:space="preserve">In addition to its </w:t>
      </w:r>
      <w:r w:rsidRPr="00FE113F">
        <w:rPr>
          <w:b w:val="0"/>
          <w:bCs/>
        </w:rPr>
        <w:t>rights</w:t>
      </w:r>
      <w:r w:rsidRPr="00D4237B">
        <w:rPr>
          <w:b w:val="0"/>
        </w:rPr>
        <w:t xml:space="preserve"> under other provisions of this Agreement, </w:t>
      </w:r>
      <w:r w:rsidR="00444E0E" w:rsidRPr="00D4237B">
        <w:rPr>
          <w:b w:val="0"/>
        </w:rPr>
        <w:t>Concessionaire</w:t>
      </w:r>
      <w:r w:rsidRPr="00D4237B">
        <w:rPr>
          <w:b w:val="0"/>
        </w:rPr>
        <w:t xml:space="preserve"> shall:</w:t>
      </w:r>
      <w:bookmarkEnd w:id="987"/>
      <w:bookmarkEnd w:id="988"/>
      <w:bookmarkEnd w:id="989"/>
      <w:bookmarkEnd w:id="990"/>
    </w:p>
    <w:p w14:paraId="4041D161" w14:textId="2F2803C8" w:rsidR="001C3E1D" w:rsidRPr="00D4237B" w:rsidRDefault="009B62DC" w:rsidP="00622499">
      <w:pPr>
        <w:pStyle w:val="Heading4"/>
        <w:tabs>
          <w:tab w:val="clear" w:pos="1440"/>
        </w:tabs>
      </w:pPr>
      <w:r w:rsidRPr="00D4237B">
        <w:t xml:space="preserve">have the right to use for the </w:t>
      </w:r>
      <w:r w:rsidR="00274F16" w:rsidRPr="00D4237B">
        <w:t xml:space="preserve">Concession </w:t>
      </w:r>
      <w:r w:rsidRPr="00D4237B">
        <w:t xml:space="preserve">Operations sand, gravel and water belonging to the public domain by prior arrangement of permits with the relevant authorities in </w:t>
      </w:r>
      <w:r w:rsidR="00F54B53" w:rsidRPr="00D4237B">
        <w:rPr>
          <w:bCs/>
        </w:rPr>
        <w:t>[</w:t>
      </w:r>
      <w:r w:rsidR="00F54B53" w:rsidRPr="00D4237B">
        <w:rPr>
          <w:bCs/>
          <w:i/>
          <w:iCs/>
        </w:rPr>
        <w:t>country name</w:t>
      </w:r>
      <w:r w:rsidR="00F54B53" w:rsidRPr="00D4237B">
        <w:rPr>
          <w:bCs/>
        </w:rPr>
        <w:t>]</w:t>
      </w:r>
      <w:r w:rsidRPr="00D4237B">
        <w:t>and on payment of the generally prevailing charge for such resources in the locality of use;</w:t>
      </w:r>
    </w:p>
    <w:p w14:paraId="380A5626" w14:textId="242EB98E" w:rsidR="009B62DC" w:rsidRPr="00D4237B" w:rsidRDefault="009B62DC" w:rsidP="00622499">
      <w:pPr>
        <w:pStyle w:val="Heading4"/>
        <w:tabs>
          <w:tab w:val="clear" w:pos="1440"/>
        </w:tabs>
      </w:pPr>
      <w:r w:rsidRPr="00D4237B">
        <w:t xml:space="preserve">have the right, subject to the provisions of this Agreement, to </w:t>
      </w:r>
      <w:r w:rsidR="00D32B57" w:rsidRPr="00D4237B">
        <w:t>Concession</w:t>
      </w:r>
      <w:r w:rsidRPr="00D4237B">
        <w:t xml:space="preserve"> national </w:t>
      </w:r>
      <w:r w:rsidR="00CF6606" w:rsidRPr="00D4237B">
        <w:t>contractor</w:t>
      </w:r>
      <w:r w:rsidRPr="00D4237B">
        <w:t xml:space="preserve">s and utilise in </w:t>
      </w:r>
      <w:r w:rsidR="00F54B53" w:rsidRPr="00D4237B">
        <w:t>[</w:t>
      </w:r>
      <w:r w:rsidR="00F54B53" w:rsidRPr="00D4237B">
        <w:rPr>
          <w:i/>
          <w:iCs/>
        </w:rPr>
        <w:t>country name</w:t>
      </w:r>
      <w:r w:rsidR="00F54B53" w:rsidRPr="00D4237B">
        <w:t>]</w:t>
      </w:r>
      <w:r w:rsidRPr="00D4237B">
        <w:t xml:space="preserve"> qualified foreign </w:t>
      </w:r>
      <w:r w:rsidR="00CF6606" w:rsidRPr="00D4237B">
        <w:t>contractor</w:t>
      </w:r>
      <w:r w:rsidRPr="00D4237B">
        <w:t xml:space="preserve">s that it deems necessary for the conduct of </w:t>
      </w:r>
      <w:r w:rsidR="00274F16" w:rsidRPr="00D4237B">
        <w:t xml:space="preserve">Concession </w:t>
      </w:r>
      <w:r w:rsidRPr="00D4237B">
        <w:t>Operations under the Agreement, provided that:</w:t>
      </w:r>
    </w:p>
    <w:p w14:paraId="7F97B675" w14:textId="33A02419" w:rsidR="009B62DC" w:rsidRPr="00D4237B" w:rsidRDefault="009B62DC" w:rsidP="00A65E8C">
      <w:pPr>
        <w:pStyle w:val="Heading5"/>
        <w:tabs>
          <w:tab w:val="clear" w:pos="2160"/>
        </w:tabs>
      </w:pPr>
      <w:r w:rsidRPr="00D4237B">
        <w:t xml:space="preserve">in selecting </w:t>
      </w:r>
      <w:r w:rsidR="00CF6606" w:rsidRPr="00D4237B">
        <w:t>contractor</w:t>
      </w:r>
      <w:r w:rsidRPr="00D4237B">
        <w:t xml:space="preserve">s, </w:t>
      </w:r>
      <w:r w:rsidR="00444E0E" w:rsidRPr="00D4237B">
        <w:t>Concessionaire</w:t>
      </w:r>
      <w:r w:rsidRPr="00D4237B">
        <w:t xml:space="preserve"> shall give priority to </w:t>
      </w:r>
      <w:r w:rsidR="00CF6606" w:rsidRPr="00D4237B">
        <w:t>contractor</w:t>
      </w:r>
      <w:r w:rsidRPr="00D4237B">
        <w:t>s who are citizens of</w:t>
      </w:r>
      <w:r w:rsidR="002949F5" w:rsidRPr="00D4237B">
        <w:t xml:space="preserve"> </w:t>
      </w:r>
      <w:r w:rsidR="00F54B53" w:rsidRPr="00D4237B">
        <w:t>[</w:t>
      </w:r>
      <w:r w:rsidR="00F54B53" w:rsidRPr="00D4237B">
        <w:rPr>
          <w:i/>
          <w:iCs/>
        </w:rPr>
        <w:t>country name</w:t>
      </w:r>
      <w:r w:rsidR="00F54B53" w:rsidRPr="00D4237B">
        <w:t>]</w:t>
      </w:r>
      <w:r w:rsidRPr="00D4237B">
        <w:t xml:space="preserve">, provided </w:t>
      </w:r>
      <w:r w:rsidR="00444E0E" w:rsidRPr="00D4237B">
        <w:t>Concessionaire</w:t>
      </w:r>
      <w:r w:rsidRPr="00D4237B">
        <w:t xml:space="preserve"> is reasonably satisfied with their ability to perform the work and their terms and conditions are competitive with other </w:t>
      </w:r>
      <w:r w:rsidR="00CF6606" w:rsidRPr="00D4237B">
        <w:t>contractor</w:t>
      </w:r>
      <w:r w:rsidRPr="00D4237B">
        <w:t>s; and</w:t>
      </w:r>
      <w:r w:rsidR="00F54B53" w:rsidRPr="00D4237B">
        <w:t xml:space="preserve"> </w:t>
      </w:r>
    </w:p>
    <w:p w14:paraId="7A3FB1B8" w14:textId="77777777" w:rsidR="009B62DC" w:rsidRPr="00D4237B" w:rsidRDefault="009B62DC" w:rsidP="00A65E8C">
      <w:pPr>
        <w:pStyle w:val="Heading5"/>
        <w:tabs>
          <w:tab w:val="clear" w:pos="2160"/>
        </w:tabs>
      </w:pPr>
      <w:r w:rsidRPr="00D4237B">
        <w:t xml:space="preserve">all </w:t>
      </w:r>
      <w:r w:rsidR="00CF6606" w:rsidRPr="00D4237B">
        <w:t>contractor</w:t>
      </w:r>
      <w:r w:rsidRPr="00D4237B">
        <w:t xml:space="preserve">s shall, to the extent that they are performing services for </w:t>
      </w:r>
      <w:r w:rsidR="00444E0E" w:rsidRPr="00D4237B">
        <w:t>Concessionaire</w:t>
      </w:r>
      <w:r w:rsidRPr="00D4237B">
        <w:t xml:space="preserve"> under this Agreement, enjoy the rights and be bound by obligations of </w:t>
      </w:r>
      <w:r w:rsidR="00444E0E" w:rsidRPr="00D4237B">
        <w:t>Concessionaire</w:t>
      </w:r>
      <w:r w:rsidRPr="00D4237B">
        <w:t xml:space="preserve"> hereunder; and</w:t>
      </w:r>
    </w:p>
    <w:p w14:paraId="7891CC90" w14:textId="4A60B7F5" w:rsidR="009B62DC" w:rsidRPr="00D4237B" w:rsidRDefault="009B62DC" w:rsidP="00622499">
      <w:pPr>
        <w:pStyle w:val="Heading4"/>
        <w:tabs>
          <w:tab w:val="clear" w:pos="1440"/>
        </w:tabs>
      </w:pPr>
      <w:r w:rsidRPr="00D4237B">
        <w:t xml:space="preserve">have the right to use public uncultivated lands, subject to </w:t>
      </w:r>
      <w:r w:rsidR="001757EA" w:rsidRPr="00D4237B">
        <w:t xml:space="preserve">Article </w:t>
      </w:r>
      <w:r w:rsidR="008B4115" w:rsidRPr="00D4237B">
        <w:fldChar w:fldCharType="begin"/>
      </w:r>
      <w:r w:rsidR="008B4115" w:rsidRPr="00D4237B">
        <w:instrText xml:space="preserve"> REF _Ref305730706 \r \h </w:instrText>
      </w:r>
      <w:r w:rsidR="00D4237B">
        <w:instrText xml:space="preserve"> \* MERGEFORMAT </w:instrText>
      </w:r>
      <w:r w:rsidR="008B4115" w:rsidRPr="00D4237B">
        <w:fldChar w:fldCharType="separate"/>
      </w:r>
      <w:r w:rsidR="0082641B">
        <w:t>8.14</w:t>
      </w:r>
      <w:r w:rsidR="008B4115" w:rsidRPr="00D4237B">
        <w:fldChar w:fldCharType="end"/>
      </w:r>
      <w:r w:rsidR="001757EA" w:rsidRPr="00D4237B">
        <w:t xml:space="preserve"> </w:t>
      </w:r>
      <w:r w:rsidRPr="00D4237B">
        <w:t>and to the following:</w:t>
      </w:r>
    </w:p>
    <w:p w14:paraId="0C619FBC" w14:textId="77777777" w:rsidR="009B62DC" w:rsidRPr="00D4237B" w:rsidRDefault="00444E0E" w:rsidP="00A65E8C">
      <w:pPr>
        <w:pStyle w:val="Heading5"/>
        <w:tabs>
          <w:tab w:val="clear" w:pos="2160"/>
        </w:tabs>
      </w:pPr>
      <w:r w:rsidRPr="00D4237B">
        <w:t>Concessionaire</w:t>
      </w:r>
      <w:r w:rsidR="009B62DC" w:rsidRPr="00D4237B">
        <w:t xml:space="preserve"> shall not carry on operations in the vicinity of areas occupied by or devoted to the purposes of </w:t>
      </w:r>
      <w:r w:rsidR="003079CA" w:rsidRPr="00D4237B">
        <w:t>m</w:t>
      </w:r>
      <w:r w:rsidR="009B62DC" w:rsidRPr="00D4237B">
        <w:t xml:space="preserve">osques, </w:t>
      </w:r>
      <w:r w:rsidR="002949F5" w:rsidRPr="00D4237B">
        <w:t xml:space="preserve">churches, </w:t>
      </w:r>
      <w:r w:rsidR="009B62DC" w:rsidRPr="00D4237B">
        <w:t>sacred buildings, graveyards or archaeological sites;</w:t>
      </w:r>
    </w:p>
    <w:p w14:paraId="1839A6AC" w14:textId="77777777" w:rsidR="009B62DC" w:rsidRPr="00D4237B" w:rsidRDefault="00444E0E" w:rsidP="00A65E8C">
      <w:pPr>
        <w:pStyle w:val="Heading5"/>
        <w:tabs>
          <w:tab w:val="clear" w:pos="2160"/>
        </w:tabs>
      </w:pPr>
      <w:r w:rsidRPr="00D4237B">
        <w:t>Concessionaire</w:t>
      </w:r>
      <w:r w:rsidR="009B62DC" w:rsidRPr="00D4237B">
        <w:t xml:space="preserve"> shall not operate in any areas reserved by Government for defence purposes, for the purposes of airfields or public communications and for areas dedicated as national parks or biological reserves;</w:t>
      </w:r>
      <w:r w:rsidR="001757EA" w:rsidRPr="00D4237B">
        <w:t xml:space="preserve"> and</w:t>
      </w:r>
    </w:p>
    <w:p w14:paraId="76BBD0E0" w14:textId="77777777" w:rsidR="009B62DC" w:rsidRPr="00D4237B" w:rsidRDefault="007807A7" w:rsidP="00A65E8C">
      <w:pPr>
        <w:pStyle w:val="Heading5"/>
        <w:tabs>
          <w:tab w:val="clear" w:pos="2160"/>
        </w:tabs>
      </w:pPr>
      <w:r w:rsidRPr="00D4237B">
        <w:t xml:space="preserve">Where </w:t>
      </w:r>
      <w:r w:rsidR="00274F16" w:rsidRPr="00D4237B">
        <w:t>Concession</w:t>
      </w:r>
      <w:r w:rsidR="009B62DC" w:rsidRPr="00D4237B">
        <w:t xml:space="preserve"> Operations in a specific area might in the opinion of the Government result in disputes with neighbouring states, the Government may lay down operating limits within the </w:t>
      </w:r>
      <w:r w:rsidR="00D32B57" w:rsidRPr="00D4237B">
        <w:t>Concession</w:t>
      </w:r>
      <w:r w:rsidR="009B62DC" w:rsidRPr="00D4237B">
        <w:t xml:space="preserve"> Area and </w:t>
      </w:r>
      <w:r w:rsidR="00444E0E" w:rsidRPr="00D4237B">
        <w:t>Concessionaire</w:t>
      </w:r>
      <w:r w:rsidR="009B62DC" w:rsidRPr="00D4237B">
        <w:t xml:space="preserve"> shall not operate outside the same</w:t>
      </w:r>
      <w:r w:rsidR="001757EA" w:rsidRPr="00D4237B">
        <w:t xml:space="preserve">. </w:t>
      </w:r>
    </w:p>
    <w:p w14:paraId="1E490AA7" w14:textId="77777777" w:rsidR="00EF42C4" w:rsidRPr="00D4237B" w:rsidRDefault="00EF42C4" w:rsidP="00622499">
      <w:pPr>
        <w:pStyle w:val="Heading4"/>
        <w:tabs>
          <w:tab w:val="clear" w:pos="1440"/>
        </w:tabs>
      </w:pPr>
      <w:r w:rsidRPr="00D4237B">
        <w:t xml:space="preserve">have the right to construct and operate </w:t>
      </w:r>
      <w:r w:rsidR="00C41B87" w:rsidRPr="00D4237B">
        <w:t>P</w:t>
      </w:r>
      <w:r w:rsidRPr="00D4237B">
        <w:t xml:space="preserve">ipelines and facilities in or outside the </w:t>
      </w:r>
      <w:r w:rsidR="00D32B57" w:rsidRPr="00D4237B">
        <w:t>Concession</w:t>
      </w:r>
      <w:r w:rsidR="00A004A5" w:rsidRPr="00D4237B">
        <w:t xml:space="preserve"> Area</w:t>
      </w:r>
      <w:r w:rsidR="000D0870" w:rsidRPr="00D4237B">
        <w:t>,</w:t>
      </w:r>
      <w:r w:rsidRPr="00D4237B">
        <w:t xml:space="preserve"> subject to the relevant permits and approved Field Development Plan;</w:t>
      </w:r>
    </w:p>
    <w:p w14:paraId="732A6415" w14:textId="77777777" w:rsidR="00EF42C4" w:rsidRPr="00D4237B" w:rsidRDefault="00EF42C4" w:rsidP="00622499">
      <w:pPr>
        <w:pStyle w:val="Heading4"/>
        <w:tabs>
          <w:tab w:val="clear" w:pos="1440"/>
        </w:tabs>
      </w:pPr>
      <w:r w:rsidRPr="00D4237B">
        <w:t>have the right to construct and operate elsewhere in</w:t>
      </w:r>
      <w:r w:rsidR="00A004A5" w:rsidRPr="00D4237B">
        <w:t xml:space="preserve"> ___________</w:t>
      </w:r>
      <w:proofErr w:type="gramStart"/>
      <w:r w:rsidR="00A004A5" w:rsidRPr="00D4237B">
        <w:t>_</w:t>
      </w:r>
      <w:r w:rsidR="00A004A5" w:rsidRPr="00D4237B">
        <w:rPr>
          <w:i/>
          <w:iCs/>
        </w:rPr>
        <w:t>(</w:t>
      </w:r>
      <w:proofErr w:type="gramEnd"/>
      <w:r w:rsidR="00A004A5" w:rsidRPr="00D4237B">
        <w:rPr>
          <w:i/>
          <w:iCs/>
        </w:rPr>
        <w:t xml:space="preserve">name of the </w:t>
      </w:r>
      <w:r w:rsidR="00A004A5" w:rsidRPr="00622499">
        <w:t>country</w:t>
      </w:r>
      <w:r w:rsidR="00A004A5" w:rsidRPr="00D4237B">
        <w:rPr>
          <w:i/>
          <w:iCs/>
        </w:rPr>
        <w:t>)</w:t>
      </w:r>
      <w:r w:rsidRPr="00D4237B">
        <w:t xml:space="preserve">, subject to Government approval, for the purpose of the </w:t>
      </w:r>
      <w:r w:rsidR="00274F16" w:rsidRPr="00D4237B">
        <w:t xml:space="preserve">Concession </w:t>
      </w:r>
      <w:r w:rsidRPr="00D4237B">
        <w:t>Operations:</w:t>
      </w:r>
    </w:p>
    <w:p w14:paraId="3C4E7B68" w14:textId="77777777" w:rsidR="00EF42C4" w:rsidRPr="00D4237B" w:rsidRDefault="00EF42C4" w:rsidP="00A65E8C">
      <w:pPr>
        <w:pStyle w:val="Heading5"/>
        <w:tabs>
          <w:tab w:val="clear" w:pos="2160"/>
        </w:tabs>
      </w:pPr>
      <w:r w:rsidRPr="00D4237B">
        <w:t>buildings, installations, docks, loading facilities and engineering works of every description, and</w:t>
      </w:r>
    </w:p>
    <w:p w14:paraId="29E10F56" w14:textId="77777777" w:rsidR="00EF42C4" w:rsidRPr="00D4237B" w:rsidRDefault="00EF42C4" w:rsidP="00A65E8C">
      <w:pPr>
        <w:pStyle w:val="Heading5"/>
        <w:tabs>
          <w:tab w:val="clear" w:pos="2160"/>
        </w:tabs>
      </w:pPr>
      <w:r w:rsidRPr="00D4237B">
        <w:lastRenderedPageBreak/>
        <w:t>new roads and to make use of existing road</w:t>
      </w:r>
      <w:r w:rsidR="0079764D" w:rsidRPr="00D4237B">
        <w:t>;</w:t>
      </w:r>
    </w:p>
    <w:p w14:paraId="3A1625D1" w14:textId="462CBF02" w:rsidR="0079764D" w:rsidRPr="00D4237B" w:rsidRDefault="0079764D" w:rsidP="00622499">
      <w:pPr>
        <w:pStyle w:val="Heading4"/>
        <w:tabs>
          <w:tab w:val="clear" w:pos="1440"/>
        </w:tabs>
      </w:pPr>
      <w:r w:rsidRPr="00D4237B">
        <w:t xml:space="preserve">have the right, subject to the provisions of this Agreement, to employ national personnel and utilise in </w:t>
      </w:r>
      <w:r w:rsidR="00702199" w:rsidRPr="00D4237B">
        <w:rPr>
          <w:bCs/>
        </w:rPr>
        <w:t>[</w:t>
      </w:r>
      <w:r w:rsidR="00702199" w:rsidRPr="00D4237B">
        <w:rPr>
          <w:bCs/>
          <w:i/>
          <w:iCs/>
        </w:rPr>
        <w:t>country name</w:t>
      </w:r>
      <w:r w:rsidR="00702199" w:rsidRPr="00D4237B">
        <w:rPr>
          <w:bCs/>
        </w:rPr>
        <w:t>]</w:t>
      </w:r>
      <w:r w:rsidRPr="00D4237B">
        <w:t xml:space="preserve"> qualified foreign nationals that it deems necessary for the conduct of </w:t>
      </w:r>
      <w:r w:rsidR="00274F16" w:rsidRPr="00D4237B">
        <w:t>Concession</w:t>
      </w:r>
      <w:r w:rsidRPr="00D4237B">
        <w:t xml:space="preserve"> Operations under the Agreement.  Such employment shall be in accordance with the Labour law. When selecting employees of various nationalities, </w:t>
      </w:r>
      <w:r w:rsidR="00444E0E" w:rsidRPr="00D4237B">
        <w:t>Concessionaire</w:t>
      </w:r>
      <w:r w:rsidRPr="00D4237B">
        <w:t xml:space="preserve"> shall, as far as consistent with efficient management of the </w:t>
      </w:r>
      <w:r w:rsidR="00274F16" w:rsidRPr="00D4237B">
        <w:t xml:space="preserve">Concession </w:t>
      </w:r>
      <w:r w:rsidRPr="00D4237B">
        <w:t>Operations</w:t>
      </w:r>
      <w:r w:rsidR="007807A7" w:rsidRPr="00D4237B">
        <w:t xml:space="preserve"> and</w:t>
      </w:r>
      <w:r w:rsidRPr="00D4237B">
        <w:t xml:space="preserve"> </w:t>
      </w:r>
      <w:r w:rsidR="008462B6" w:rsidRPr="00D4237B">
        <w:t xml:space="preserve">complying with </w:t>
      </w:r>
      <w:r w:rsidR="00A004A5" w:rsidRPr="00D4237B">
        <w:t xml:space="preserve">national </w:t>
      </w:r>
      <w:r w:rsidR="008462B6" w:rsidRPr="00D4237B">
        <w:t>employment policies</w:t>
      </w:r>
      <w:r w:rsidR="007807A7" w:rsidRPr="00D4237B">
        <w:t>,</w:t>
      </w:r>
      <w:r w:rsidR="008462B6" w:rsidRPr="00D4237B">
        <w:t xml:space="preserve"> giv</w:t>
      </w:r>
      <w:r w:rsidR="007807A7" w:rsidRPr="00D4237B">
        <w:t>e</w:t>
      </w:r>
      <w:r w:rsidR="008462B6" w:rsidRPr="00D4237B">
        <w:t xml:space="preserve"> </w:t>
      </w:r>
      <w:r w:rsidRPr="00D4237B">
        <w:t xml:space="preserve">first priority to citizens of </w:t>
      </w:r>
      <w:r w:rsidR="00702199" w:rsidRPr="00D4237B">
        <w:rPr>
          <w:bCs/>
        </w:rPr>
        <w:t>[</w:t>
      </w:r>
      <w:r w:rsidR="00702199" w:rsidRPr="00D4237B">
        <w:rPr>
          <w:bCs/>
          <w:i/>
          <w:iCs/>
        </w:rPr>
        <w:t>country name</w:t>
      </w:r>
      <w:r w:rsidR="00702199" w:rsidRPr="00D4237B">
        <w:rPr>
          <w:bCs/>
        </w:rPr>
        <w:t>]</w:t>
      </w:r>
      <w:r w:rsidR="008462B6" w:rsidRPr="00D4237B">
        <w:t>.</w:t>
      </w:r>
    </w:p>
    <w:p w14:paraId="7EB59904" w14:textId="77777777" w:rsidR="0079764D" w:rsidRPr="00D4237B" w:rsidRDefault="0079764D" w:rsidP="00622499">
      <w:pPr>
        <w:pStyle w:val="Heading4"/>
        <w:tabs>
          <w:tab w:val="clear" w:pos="1440"/>
        </w:tabs>
      </w:pPr>
      <w:r w:rsidRPr="00D4237B">
        <w:t xml:space="preserve">be granted free access to the </w:t>
      </w:r>
      <w:r w:rsidR="00D32B57" w:rsidRPr="00D4237B">
        <w:t>Concession</w:t>
      </w:r>
      <w:r w:rsidRPr="00D4237B">
        <w:t xml:space="preserve"> Area and to any facilities for the Petroleum Operations located within or outside of the </w:t>
      </w:r>
      <w:r w:rsidR="00D32B57" w:rsidRPr="00D4237B">
        <w:t>Concession</w:t>
      </w:r>
      <w:r w:rsidRPr="00D4237B">
        <w:t xml:space="preserve"> Area for the purpose of carrying out the </w:t>
      </w:r>
      <w:r w:rsidR="00274F16" w:rsidRPr="00D4237B">
        <w:t xml:space="preserve">Concession </w:t>
      </w:r>
      <w:r w:rsidRPr="00D4237B">
        <w:t xml:space="preserve">Operations.  The free access rights apply to </w:t>
      </w:r>
      <w:r w:rsidR="00444E0E" w:rsidRPr="00D4237B">
        <w:t>Concessionaire</w:t>
      </w:r>
      <w:r w:rsidRPr="00D4237B">
        <w:t xml:space="preserve">, any Affiliate of each </w:t>
      </w:r>
      <w:r w:rsidR="00444E0E" w:rsidRPr="00D4237B">
        <w:t>Concessionaire</w:t>
      </w:r>
      <w:r w:rsidRPr="00D4237B">
        <w:t xml:space="preserve"> Party, its and their </w:t>
      </w:r>
      <w:r w:rsidR="00CF6606" w:rsidRPr="00D4237B">
        <w:t>contractor</w:t>
      </w:r>
      <w:r w:rsidRPr="00D4237B">
        <w:t>s and the employees, consultants and agents of each of the foregoing; and</w:t>
      </w:r>
    </w:p>
    <w:p w14:paraId="17BC2358" w14:textId="77777777" w:rsidR="0079764D" w:rsidRPr="00D4237B" w:rsidRDefault="0079764D" w:rsidP="00622499">
      <w:pPr>
        <w:pStyle w:val="Heading4"/>
        <w:tabs>
          <w:tab w:val="clear" w:pos="1440"/>
        </w:tabs>
      </w:pPr>
      <w:r w:rsidRPr="00D4237B">
        <w:t xml:space="preserve">be entitled to use for the purpose of conducting </w:t>
      </w:r>
      <w:r w:rsidR="00274F16" w:rsidRPr="00D4237B">
        <w:t xml:space="preserve">Concession </w:t>
      </w:r>
      <w:r w:rsidRPr="00D4237B">
        <w:t>Operations any form of transport and the use of communication and port facilities.</w:t>
      </w:r>
    </w:p>
    <w:p w14:paraId="27A4A83C" w14:textId="77777777" w:rsidR="005A5FB5" w:rsidRPr="00D4237B" w:rsidRDefault="005A5FB5" w:rsidP="005848D5">
      <w:pPr>
        <w:pStyle w:val="Heading2"/>
      </w:pPr>
      <w:bookmarkStart w:id="991" w:name="_Ref516919558"/>
      <w:bookmarkStart w:id="992" w:name="_Toc174355601"/>
      <w:bookmarkStart w:id="993" w:name="_Toc205279215"/>
      <w:r w:rsidRPr="00D4237B">
        <w:t>Training and Research</w:t>
      </w:r>
      <w:bookmarkEnd w:id="991"/>
      <w:bookmarkEnd w:id="992"/>
      <w:bookmarkEnd w:id="993"/>
    </w:p>
    <w:p w14:paraId="72D6C14A" w14:textId="056A7496" w:rsidR="005A5FB5" w:rsidRPr="00FE113F" w:rsidRDefault="005A5FB5" w:rsidP="00FE113F">
      <w:pPr>
        <w:pStyle w:val="Heading3"/>
        <w:keepNext w:val="0"/>
        <w:tabs>
          <w:tab w:val="clear" w:pos="1440"/>
          <w:tab w:val="clear" w:pos="1571"/>
        </w:tabs>
        <w:ind w:left="720" w:hanging="720"/>
        <w:rPr>
          <w:b w:val="0"/>
          <w:bCs/>
        </w:rPr>
      </w:pPr>
      <w:bookmarkStart w:id="994" w:name="_Ref516919480"/>
      <w:bookmarkStart w:id="995" w:name="_Toc516955676"/>
      <w:bookmarkStart w:id="996" w:name="_Toc518207532"/>
      <w:bookmarkStart w:id="997" w:name="_Toc528505340"/>
      <w:bookmarkStart w:id="998" w:name="_Toc174355602"/>
      <w:r w:rsidRPr="00D4237B">
        <w:rPr>
          <w:b w:val="0"/>
        </w:rPr>
        <w:t>With</w:t>
      </w:r>
      <w:r w:rsidR="003C5221" w:rsidRPr="00D4237B">
        <w:rPr>
          <w:b w:val="0"/>
        </w:rPr>
        <w:t xml:space="preserve"> the </w:t>
      </w:r>
      <w:r w:rsidR="003C5221" w:rsidRPr="00FE113F">
        <w:rPr>
          <w:b w:val="0"/>
          <w:bCs/>
        </w:rPr>
        <w:t xml:space="preserve">Field Development Plan </w:t>
      </w:r>
      <w:r w:rsidR="00444E0E" w:rsidRPr="00FE113F">
        <w:rPr>
          <w:b w:val="0"/>
          <w:bCs/>
        </w:rPr>
        <w:t>Concessionaire</w:t>
      </w:r>
      <w:r w:rsidRPr="00FE113F">
        <w:rPr>
          <w:b w:val="0"/>
          <w:bCs/>
        </w:rPr>
        <w:t xml:space="preserve"> shall submit an overall training programme</w:t>
      </w:r>
      <w:r w:rsidR="00430030" w:rsidRPr="00FE113F">
        <w:rPr>
          <w:b w:val="0"/>
          <w:bCs/>
        </w:rPr>
        <w:t xml:space="preserve"> for employees of </w:t>
      </w:r>
      <w:r w:rsidR="00444E0E" w:rsidRPr="00FE113F">
        <w:rPr>
          <w:b w:val="0"/>
          <w:bCs/>
        </w:rPr>
        <w:t>Concessionaire</w:t>
      </w:r>
      <w:r w:rsidR="00430030" w:rsidRPr="00FE113F">
        <w:rPr>
          <w:b w:val="0"/>
          <w:bCs/>
        </w:rPr>
        <w:t xml:space="preserve"> in </w:t>
      </w:r>
      <w:r w:rsidR="00AF5F26" w:rsidRPr="00E4587A">
        <w:rPr>
          <w:b w:val="0"/>
          <w:bCs/>
          <w:i/>
          <w:iCs/>
        </w:rPr>
        <w:t>[country name]</w:t>
      </w:r>
      <w:r w:rsidR="00430030" w:rsidRPr="00FE113F">
        <w:rPr>
          <w:b w:val="0"/>
          <w:bCs/>
        </w:rPr>
        <w:t>,</w:t>
      </w:r>
      <w:r w:rsidRPr="00FE113F">
        <w:rPr>
          <w:b w:val="0"/>
          <w:bCs/>
        </w:rPr>
        <w:t xml:space="preserve"> together with the corresponding budget to </w:t>
      </w:r>
      <w:r w:rsidR="00A004A5" w:rsidRPr="00FE113F">
        <w:rPr>
          <w:b w:val="0"/>
          <w:bCs/>
        </w:rPr>
        <w:t>the Minister</w:t>
      </w:r>
      <w:r w:rsidRPr="00FE113F">
        <w:rPr>
          <w:b w:val="0"/>
          <w:bCs/>
        </w:rPr>
        <w:t>, for scrutiny and approval and, upon approval by</w:t>
      </w:r>
      <w:r w:rsidR="00A004A5" w:rsidRPr="00FE113F">
        <w:rPr>
          <w:b w:val="0"/>
          <w:bCs/>
        </w:rPr>
        <w:t xml:space="preserve"> the Minister</w:t>
      </w:r>
      <w:r w:rsidRPr="00FE113F">
        <w:rPr>
          <w:b w:val="0"/>
          <w:bCs/>
        </w:rPr>
        <w:t xml:space="preserve">, </w:t>
      </w:r>
      <w:r w:rsidR="00444E0E" w:rsidRPr="00FE113F">
        <w:rPr>
          <w:b w:val="0"/>
          <w:bCs/>
        </w:rPr>
        <w:t>Concessionaire</w:t>
      </w:r>
      <w:r w:rsidRPr="00FE113F">
        <w:rPr>
          <w:b w:val="0"/>
          <w:bCs/>
        </w:rPr>
        <w:t xml:space="preserve"> shall implement the programme.</w:t>
      </w:r>
      <w:bookmarkEnd w:id="994"/>
      <w:bookmarkEnd w:id="995"/>
      <w:bookmarkEnd w:id="996"/>
      <w:bookmarkEnd w:id="997"/>
      <w:bookmarkEnd w:id="998"/>
    </w:p>
    <w:p w14:paraId="33C21644" w14:textId="6AC97D59" w:rsidR="005A5FB5" w:rsidRPr="00FE113F" w:rsidRDefault="005A5FB5" w:rsidP="00FE113F">
      <w:pPr>
        <w:pStyle w:val="Heading3"/>
        <w:keepNext w:val="0"/>
        <w:tabs>
          <w:tab w:val="clear" w:pos="1440"/>
          <w:tab w:val="clear" w:pos="1571"/>
        </w:tabs>
        <w:ind w:left="720" w:hanging="720"/>
        <w:rPr>
          <w:b w:val="0"/>
          <w:bCs/>
        </w:rPr>
      </w:pPr>
      <w:bookmarkStart w:id="999" w:name="_Toc174355603"/>
      <w:bookmarkStart w:id="1000" w:name="_Toc516955677"/>
      <w:bookmarkStart w:id="1001" w:name="_Toc518207533"/>
      <w:bookmarkStart w:id="1002" w:name="_Toc528505341"/>
      <w:r w:rsidRPr="00FE113F">
        <w:rPr>
          <w:b w:val="0"/>
          <w:bCs/>
        </w:rPr>
        <w:t xml:space="preserve">In addition to the training programme established pursuant to Article </w:t>
      </w:r>
      <w:r w:rsidR="000123CB" w:rsidRPr="00FE113F">
        <w:rPr>
          <w:b w:val="0"/>
          <w:bCs/>
        </w:rPr>
        <w:t>20</w:t>
      </w:r>
      <w:r w:rsidR="00274F16" w:rsidRPr="00FE113F">
        <w:rPr>
          <w:b w:val="0"/>
          <w:bCs/>
        </w:rPr>
        <w:t>.3.1.</w:t>
      </w:r>
      <w:r w:rsidRPr="00FE113F">
        <w:rPr>
          <w:b w:val="0"/>
          <w:bCs/>
        </w:rPr>
        <w:t xml:space="preserve">, </w:t>
      </w:r>
      <w:r w:rsidR="00444E0E" w:rsidRPr="00FE113F">
        <w:rPr>
          <w:b w:val="0"/>
          <w:bCs/>
        </w:rPr>
        <w:t>Concessionaire</w:t>
      </w:r>
      <w:r w:rsidRPr="00FE113F">
        <w:rPr>
          <w:b w:val="0"/>
          <w:bCs/>
        </w:rPr>
        <w:t xml:space="preserve"> shall, from the start of the Development and Production Period</w:t>
      </w:r>
      <w:r w:rsidR="00336B1B" w:rsidRPr="00FE113F">
        <w:rPr>
          <w:b w:val="0"/>
          <w:bCs/>
        </w:rPr>
        <w:t xml:space="preserve"> of the first Field Production Area</w:t>
      </w:r>
      <w:r w:rsidRPr="00FE113F">
        <w:rPr>
          <w:b w:val="0"/>
          <w:bCs/>
        </w:rPr>
        <w:t xml:space="preserve">, undertake training </w:t>
      </w:r>
      <w:r w:rsidR="00430030" w:rsidRPr="00FE113F">
        <w:rPr>
          <w:b w:val="0"/>
          <w:bCs/>
        </w:rPr>
        <w:t xml:space="preserve">of </w:t>
      </w:r>
      <w:r w:rsidR="002D5B18" w:rsidRPr="00FE113F">
        <w:rPr>
          <w:b w:val="0"/>
          <w:bCs/>
        </w:rPr>
        <w:t xml:space="preserve">employees of </w:t>
      </w:r>
      <w:r w:rsidR="00A004A5" w:rsidRPr="00FE113F">
        <w:rPr>
          <w:b w:val="0"/>
          <w:bCs/>
        </w:rPr>
        <w:t>the Government</w:t>
      </w:r>
      <w:r w:rsidRPr="00FE113F">
        <w:rPr>
          <w:b w:val="0"/>
          <w:bCs/>
        </w:rPr>
        <w:t xml:space="preserve">, to be nominated by </w:t>
      </w:r>
      <w:r w:rsidR="00A004A5" w:rsidRPr="00FE113F">
        <w:rPr>
          <w:b w:val="0"/>
          <w:bCs/>
        </w:rPr>
        <w:t>the Minister</w:t>
      </w:r>
      <w:r w:rsidRPr="00FE113F">
        <w:rPr>
          <w:b w:val="0"/>
          <w:bCs/>
        </w:rPr>
        <w:t xml:space="preserve">.  </w:t>
      </w:r>
      <w:r w:rsidR="00444E0E" w:rsidRPr="00FE113F">
        <w:rPr>
          <w:b w:val="0"/>
          <w:bCs/>
        </w:rPr>
        <w:t>Concessionaire</w:t>
      </w:r>
      <w:r w:rsidRPr="00FE113F">
        <w:rPr>
          <w:b w:val="0"/>
          <w:bCs/>
        </w:rPr>
        <w:t xml:space="preserve"> shall commit to such program</w:t>
      </w:r>
      <w:r w:rsidR="00DF4410" w:rsidRPr="00FE113F">
        <w:rPr>
          <w:b w:val="0"/>
          <w:bCs/>
        </w:rPr>
        <w:t>me</w:t>
      </w:r>
      <w:r w:rsidRPr="00FE113F">
        <w:rPr>
          <w:b w:val="0"/>
          <w:bCs/>
        </w:rPr>
        <w:t xml:space="preserve"> </w:t>
      </w:r>
      <w:r w:rsidR="005B0877" w:rsidRPr="00FE113F">
        <w:rPr>
          <w:b w:val="0"/>
          <w:bCs/>
        </w:rPr>
        <w:t>$</w:t>
      </w:r>
      <w:r w:rsidR="00626B80" w:rsidRPr="00FE113F">
        <w:rPr>
          <w:b w:val="0"/>
          <w:bCs/>
        </w:rPr>
        <w:t>__________</w:t>
      </w:r>
      <w:r w:rsidRPr="00FE113F">
        <w:rPr>
          <w:b w:val="0"/>
          <w:bCs/>
        </w:rPr>
        <w:t xml:space="preserve"> per </w:t>
      </w:r>
      <w:r w:rsidR="00210E48" w:rsidRPr="00FE113F">
        <w:rPr>
          <w:b w:val="0"/>
          <w:bCs/>
        </w:rPr>
        <w:t>Y</w:t>
      </w:r>
      <w:r w:rsidRPr="00FE113F">
        <w:rPr>
          <w:b w:val="0"/>
          <w:bCs/>
        </w:rPr>
        <w:t xml:space="preserve">ear per Field Production Area, increased by </w:t>
      </w:r>
      <w:r w:rsidR="005B0877" w:rsidRPr="00FE113F">
        <w:rPr>
          <w:b w:val="0"/>
          <w:bCs/>
        </w:rPr>
        <w:t>$</w:t>
      </w:r>
      <w:r w:rsidR="00626B80" w:rsidRPr="00FE113F">
        <w:rPr>
          <w:b w:val="0"/>
          <w:bCs/>
        </w:rPr>
        <w:t>_____________</w:t>
      </w:r>
      <w:r w:rsidRPr="00FE113F">
        <w:rPr>
          <w:b w:val="0"/>
          <w:bCs/>
        </w:rPr>
        <w:t xml:space="preserve"> per </w:t>
      </w:r>
      <w:r w:rsidR="00210E48" w:rsidRPr="00FE113F">
        <w:rPr>
          <w:b w:val="0"/>
          <w:bCs/>
        </w:rPr>
        <w:t>Y</w:t>
      </w:r>
      <w:r w:rsidRPr="00FE113F">
        <w:rPr>
          <w:b w:val="0"/>
          <w:bCs/>
        </w:rPr>
        <w:t>ear from the granting of the Field Production Area</w:t>
      </w:r>
      <w:r w:rsidR="002D5B18" w:rsidRPr="00FE113F">
        <w:rPr>
          <w:b w:val="0"/>
          <w:bCs/>
        </w:rPr>
        <w:t>.</w:t>
      </w:r>
      <w:bookmarkEnd w:id="999"/>
      <w:r w:rsidR="002D5B18" w:rsidRPr="00FE113F">
        <w:rPr>
          <w:b w:val="0"/>
          <w:bCs/>
        </w:rPr>
        <w:t xml:space="preserve"> </w:t>
      </w:r>
      <w:bookmarkEnd w:id="1000"/>
      <w:bookmarkEnd w:id="1001"/>
      <w:bookmarkEnd w:id="1002"/>
    </w:p>
    <w:p w14:paraId="37DCF536" w14:textId="77777777" w:rsidR="005A5FB5" w:rsidRPr="00D4237B" w:rsidRDefault="00444E0E" w:rsidP="00FE113F">
      <w:pPr>
        <w:pStyle w:val="Heading3"/>
        <w:keepNext w:val="0"/>
        <w:tabs>
          <w:tab w:val="clear" w:pos="1440"/>
          <w:tab w:val="clear" w:pos="1571"/>
        </w:tabs>
        <w:ind w:left="720" w:hanging="720"/>
      </w:pPr>
      <w:bookmarkStart w:id="1003" w:name="_Toc516955678"/>
      <w:bookmarkStart w:id="1004" w:name="_Toc518207534"/>
      <w:bookmarkStart w:id="1005" w:name="_Toc528505342"/>
      <w:bookmarkStart w:id="1006" w:name="_Toc174355604"/>
      <w:r w:rsidRPr="00FE113F">
        <w:rPr>
          <w:b w:val="0"/>
          <w:bCs/>
        </w:rPr>
        <w:t>Concessionaire</w:t>
      </w:r>
      <w:r w:rsidR="005A5FB5" w:rsidRPr="00D4237B">
        <w:rPr>
          <w:b w:val="0"/>
        </w:rPr>
        <w:t xml:space="preserve"> shall contribute technical research and social responsibility program</w:t>
      </w:r>
      <w:r w:rsidR="00DF4410" w:rsidRPr="00D4237B">
        <w:rPr>
          <w:b w:val="0"/>
        </w:rPr>
        <w:t>me</w:t>
      </w:r>
      <w:r w:rsidR="005A5FB5" w:rsidRPr="00D4237B">
        <w:rPr>
          <w:b w:val="0"/>
        </w:rPr>
        <w:t xml:space="preserve">s </w:t>
      </w:r>
      <w:r w:rsidR="005B0877" w:rsidRPr="00D4237B">
        <w:rPr>
          <w:b w:val="0"/>
        </w:rPr>
        <w:t>$</w:t>
      </w:r>
      <w:r w:rsidR="005A5FB5" w:rsidRPr="00D4237B">
        <w:rPr>
          <w:b w:val="0"/>
        </w:rPr>
        <w:t xml:space="preserve">100,000 per </w:t>
      </w:r>
      <w:r w:rsidR="00210E48" w:rsidRPr="00D4237B">
        <w:rPr>
          <w:b w:val="0"/>
        </w:rPr>
        <w:t>Y</w:t>
      </w:r>
      <w:r w:rsidR="00951B7E" w:rsidRPr="00D4237B">
        <w:rPr>
          <w:b w:val="0"/>
        </w:rPr>
        <w:t>e</w:t>
      </w:r>
      <w:r w:rsidR="005A5FB5" w:rsidRPr="00D4237B">
        <w:rPr>
          <w:b w:val="0"/>
        </w:rPr>
        <w:t>ar per Field Production Area,</w:t>
      </w:r>
      <w:r w:rsidR="00445363" w:rsidRPr="00D4237B">
        <w:rPr>
          <w:b w:val="0"/>
        </w:rPr>
        <w:t xml:space="preserve"> </w:t>
      </w:r>
      <w:r w:rsidR="005A5FB5" w:rsidRPr="00D4237B">
        <w:rPr>
          <w:b w:val="0"/>
        </w:rPr>
        <w:t xml:space="preserve">increased by </w:t>
      </w:r>
      <w:r w:rsidR="005B0877" w:rsidRPr="00D4237B">
        <w:rPr>
          <w:b w:val="0"/>
        </w:rPr>
        <w:t>$</w:t>
      </w:r>
      <w:r w:rsidR="00951B7E" w:rsidRPr="00D4237B">
        <w:rPr>
          <w:b w:val="0"/>
        </w:rPr>
        <w:t>5</w:t>
      </w:r>
      <w:r w:rsidR="005A5FB5" w:rsidRPr="00D4237B">
        <w:rPr>
          <w:b w:val="0"/>
        </w:rPr>
        <w:t xml:space="preserve">,000 per </w:t>
      </w:r>
      <w:r w:rsidR="00210E48" w:rsidRPr="00D4237B">
        <w:rPr>
          <w:b w:val="0"/>
        </w:rPr>
        <w:t>Y</w:t>
      </w:r>
      <w:r w:rsidR="005A5FB5" w:rsidRPr="00D4237B">
        <w:rPr>
          <w:b w:val="0"/>
        </w:rPr>
        <w:t>ear f</w:t>
      </w:r>
      <w:r w:rsidR="00A004A5" w:rsidRPr="00D4237B">
        <w:rPr>
          <w:b w:val="0"/>
        </w:rPr>
        <w:t>rom</w:t>
      </w:r>
      <w:r w:rsidR="005A5FB5" w:rsidRPr="00D4237B">
        <w:rPr>
          <w:b w:val="0"/>
        </w:rPr>
        <w:t xml:space="preserve"> the granting of the Field Production Area.</w:t>
      </w:r>
      <w:bookmarkEnd w:id="1003"/>
      <w:bookmarkEnd w:id="1004"/>
      <w:bookmarkEnd w:id="1005"/>
      <w:bookmarkEnd w:id="1006"/>
    </w:p>
    <w:p w14:paraId="32B7EF89" w14:textId="77777777" w:rsidR="0079764D" w:rsidRPr="00D4237B" w:rsidRDefault="0079764D" w:rsidP="005848D5">
      <w:pPr>
        <w:pStyle w:val="Heading2"/>
      </w:pPr>
      <w:bookmarkStart w:id="1007" w:name="_Toc174355605"/>
      <w:bookmarkStart w:id="1008" w:name="_Toc205279216"/>
      <w:r w:rsidRPr="00D4237B">
        <w:t>Title to Assets</w:t>
      </w:r>
      <w:bookmarkEnd w:id="1007"/>
      <w:bookmarkEnd w:id="1008"/>
    </w:p>
    <w:p w14:paraId="556D2938" w14:textId="77777777" w:rsidR="0079764D" w:rsidRPr="00FE113F" w:rsidRDefault="00444E0E" w:rsidP="00FE113F">
      <w:pPr>
        <w:pStyle w:val="Heading3"/>
        <w:keepNext w:val="0"/>
        <w:tabs>
          <w:tab w:val="clear" w:pos="1440"/>
          <w:tab w:val="clear" w:pos="1571"/>
        </w:tabs>
        <w:ind w:left="720" w:hanging="720"/>
        <w:rPr>
          <w:b w:val="0"/>
          <w:bCs/>
        </w:rPr>
      </w:pPr>
      <w:bookmarkStart w:id="1009" w:name="_Toc516955681"/>
      <w:bookmarkStart w:id="1010" w:name="_Toc518207537"/>
      <w:bookmarkStart w:id="1011" w:name="_Toc528505344"/>
      <w:bookmarkStart w:id="1012" w:name="_Toc174355606"/>
      <w:r w:rsidRPr="00FE113F">
        <w:rPr>
          <w:b w:val="0"/>
          <w:bCs/>
        </w:rPr>
        <w:t>Concessionaire</w:t>
      </w:r>
      <w:r w:rsidR="0079764D" w:rsidRPr="00FE113F">
        <w:rPr>
          <w:b w:val="0"/>
          <w:bCs/>
        </w:rPr>
        <w:t xml:space="preserve"> shall be owner of all assets installed in the </w:t>
      </w:r>
      <w:r w:rsidR="00D32B57" w:rsidRPr="00FE113F">
        <w:rPr>
          <w:b w:val="0"/>
          <w:bCs/>
        </w:rPr>
        <w:t>Concession</w:t>
      </w:r>
      <w:r w:rsidR="0079764D" w:rsidRPr="00FE113F">
        <w:rPr>
          <w:b w:val="0"/>
          <w:bCs/>
        </w:rPr>
        <w:t xml:space="preserve"> Area, provided that </w:t>
      </w:r>
      <w:r w:rsidRPr="00FE113F">
        <w:rPr>
          <w:b w:val="0"/>
          <w:bCs/>
        </w:rPr>
        <w:t>Concessionaire</w:t>
      </w:r>
      <w:r w:rsidR="0079764D" w:rsidRPr="00FE113F">
        <w:rPr>
          <w:b w:val="0"/>
          <w:bCs/>
        </w:rPr>
        <w:t xml:space="preserve"> has the option to lease certain types of equipment. </w:t>
      </w:r>
      <w:r w:rsidRPr="00FE113F">
        <w:rPr>
          <w:b w:val="0"/>
          <w:bCs/>
        </w:rPr>
        <w:t>Concessionaire</w:t>
      </w:r>
      <w:r w:rsidR="0079764D" w:rsidRPr="00FE113F">
        <w:rPr>
          <w:b w:val="0"/>
          <w:bCs/>
        </w:rPr>
        <w:t xml:space="preserve"> shall be responsible for the respective maintenance and insurance.</w:t>
      </w:r>
      <w:bookmarkEnd w:id="1009"/>
      <w:bookmarkEnd w:id="1010"/>
      <w:bookmarkEnd w:id="1011"/>
      <w:bookmarkEnd w:id="1012"/>
      <w:r w:rsidR="0079764D" w:rsidRPr="00FE113F">
        <w:rPr>
          <w:b w:val="0"/>
          <w:bCs/>
        </w:rPr>
        <w:t xml:space="preserve"> </w:t>
      </w:r>
    </w:p>
    <w:p w14:paraId="57D32A00" w14:textId="77777777" w:rsidR="0079764D" w:rsidRPr="00FE113F" w:rsidRDefault="0079764D" w:rsidP="00FE113F">
      <w:pPr>
        <w:pStyle w:val="Heading3"/>
        <w:keepNext w:val="0"/>
        <w:tabs>
          <w:tab w:val="clear" w:pos="1440"/>
          <w:tab w:val="clear" w:pos="1571"/>
        </w:tabs>
        <w:ind w:left="720" w:hanging="720"/>
        <w:rPr>
          <w:b w:val="0"/>
          <w:bCs/>
        </w:rPr>
      </w:pPr>
      <w:bookmarkStart w:id="1013" w:name="_Ref516918669"/>
      <w:bookmarkStart w:id="1014" w:name="_Toc516955682"/>
      <w:bookmarkStart w:id="1015" w:name="_Toc518207538"/>
      <w:bookmarkStart w:id="1016" w:name="_Toc528505345"/>
      <w:bookmarkStart w:id="1017" w:name="_Toc174355607"/>
      <w:r w:rsidRPr="00FE113F">
        <w:rPr>
          <w:b w:val="0"/>
          <w:bCs/>
        </w:rPr>
        <w:t>If upon the termination of the Agreement, Commercial Production</w:t>
      </w:r>
      <w:r w:rsidR="00C1597E" w:rsidRPr="00FE113F">
        <w:rPr>
          <w:b w:val="0"/>
          <w:bCs/>
        </w:rPr>
        <w:t xml:space="preserve">, CCS or </w:t>
      </w:r>
      <w:r w:rsidR="00FC4755" w:rsidRPr="00FE113F">
        <w:rPr>
          <w:b w:val="0"/>
          <w:bCs/>
        </w:rPr>
        <w:t>L</w:t>
      </w:r>
      <w:r w:rsidR="00C1597E" w:rsidRPr="00FE113F">
        <w:rPr>
          <w:b w:val="0"/>
          <w:bCs/>
        </w:rPr>
        <w:t xml:space="preserve">ithium </w:t>
      </w:r>
      <w:r w:rsidR="00FC4755" w:rsidRPr="00FE113F">
        <w:rPr>
          <w:b w:val="0"/>
          <w:bCs/>
        </w:rPr>
        <w:t>E</w:t>
      </w:r>
      <w:r w:rsidR="00C1597E" w:rsidRPr="00FE113F">
        <w:rPr>
          <w:b w:val="0"/>
          <w:bCs/>
        </w:rPr>
        <w:t>xtraction</w:t>
      </w:r>
      <w:r w:rsidRPr="00FE113F">
        <w:rPr>
          <w:b w:val="0"/>
          <w:bCs/>
        </w:rPr>
        <w:t xml:space="preserve"> is continuing in one or more Field Production Areas, the ownership of all Wells, </w:t>
      </w:r>
      <w:r w:rsidR="00C41B87" w:rsidRPr="00FE113F">
        <w:rPr>
          <w:b w:val="0"/>
          <w:bCs/>
        </w:rPr>
        <w:t>P</w:t>
      </w:r>
      <w:r w:rsidRPr="00FE113F">
        <w:rPr>
          <w:b w:val="0"/>
          <w:bCs/>
        </w:rPr>
        <w:t xml:space="preserve">ipelines and facilities and other immovable and movable property shall be transferred in good order to </w:t>
      </w:r>
      <w:r w:rsidR="00A004A5" w:rsidRPr="00FE113F">
        <w:rPr>
          <w:b w:val="0"/>
          <w:bCs/>
        </w:rPr>
        <w:t>the Government</w:t>
      </w:r>
      <w:r w:rsidRPr="00FE113F">
        <w:rPr>
          <w:b w:val="0"/>
          <w:bCs/>
        </w:rPr>
        <w:t xml:space="preserve">, unless </w:t>
      </w:r>
      <w:r w:rsidR="00A004A5" w:rsidRPr="00FE113F">
        <w:rPr>
          <w:b w:val="0"/>
          <w:bCs/>
        </w:rPr>
        <w:t>the Minister</w:t>
      </w:r>
      <w:r w:rsidRPr="00FE113F">
        <w:rPr>
          <w:b w:val="0"/>
          <w:bCs/>
        </w:rPr>
        <w:t xml:space="preserve"> decides differently.  Such transfer of assets shall be free of charge.</w:t>
      </w:r>
      <w:bookmarkEnd w:id="1013"/>
      <w:bookmarkEnd w:id="1014"/>
      <w:bookmarkEnd w:id="1015"/>
      <w:bookmarkEnd w:id="1016"/>
      <w:bookmarkEnd w:id="1017"/>
      <w:r w:rsidRPr="00FE113F">
        <w:rPr>
          <w:b w:val="0"/>
          <w:bCs/>
        </w:rPr>
        <w:t xml:space="preserve">  </w:t>
      </w:r>
    </w:p>
    <w:p w14:paraId="5AFF27FA" w14:textId="2FA4579B" w:rsidR="0079764D" w:rsidRPr="00FE113F" w:rsidRDefault="0079764D" w:rsidP="00FE113F">
      <w:pPr>
        <w:pStyle w:val="Heading3"/>
        <w:keepNext w:val="0"/>
        <w:tabs>
          <w:tab w:val="clear" w:pos="1440"/>
          <w:tab w:val="clear" w:pos="1571"/>
        </w:tabs>
        <w:ind w:left="720" w:hanging="720"/>
        <w:rPr>
          <w:b w:val="0"/>
          <w:bCs/>
        </w:rPr>
      </w:pPr>
      <w:bookmarkStart w:id="1018" w:name="_Toc174355608"/>
      <w:bookmarkStart w:id="1019" w:name="_Toc516955683"/>
      <w:bookmarkStart w:id="1020" w:name="_Toc518207539"/>
      <w:bookmarkStart w:id="1021" w:name="_Toc528505346"/>
      <w:r w:rsidRPr="00FE113F">
        <w:rPr>
          <w:b w:val="0"/>
          <w:bCs/>
        </w:rPr>
        <w:lastRenderedPageBreak/>
        <w:t xml:space="preserve">The provisions of Article </w:t>
      </w:r>
      <w:r w:rsidR="008A29DB" w:rsidRPr="00FE113F">
        <w:rPr>
          <w:b w:val="0"/>
          <w:bCs/>
        </w:rPr>
        <w:fldChar w:fldCharType="begin"/>
      </w:r>
      <w:r w:rsidR="008A29DB" w:rsidRPr="00FE113F">
        <w:rPr>
          <w:b w:val="0"/>
          <w:bCs/>
        </w:rPr>
        <w:instrText xml:space="preserve"> REF _Ref516918669 \r \h </w:instrText>
      </w:r>
      <w:r w:rsidR="00C1597E" w:rsidRPr="00FE113F">
        <w:rPr>
          <w:b w:val="0"/>
          <w:bCs/>
        </w:rPr>
        <w:instrText xml:space="preserve"> \* MERGEFORMAT </w:instrText>
      </w:r>
      <w:r w:rsidR="008A29DB" w:rsidRPr="00FE113F">
        <w:rPr>
          <w:b w:val="0"/>
          <w:bCs/>
        </w:rPr>
      </w:r>
      <w:r w:rsidR="008A29DB" w:rsidRPr="00FE113F">
        <w:rPr>
          <w:b w:val="0"/>
          <w:bCs/>
        </w:rPr>
        <w:fldChar w:fldCharType="separate"/>
      </w:r>
      <w:r w:rsidR="0082641B">
        <w:rPr>
          <w:b w:val="0"/>
          <w:bCs/>
        </w:rPr>
        <w:t>19.4.2</w:t>
      </w:r>
      <w:r w:rsidR="008A29DB" w:rsidRPr="00FE113F">
        <w:rPr>
          <w:b w:val="0"/>
          <w:bCs/>
        </w:rPr>
        <w:fldChar w:fldCharType="end"/>
      </w:r>
      <w:r w:rsidR="008A29DB" w:rsidRPr="00FE113F">
        <w:rPr>
          <w:b w:val="0"/>
          <w:bCs/>
        </w:rPr>
        <w:t xml:space="preserve"> </w:t>
      </w:r>
      <w:r w:rsidRPr="00FE113F">
        <w:rPr>
          <w:b w:val="0"/>
          <w:bCs/>
        </w:rPr>
        <w:t xml:space="preserve">shall not apply to machinery and equipment or other property which is rented or leased to </w:t>
      </w:r>
      <w:r w:rsidR="00444E0E" w:rsidRPr="00FE113F">
        <w:rPr>
          <w:b w:val="0"/>
          <w:bCs/>
        </w:rPr>
        <w:t>Concessionaire</w:t>
      </w:r>
      <w:r w:rsidRPr="00FE113F">
        <w:rPr>
          <w:b w:val="0"/>
          <w:bCs/>
        </w:rPr>
        <w:t xml:space="preserve"> or movable property of </w:t>
      </w:r>
      <w:r w:rsidR="00444E0E" w:rsidRPr="00FE113F">
        <w:rPr>
          <w:b w:val="0"/>
          <w:bCs/>
        </w:rPr>
        <w:t>Concessionaire</w:t>
      </w:r>
      <w:r w:rsidRPr="00FE113F">
        <w:rPr>
          <w:b w:val="0"/>
          <w:bCs/>
        </w:rPr>
        <w:t xml:space="preserve"> or property which belongs to </w:t>
      </w:r>
      <w:r w:rsidR="00CF6606" w:rsidRPr="00FE113F">
        <w:rPr>
          <w:b w:val="0"/>
          <w:bCs/>
        </w:rPr>
        <w:t>contractor</w:t>
      </w:r>
      <w:r w:rsidRPr="00FE113F">
        <w:rPr>
          <w:b w:val="0"/>
          <w:bCs/>
        </w:rPr>
        <w:t xml:space="preserve">s or employees of </w:t>
      </w:r>
      <w:r w:rsidR="00444E0E" w:rsidRPr="00FE113F">
        <w:rPr>
          <w:b w:val="0"/>
          <w:bCs/>
        </w:rPr>
        <w:t>Concessionaire</w:t>
      </w:r>
      <w:r w:rsidRPr="00FE113F">
        <w:rPr>
          <w:b w:val="0"/>
          <w:bCs/>
        </w:rPr>
        <w:t>, and that may be freely exported</w:t>
      </w:r>
      <w:r w:rsidR="00A004A5" w:rsidRPr="00FE113F">
        <w:rPr>
          <w:b w:val="0"/>
          <w:bCs/>
        </w:rPr>
        <w:t>.</w:t>
      </w:r>
      <w:bookmarkEnd w:id="1018"/>
      <w:r w:rsidRPr="00FE113F">
        <w:rPr>
          <w:b w:val="0"/>
          <w:bCs/>
        </w:rPr>
        <w:t xml:space="preserve"> </w:t>
      </w:r>
      <w:bookmarkEnd w:id="1019"/>
      <w:bookmarkEnd w:id="1020"/>
      <w:bookmarkEnd w:id="1021"/>
    </w:p>
    <w:p w14:paraId="09AD83D5" w14:textId="6CBD2C52" w:rsidR="0079764D" w:rsidRPr="00FE113F" w:rsidRDefault="008A29DB" w:rsidP="00FE113F">
      <w:pPr>
        <w:pStyle w:val="Heading3"/>
        <w:keepNext w:val="0"/>
        <w:tabs>
          <w:tab w:val="clear" w:pos="1440"/>
          <w:tab w:val="clear" w:pos="1571"/>
        </w:tabs>
        <w:ind w:left="720" w:hanging="720"/>
        <w:rPr>
          <w:b w:val="0"/>
          <w:bCs/>
        </w:rPr>
      </w:pPr>
      <w:bookmarkStart w:id="1022" w:name="_Toc516955684"/>
      <w:bookmarkStart w:id="1023" w:name="_Toc518207540"/>
      <w:bookmarkStart w:id="1024" w:name="_Toc528505347"/>
      <w:bookmarkStart w:id="1025" w:name="_Toc174355609"/>
      <w:r w:rsidRPr="00FE113F">
        <w:rPr>
          <w:b w:val="0"/>
          <w:bCs/>
        </w:rPr>
        <w:t xml:space="preserve">Article </w:t>
      </w:r>
      <w:r w:rsidRPr="00FE113F">
        <w:rPr>
          <w:b w:val="0"/>
          <w:bCs/>
        </w:rPr>
        <w:fldChar w:fldCharType="begin"/>
      </w:r>
      <w:r w:rsidRPr="00FE113F">
        <w:rPr>
          <w:b w:val="0"/>
          <w:bCs/>
        </w:rPr>
        <w:instrText xml:space="preserve"> REF _Ref516918669 \r \h </w:instrText>
      </w:r>
      <w:r w:rsidR="00C1597E" w:rsidRPr="00FE113F">
        <w:rPr>
          <w:b w:val="0"/>
          <w:bCs/>
        </w:rPr>
        <w:instrText xml:space="preserve"> \* MERGEFORMAT </w:instrText>
      </w:r>
      <w:r w:rsidRPr="00FE113F">
        <w:rPr>
          <w:b w:val="0"/>
          <w:bCs/>
        </w:rPr>
      </w:r>
      <w:r w:rsidRPr="00FE113F">
        <w:rPr>
          <w:b w:val="0"/>
          <w:bCs/>
        </w:rPr>
        <w:fldChar w:fldCharType="separate"/>
      </w:r>
      <w:r w:rsidR="0082641B">
        <w:rPr>
          <w:b w:val="0"/>
          <w:bCs/>
        </w:rPr>
        <w:t>19.4.2</w:t>
      </w:r>
      <w:r w:rsidRPr="00FE113F">
        <w:rPr>
          <w:b w:val="0"/>
          <w:bCs/>
        </w:rPr>
        <w:fldChar w:fldCharType="end"/>
      </w:r>
      <w:r w:rsidRPr="00FE113F">
        <w:rPr>
          <w:b w:val="0"/>
          <w:bCs/>
        </w:rPr>
        <w:t xml:space="preserve"> also</w:t>
      </w:r>
      <w:r w:rsidR="0079764D" w:rsidRPr="00FE113F">
        <w:rPr>
          <w:b w:val="0"/>
          <w:bCs/>
        </w:rPr>
        <w:t xml:space="preserve"> appl</w:t>
      </w:r>
      <w:r w:rsidRPr="00FE113F">
        <w:rPr>
          <w:b w:val="0"/>
          <w:bCs/>
        </w:rPr>
        <w:t xml:space="preserve">ies to </w:t>
      </w:r>
      <w:r w:rsidR="0079764D" w:rsidRPr="00FE113F">
        <w:rPr>
          <w:b w:val="0"/>
          <w:bCs/>
        </w:rPr>
        <w:t xml:space="preserve">any </w:t>
      </w:r>
      <w:r w:rsidRPr="00FE113F">
        <w:rPr>
          <w:b w:val="0"/>
          <w:bCs/>
        </w:rPr>
        <w:t xml:space="preserve">portion of the </w:t>
      </w:r>
      <w:r w:rsidR="00D32B57" w:rsidRPr="00FE113F">
        <w:rPr>
          <w:b w:val="0"/>
          <w:bCs/>
        </w:rPr>
        <w:t>Concession</w:t>
      </w:r>
      <w:r w:rsidRPr="00FE113F">
        <w:rPr>
          <w:b w:val="0"/>
          <w:bCs/>
        </w:rPr>
        <w:t xml:space="preserve"> Area which</w:t>
      </w:r>
      <w:r w:rsidR="0079764D" w:rsidRPr="00FE113F">
        <w:rPr>
          <w:b w:val="0"/>
          <w:bCs/>
        </w:rPr>
        <w:t xml:space="preserve"> is being relinquished and contains immovable property.</w:t>
      </w:r>
      <w:bookmarkEnd w:id="1022"/>
      <w:bookmarkEnd w:id="1023"/>
      <w:bookmarkEnd w:id="1024"/>
      <w:bookmarkEnd w:id="1025"/>
      <w:r w:rsidR="0079764D" w:rsidRPr="00FE113F">
        <w:rPr>
          <w:b w:val="0"/>
          <w:bCs/>
        </w:rPr>
        <w:t xml:space="preserve">  </w:t>
      </w:r>
    </w:p>
    <w:p w14:paraId="60A725F8" w14:textId="22EC71AC" w:rsidR="0079764D" w:rsidRPr="00D4237B" w:rsidRDefault="0079764D" w:rsidP="00FE113F">
      <w:pPr>
        <w:pStyle w:val="Heading3"/>
        <w:keepNext w:val="0"/>
        <w:tabs>
          <w:tab w:val="clear" w:pos="1440"/>
          <w:tab w:val="clear" w:pos="1571"/>
        </w:tabs>
        <w:ind w:left="720" w:hanging="720"/>
        <w:rPr>
          <w:b w:val="0"/>
        </w:rPr>
      </w:pPr>
      <w:bookmarkStart w:id="1026" w:name="_Toc516955685"/>
      <w:bookmarkStart w:id="1027" w:name="_Toc518207541"/>
      <w:bookmarkStart w:id="1028" w:name="_Toc528505348"/>
      <w:bookmarkStart w:id="1029" w:name="_Toc174355610"/>
      <w:r w:rsidRPr="00FE113F">
        <w:rPr>
          <w:b w:val="0"/>
          <w:bCs/>
        </w:rPr>
        <w:t>Where</w:t>
      </w:r>
      <w:r w:rsidRPr="00D4237B">
        <w:rPr>
          <w:b w:val="0"/>
        </w:rPr>
        <w:t xml:space="preserve"> Commercial Production</w:t>
      </w:r>
      <w:r w:rsidR="00C1597E" w:rsidRPr="00D4237B">
        <w:rPr>
          <w:b w:val="0"/>
        </w:rPr>
        <w:t xml:space="preserve">, CCS or </w:t>
      </w:r>
      <w:r w:rsidR="00FC4755" w:rsidRPr="00D4237B">
        <w:rPr>
          <w:b w:val="0"/>
        </w:rPr>
        <w:t>L</w:t>
      </w:r>
      <w:r w:rsidR="00C1597E" w:rsidRPr="00D4237B">
        <w:rPr>
          <w:b w:val="0"/>
        </w:rPr>
        <w:t xml:space="preserve">ithium </w:t>
      </w:r>
      <w:r w:rsidR="00FC4755" w:rsidRPr="00D4237B">
        <w:rPr>
          <w:b w:val="0"/>
        </w:rPr>
        <w:t>E</w:t>
      </w:r>
      <w:r w:rsidR="00C1597E" w:rsidRPr="00D4237B">
        <w:rPr>
          <w:b w:val="0"/>
        </w:rPr>
        <w:t xml:space="preserve">xtraction </w:t>
      </w:r>
      <w:r w:rsidRPr="00D4237B">
        <w:rPr>
          <w:b w:val="0"/>
        </w:rPr>
        <w:t xml:space="preserve">as terminated, the provisions of </w:t>
      </w:r>
      <w:r w:rsidR="00316C33" w:rsidRPr="00D4237B">
        <w:rPr>
          <w:b w:val="0"/>
        </w:rPr>
        <w:fldChar w:fldCharType="begin"/>
      </w:r>
      <w:r w:rsidR="00316C33" w:rsidRPr="00D4237B">
        <w:rPr>
          <w:b w:val="0"/>
        </w:rPr>
        <w:instrText xml:space="preserve"> REF _Ref516955332 \r \h </w:instrText>
      </w:r>
      <w:r w:rsidR="00D4237B">
        <w:rPr>
          <w:b w:val="0"/>
        </w:rPr>
        <w:instrText xml:space="preserve"> \* MERGEFORMAT </w:instrText>
      </w:r>
      <w:r w:rsidR="00316C33" w:rsidRPr="00D4237B">
        <w:rPr>
          <w:b w:val="0"/>
        </w:rPr>
      </w:r>
      <w:r w:rsidR="00316C33" w:rsidRPr="00D4237B">
        <w:rPr>
          <w:b w:val="0"/>
        </w:rPr>
        <w:fldChar w:fldCharType="separate"/>
      </w:r>
      <w:r w:rsidR="0082641B">
        <w:rPr>
          <w:b w:val="0"/>
        </w:rPr>
        <w:t>Article 9</w:t>
      </w:r>
      <w:r w:rsidR="00316C33" w:rsidRPr="00D4237B">
        <w:rPr>
          <w:b w:val="0"/>
        </w:rPr>
        <w:fldChar w:fldCharType="end"/>
      </w:r>
      <w:r w:rsidR="00316C33" w:rsidRPr="00D4237B">
        <w:rPr>
          <w:b w:val="0"/>
        </w:rPr>
        <w:t xml:space="preserve"> </w:t>
      </w:r>
      <w:r w:rsidRPr="00D4237B">
        <w:rPr>
          <w:b w:val="0"/>
        </w:rPr>
        <w:t>shall apply.</w:t>
      </w:r>
      <w:bookmarkEnd w:id="1026"/>
      <w:bookmarkEnd w:id="1027"/>
      <w:bookmarkEnd w:id="1028"/>
      <w:bookmarkEnd w:id="1029"/>
    </w:p>
    <w:p w14:paraId="07687FA7" w14:textId="77777777" w:rsidR="00E47589" w:rsidRPr="00D4237B" w:rsidRDefault="00E47589" w:rsidP="005848D5">
      <w:pPr>
        <w:pStyle w:val="Heading2"/>
      </w:pPr>
      <w:bookmarkStart w:id="1030" w:name="_Toc174355611"/>
      <w:bookmarkStart w:id="1031" w:name="_Toc205279217"/>
      <w:r w:rsidRPr="00D4237B">
        <w:t>Data Ownership</w:t>
      </w:r>
      <w:bookmarkEnd w:id="1030"/>
      <w:bookmarkEnd w:id="1031"/>
    </w:p>
    <w:p w14:paraId="4EF5D400" w14:textId="77777777" w:rsidR="00E47589" w:rsidRPr="00D4237B" w:rsidRDefault="00E47589" w:rsidP="00C90B51">
      <w:pPr>
        <w:pStyle w:val="Indent"/>
        <w:rPr>
          <w:b/>
        </w:rPr>
      </w:pPr>
      <w:bookmarkStart w:id="1032" w:name="_Toc516955687"/>
      <w:bookmarkStart w:id="1033" w:name="_Toc518207543"/>
      <w:bookmarkStart w:id="1034" w:name="_Toc528505350"/>
      <w:bookmarkStart w:id="1035" w:name="_Toc174355612"/>
      <w:r w:rsidRPr="00D4237B">
        <w:t>The Government</w:t>
      </w:r>
      <w:r w:rsidR="00A5396A" w:rsidRPr="00D4237B">
        <w:t xml:space="preserve"> </w:t>
      </w:r>
      <w:r w:rsidRPr="00D4237B">
        <w:t xml:space="preserve">shall be the owner of all technical, geological, geochemical and geophysical data and samples, as well as production data and other information related to the </w:t>
      </w:r>
      <w:r w:rsidR="00C1597E" w:rsidRPr="00D4237B">
        <w:t>Concession</w:t>
      </w:r>
      <w:r w:rsidRPr="00D4237B">
        <w:t xml:space="preserve"> Operations.  </w:t>
      </w:r>
      <w:r w:rsidR="00444E0E" w:rsidRPr="00D4237B">
        <w:t>Concessionaire</w:t>
      </w:r>
      <w:r w:rsidRPr="00D4237B">
        <w:t xml:space="preserve"> shall be permitted to make copies and test and investigate original samples.</w:t>
      </w:r>
      <w:bookmarkEnd w:id="1032"/>
      <w:bookmarkEnd w:id="1033"/>
      <w:bookmarkEnd w:id="1034"/>
      <w:bookmarkEnd w:id="1035"/>
    </w:p>
    <w:p w14:paraId="47D2F5E4" w14:textId="77777777" w:rsidR="0094288D" w:rsidRPr="00D4237B" w:rsidRDefault="001C3E1D" w:rsidP="005848D5">
      <w:pPr>
        <w:pStyle w:val="Heading2"/>
      </w:pPr>
      <w:bookmarkStart w:id="1036" w:name="_Ref516955333"/>
      <w:bookmarkStart w:id="1037" w:name="_Toc174355613"/>
      <w:bookmarkStart w:id="1038" w:name="_Toc205279218"/>
      <w:r w:rsidRPr="00D4237B">
        <w:t>Assistance by Government</w:t>
      </w:r>
      <w:bookmarkEnd w:id="1036"/>
      <w:bookmarkEnd w:id="1037"/>
      <w:bookmarkEnd w:id="1038"/>
    </w:p>
    <w:p w14:paraId="03300945" w14:textId="77777777" w:rsidR="001C3E1D" w:rsidRPr="00D4237B" w:rsidRDefault="001C3E1D" w:rsidP="00FE113F">
      <w:pPr>
        <w:pStyle w:val="Heading3"/>
        <w:keepNext w:val="0"/>
        <w:tabs>
          <w:tab w:val="clear" w:pos="1440"/>
          <w:tab w:val="clear" w:pos="1571"/>
        </w:tabs>
        <w:ind w:left="720" w:hanging="720"/>
        <w:rPr>
          <w:b w:val="0"/>
        </w:rPr>
      </w:pPr>
      <w:bookmarkStart w:id="1039" w:name="_Toc516955689"/>
      <w:bookmarkStart w:id="1040" w:name="_Toc518207545"/>
      <w:bookmarkStart w:id="1041" w:name="_Toc528505352"/>
      <w:bookmarkStart w:id="1042" w:name="_Toc174355614"/>
      <w:r w:rsidRPr="00D4237B">
        <w:rPr>
          <w:b w:val="0"/>
        </w:rPr>
        <w:t xml:space="preserve">To </w:t>
      </w:r>
      <w:r w:rsidRPr="00FE113F">
        <w:rPr>
          <w:b w:val="0"/>
          <w:bCs/>
        </w:rPr>
        <w:t>enable</w:t>
      </w:r>
      <w:r w:rsidRPr="00D4237B">
        <w:rPr>
          <w:b w:val="0"/>
        </w:rPr>
        <w:t xml:space="preserve"> </w:t>
      </w:r>
      <w:r w:rsidR="00444E0E" w:rsidRPr="00D4237B">
        <w:rPr>
          <w:b w:val="0"/>
        </w:rPr>
        <w:t>Concessionaire</w:t>
      </w:r>
      <w:r w:rsidRPr="00D4237B">
        <w:rPr>
          <w:b w:val="0"/>
        </w:rPr>
        <w:t xml:space="preserve"> to implement</w:t>
      </w:r>
      <w:r w:rsidR="007807A7" w:rsidRPr="00D4237B">
        <w:rPr>
          <w:b w:val="0"/>
        </w:rPr>
        <w:t xml:space="preserve"> the</w:t>
      </w:r>
      <w:r w:rsidRPr="00D4237B">
        <w:rPr>
          <w:b w:val="0"/>
        </w:rPr>
        <w:t xml:space="preserve"> </w:t>
      </w:r>
      <w:r w:rsidR="00FF2F65" w:rsidRPr="00D4237B">
        <w:rPr>
          <w:b w:val="0"/>
        </w:rPr>
        <w:t xml:space="preserve">Agreement </w:t>
      </w:r>
      <w:r w:rsidRPr="00D4237B">
        <w:rPr>
          <w:b w:val="0"/>
        </w:rPr>
        <w:t xml:space="preserve">expeditiously and efficiently, </w:t>
      </w:r>
      <w:r w:rsidR="00C46F16" w:rsidRPr="00D4237B">
        <w:rPr>
          <w:b w:val="0"/>
        </w:rPr>
        <w:t>the Minister,</w:t>
      </w:r>
      <w:r w:rsidRPr="00D4237B">
        <w:rPr>
          <w:b w:val="0"/>
        </w:rPr>
        <w:t xml:space="preserve"> and, </w:t>
      </w:r>
      <w:r w:rsidR="0065166A" w:rsidRPr="00D4237B">
        <w:rPr>
          <w:b w:val="0"/>
        </w:rPr>
        <w:t>in accordance with valid and relevant legislation</w:t>
      </w:r>
      <w:r w:rsidRPr="00D4237B">
        <w:rPr>
          <w:b w:val="0"/>
        </w:rPr>
        <w:t xml:space="preserve">, the Government shall assist and co-operate with </w:t>
      </w:r>
      <w:r w:rsidR="00444E0E" w:rsidRPr="00D4237B">
        <w:rPr>
          <w:b w:val="0"/>
        </w:rPr>
        <w:t>Concessionaire</w:t>
      </w:r>
      <w:r w:rsidRPr="00D4237B">
        <w:rPr>
          <w:b w:val="0"/>
        </w:rPr>
        <w:t xml:space="preserve"> at its request to:</w:t>
      </w:r>
      <w:bookmarkEnd w:id="1039"/>
      <w:bookmarkEnd w:id="1040"/>
      <w:bookmarkEnd w:id="1041"/>
      <w:bookmarkEnd w:id="1042"/>
    </w:p>
    <w:p w14:paraId="64E03C95" w14:textId="3DCEB32E" w:rsidR="001C3E1D" w:rsidRPr="00D4237B" w:rsidRDefault="001C3E1D" w:rsidP="00622499">
      <w:pPr>
        <w:pStyle w:val="Heading4"/>
        <w:tabs>
          <w:tab w:val="clear" w:pos="1440"/>
        </w:tabs>
      </w:pPr>
      <w:r w:rsidRPr="00D4237B">
        <w:t xml:space="preserve">obtain any approvals or permits needed to open accounts with banks in </w:t>
      </w:r>
      <w:r w:rsidR="00AF5F26" w:rsidRPr="00D4237B">
        <w:rPr>
          <w:bCs/>
        </w:rPr>
        <w:t>[</w:t>
      </w:r>
      <w:r w:rsidR="00AF5F26" w:rsidRPr="00D4237B">
        <w:rPr>
          <w:bCs/>
          <w:i/>
          <w:iCs/>
        </w:rPr>
        <w:t>country name</w:t>
      </w:r>
      <w:r w:rsidR="00AF5F26" w:rsidRPr="00D4237B">
        <w:rPr>
          <w:bCs/>
        </w:rPr>
        <w:t>]</w:t>
      </w:r>
    </w:p>
    <w:p w14:paraId="098119E5" w14:textId="77777777" w:rsidR="001C3E1D" w:rsidRPr="00D4237B" w:rsidRDefault="001C3E1D" w:rsidP="00622499">
      <w:pPr>
        <w:pStyle w:val="Heading4"/>
        <w:tabs>
          <w:tab w:val="clear" w:pos="1440"/>
        </w:tabs>
      </w:pPr>
      <w:r w:rsidRPr="00D4237B">
        <w:t>obtain office space, office supplies, transportation and communication facilities and residential accommodation as required;</w:t>
      </w:r>
    </w:p>
    <w:p w14:paraId="38CB10AD" w14:textId="77777777" w:rsidR="001C3E1D" w:rsidRPr="00D4237B" w:rsidRDefault="00E25CAE" w:rsidP="00622499">
      <w:pPr>
        <w:pStyle w:val="Heading4"/>
        <w:tabs>
          <w:tab w:val="clear" w:pos="1440"/>
        </w:tabs>
      </w:pPr>
      <w:r w:rsidRPr="00D4237B">
        <w:t>c</w:t>
      </w:r>
      <w:r w:rsidR="001C3E1D" w:rsidRPr="00D4237B">
        <w:t>omply with customs formalities and import/export control and regulation</w:t>
      </w:r>
      <w:r w:rsidR="00B433BA" w:rsidRPr="00D4237B">
        <w:t xml:space="preserve"> of payments to Government</w:t>
      </w:r>
      <w:r w:rsidR="001C3E1D" w:rsidRPr="00D4237B">
        <w:t>;</w:t>
      </w:r>
    </w:p>
    <w:p w14:paraId="614B964F" w14:textId="77777777" w:rsidR="001C3E1D" w:rsidRPr="00D4237B" w:rsidRDefault="001C3E1D" w:rsidP="00622499">
      <w:pPr>
        <w:pStyle w:val="Heading4"/>
        <w:tabs>
          <w:tab w:val="clear" w:pos="1440"/>
        </w:tabs>
      </w:pPr>
      <w:r w:rsidRPr="00D4237B">
        <w:t>obtain necessary permission to send abroad, if necessary, documents, data or samples for analysis or processing during the Petroleum Operations;</w:t>
      </w:r>
    </w:p>
    <w:p w14:paraId="2BD25042" w14:textId="77777777" w:rsidR="001C3E1D" w:rsidRPr="00D4237B" w:rsidRDefault="001C3E1D" w:rsidP="00622499">
      <w:pPr>
        <w:pStyle w:val="Heading4"/>
        <w:tabs>
          <w:tab w:val="clear" w:pos="1440"/>
        </w:tabs>
      </w:pPr>
      <w:r w:rsidRPr="00D4237B">
        <w:t>contact relevant Government departments and governmental agencies concerned, including those dealing with meteorology, civil aviation, transportation, communication, health and services for supply bases as required;</w:t>
      </w:r>
    </w:p>
    <w:p w14:paraId="3E5DBB9C" w14:textId="77777777" w:rsidR="001C3E1D" w:rsidRPr="00D4237B" w:rsidRDefault="001C3E1D" w:rsidP="00622499">
      <w:pPr>
        <w:pStyle w:val="Heading4"/>
        <w:tabs>
          <w:tab w:val="clear" w:pos="1440"/>
        </w:tabs>
      </w:pPr>
      <w:r w:rsidRPr="00D4237B">
        <w:t>lease and/or use land that may be required for the conduct of the Petroleum Operations, subject to Applicable Law;</w:t>
      </w:r>
    </w:p>
    <w:p w14:paraId="2CF31C06" w14:textId="77777777" w:rsidR="001C3E1D" w:rsidRPr="00D4237B" w:rsidRDefault="001C3E1D" w:rsidP="00622499">
      <w:pPr>
        <w:pStyle w:val="Heading4"/>
        <w:tabs>
          <w:tab w:val="clear" w:pos="1440"/>
        </w:tabs>
      </w:pPr>
      <w:r w:rsidRPr="00D4237B">
        <w:t xml:space="preserve">provide safe passage and all the protection in its power for </w:t>
      </w:r>
      <w:r w:rsidR="00444E0E" w:rsidRPr="00D4237B">
        <w:t>Concessionaire</w:t>
      </w:r>
      <w:r w:rsidRPr="00D4237B">
        <w:t xml:space="preserve"> and its </w:t>
      </w:r>
      <w:r w:rsidR="00CF6606" w:rsidRPr="00D4237B">
        <w:t>contractor</w:t>
      </w:r>
      <w:r w:rsidRPr="00D4237B">
        <w:t>s engaged in Petroleum Operations and with the proper permit allow</w:t>
      </w:r>
      <w:r w:rsidR="007807A7" w:rsidRPr="00D4237B">
        <w:t>ing</w:t>
      </w:r>
      <w:r w:rsidRPr="00D4237B">
        <w:t xml:space="preserve"> </w:t>
      </w:r>
      <w:r w:rsidR="00444E0E" w:rsidRPr="00D4237B">
        <w:t>Concessionaire</w:t>
      </w:r>
      <w:r w:rsidRPr="00D4237B">
        <w:t xml:space="preserve"> to place such guards as may be required to safeguard </w:t>
      </w:r>
      <w:r w:rsidR="00444E0E" w:rsidRPr="00D4237B">
        <w:t>Concessionaire</w:t>
      </w:r>
      <w:r w:rsidRPr="00D4237B">
        <w:t>’s property, personnel and Petroleum Operations;</w:t>
      </w:r>
    </w:p>
    <w:p w14:paraId="0586EF8B" w14:textId="77777777" w:rsidR="001C3E1D" w:rsidRPr="00D4237B" w:rsidRDefault="001C3E1D" w:rsidP="00622499">
      <w:pPr>
        <w:pStyle w:val="Heading4"/>
        <w:tabs>
          <w:tab w:val="clear" w:pos="1440"/>
        </w:tabs>
      </w:pPr>
      <w:r w:rsidRPr="00D4237B">
        <w:t xml:space="preserve">assist </w:t>
      </w:r>
      <w:r w:rsidR="00444E0E" w:rsidRPr="00D4237B">
        <w:t>Concessionaire</w:t>
      </w:r>
      <w:r w:rsidRPr="00D4237B">
        <w:t xml:space="preserve"> with the recruitment of local personnel;</w:t>
      </w:r>
    </w:p>
    <w:p w14:paraId="24A06769" w14:textId="77777777" w:rsidR="001C3E1D" w:rsidRPr="00D4237B" w:rsidRDefault="001C3E1D" w:rsidP="00622499">
      <w:pPr>
        <w:pStyle w:val="Heading4"/>
        <w:tabs>
          <w:tab w:val="clear" w:pos="1440"/>
        </w:tabs>
      </w:pPr>
      <w:r w:rsidRPr="00D4237B">
        <w:t xml:space="preserve">assist </w:t>
      </w:r>
      <w:r w:rsidR="00444E0E" w:rsidRPr="00D4237B">
        <w:t>Concessionaire</w:t>
      </w:r>
      <w:r w:rsidRPr="00D4237B">
        <w:t xml:space="preserve"> in obtaining rights of ways for </w:t>
      </w:r>
      <w:r w:rsidR="00C41B87" w:rsidRPr="00D4237B">
        <w:t>P</w:t>
      </w:r>
      <w:r w:rsidRPr="00D4237B">
        <w:t>ipelines and access roads;</w:t>
      </w:r>
    </w:p>
    <w:p w14:paraId="38ABFEA9" w14:textId="77777777" w:rsidR="00C1597E" w:rsidRPr="00D4237B" w:rsidRDefault="001C3E1D" w:rsidP="00622499">
      <w:pPr>
        <w:pStyle w:val="Heading4"/>
        <w:tabs>
          <w:tab w:val="clear" w:pos="1440"/>
        </w:tabs>
      </w:pPr>
      <w:r w:rsidRPr="00D4237B">
        <w:t xml:space="preserve">arrange the purchase of any hydrological and other data available from the relevant Government departments; </w:t>
      </w:r>
    </w:p>
    <w:p w14:paraId="3955793B" w14:textId="77777777" w:rsidR="001C3E1D" w:rsidRPr="00D4237B" w:rsidRDefault="00C1597E" w:rsidP="00622499">
      <w:pPr>
        <w:pStyle w:val="Heading4"/>
        <w:tabs>
          <w:tab w:val="clear" w:pos="1440"/>
        </w:tabs>
      </w:pPr>
      <w:r w:rsidRPr="00D4237B">
        <w:lastRenderedPageBreak/>
        <w:t xml:space="preserve">obtain permits for Renewable Energy Operations and Green Hydrogen Operations, </w:t>
      </w:r>
      <w:r w:rsidR="001C3E1D" w:rsidRPr="00D4237B">
        <w:t>and</w:t>
      </w:r>
    </w:p>
    <w:p w14:paraId="1F188C20" w14:textId="77777777" w:rsidR="001C3E1D" w:rsidRPr="00D4237B" w:rsidRDefault="001C3E1D" w:rsidP="00622499">
      <w:pPr>
        <w:pStyle w:val="Heading4"/>
        <w:tabs>
          <w:tab w:val="clear" w:pos="1440"/>
        </w:tabs>
      </w:pPr>
      <w:r w:rsidRPr="00D4237B">
        <w:t xml:space="preserve">at the request of </w:t>
      </w:r>
      <w:r w:rsidR="00444E0E" w:rsidRPr="00D4237B">
        <w:t>Concessionaire</w:t>
      </w:r>
      <w:r w:rsidRPr="00D4237B">
        <w:t xml:space="preserve">, render such other assistance related to the </w:t>
      </w:r>
      <w:r w:rsidR="000221B9" w:rsidRPr="00D4237B">
        <w:t>Agreement</w:t>
      </w:r>
      <w:r w:rsidRPr="00D4237B">
        <w:t xml:space="preserve"> as </w:t>
      </w:r>
      <w:r w:rsidR="00444E0E" w:rsidRPr="00D4237B">
        <w:t>Concessionaire</w:t>
      </w:r>
      <w:r w:rsidRPr="00D4237B">
        <w:t xml:space="preserve"> may reasonably request from time to time.</w:t>
      </w:r>
    </w:p>
    <w:p w14:paraId="0BC46A3D" w14:textId="77777777" w:rsidR="001C3E1D" w:rsidRPr="00D4237B" w:rsidRDefault="001C3E1D" w:rsidP="00FE113F">
      <w:pPr>
        <w:pStyle w:val="Heading3"/>
        <w:keepNext w:val="0"/>
        <w:tabs>
          <w:tab w:val="clear" w:pos="1440"/>
          <w:tab w:val="clear" w:pos="1571"/>
        </w:tabs>
        <w:ind w:left="720" w:hanging="720"/>
        <w:rPr>
          <w:b w:val="0"/>
        </w:rPr>
      </w:pPr>
      <w:bookmarkStart w:id="1043" w:name="_Toc528505353"/>
      <w:bookmarkStart w:id="1044" w:name="_Toc174355615"/>
      <w:bookmarkStart w:id="1045" w:name="_Toc516955690"/>
      <w:bookmarkStart w:id="1046" w:name="_Toc518207546"/>
      <w:r w:rsidRPr="00D4237B">
        <w:rPr>
          <w:b w:val="0"/>
        </w:rPr>
        <w:t>All expenses incurred by Government</w:t>
      </w:r>
      <w:r w:rsidR="00144432" w:rsidRPr="00D4237B">
        <w:rPr>
          <w:b w:val="0"/>
        </w:rPr>
        <w:t xml:space="preserve"> </w:t>
      </w:r>
      <w:r w:rsidRPr="00D4237B">
        <w:rPr>
          <w:b w:val="0"/>
        </w:rPr>
        <w:t xml:space="preserve">and </w:t>
      </w:r>
      <w:r w:rsidR="00C46F16" w:rsidRPr="00D4237B">
        <w:rPr>
          <w:b w:val="0"/>
        </w:rPr>
        <w:t>the Minister</w:t>
      </w:r>
      <w:r w:rsidRPr="00D4237B">
        <w:rPr>
          <w:b w:val="0"/>
        </w:rPr>
        <w:t xml:space="preserve"> in the assistance provided by it in accordance with </w:t>
      </w:r>
      <w:r w:rsidRPr="00FE113F">
        <w:rPr>
          <w:b w:val="0"/>
          <w:bCs/>
        </w:rPr>
        <w:t>this</w:t>
      </w:r>
      <w:r w:rsidRPr="00D4237B">
        <w:rPr>
          <w:b w:val="0"/>
        </w:rPr>
        <w:t xml:space="preserve"> Article </w:t>
      </w:r>
      <w:r w:rsidR="000123CB" w:rsidRPr="00D4237B">
        <w:rPr>
          <w:b w:val="0"/>
        </w:rPr>
        <w:t>20</w:t>
      </w:r>
      <w:r w:rsidRPr="00D4237B">
        <w:rPr>
          <w:b w:val="0"/>
        </w:rPr>
        <w:t xml:space="preserve"> shall be reimbursed by </w:t>
      </w:r>
      <w:r w:rsidR="00444E0E" w:rsidRPr="00D4237B">
        <w:rPr>
          <w:b w:val="0"/>
        </w:rPr>
        <w:t>Concessionaire</w:t>
      </w:r>
      <w:r w:rsidR="001F3BB6" w:rsidRPr="00D4237B">
        <w:rPr>
          <w:b w:val="0"/>
        </w:rPr>
        <w:t>.</w:t>
      </w:r>
      <w:bookmarkEnd w:id="1043"/>
      <w:bookmarkEnd w:id="1044"/>
      <w:r w:rsidR="001F3BB6" w:rsidRPr="00D4237B">
        <w:rPr>
          <w:b w:val="0"/>
        </w:rPr>
        <w:t xml:space="preserve"> </w:t>
      </w:r>
      <w:bookmarkEnd w:id="1045"/>
      <w:bookmarkEnd w:id="1046"/>
    </w:p>
    <w:p w14:paraId="092C6BFF" w14:textId="77777777" w:rsidR="001C3E1D" w:rsidRPr="00D4237B" w:rsidRDefault="001C3E1D" w:rsidP="005848D5">
      <w:pPr>
        <w:pStyle w:val="Heading2"/>
      </w:pPr>
      <w:bookmarkStart w:id="1047" w:name="_Toc174355616"/>
      <w:bookmarkStart w:id="1048" w:name="_Toc205279219"/>
      <w:r w:rsidRPr="00D4237B">
        <w:t xml:space="preserve">Provision of Data by </w:t>
      </w:r>
      <w:r w:rsidR="0026302D" w:rsidRPr="00D4237B">
        <w:t>Government</w:t>
      </w:r>
      <w:bookmarkEnd w:id="1047"/>
      <w:bookmarkEnd w:id="1048"/>
    </w:p>
    <w:p w14:paraId="0837D435" w14:textId="77777777" w:rsidR="001C3E1D" w:rsidRPr="00FE113F" w:rsidRDefault="00C46F16" w:rsidP="00FE113F">
      <w:pPr>
        <w:pStyle w:val="Heading3"/>
        <w:keepNext w:val="0"/>
        <w:tabs>
          <w:tab w:val="clear" w:pos="1440"/>
          <w:tab w:val="clear" w:pos="1571"/>
        </w:tabs>
        <w:ind w:left="720" w:hanging="720"/>
        <w:rPr>
          <w:b w:val="0"/>
          <w:bCs/>
        </w:rPr>
      </w:pPr>
      <w:bookmarkStart w:id="1049" w:name="_Toc518207548"/>
      <w:bookmarkStart w:id="1050" w:name="_Toc528505355"/>
      <w:bookmarkStart w:id="1051" w:name="_Toc174355617"/>
      <w:bookmarkStart w:id="1052" w:name="_Toc516955692"/>
      <w:r w:rsidRPr="00FE113F">
        <w:rPr>
          <w:b w:val="0"/>
          <w:bCs/>
        </w:rPr>
        <w:t xml:space="preserve">Government </w:t>
      </w:r>
      <w:r w:rsidR="001C3E1D" w:rsidRPr="00FE113F">
        <w:rPr>
          <w:b w:val="0"/>
          <w:bCs/>
        </w:rPr>
        <w:t xml:space="preserve">shall provide </w:t>
      </w:r>
      <w:r w:rsidR="00444E0E" w:rsidRPr="00FE113F">
        <w:rPr>
          <w:b w:val="0"/>
          <w:bCs/>
        </w:rPr>
        <w:t>Concessionaire</w:t>
      </w:r>
      <w:r w:rsidR="001C3E1D" w:rsidRPr="00FE113F">
        <w:rPr>
          <w:b w:val="0"/>
          <w:bCs/>
        </w:rPr>
        <w:t xml:space="preserve"> with the 3D seismic survey and other geological, geochemical, geophysical and technical data in </w:t>
      </w:r>
      <w:r w:rsidRPr="00FE113F">
        <w:rPr>
          <w:b w:val="0"/>
          <w:bCs/>
        </w:rPr>
        <w:t>Government</w:t>
      </w:r>
      <w:r w:rsidR="001C3E1D" w:rsidRPr="00FE113F">
        <w:rPr>
          <w:b w:val="0"/>
          <w:bCs/>
        </w:rPr>
        <w:t xml:space="preserve">’s possession on the Effective Date concerning the </w:t>
      </w:r>
      <w:r w:rsidR="00D32B57" w:rsidRPr="00FE113F">
        <w:rPr>
          <w:b w:val="0"/>
          <w:bCs/>
        </w:rPr>
        <w:t>Concession</w:t>
      </w:r>
      <w:r w:rsidR="001C3E1D" w:rsidRPr="00FE113F">
        <w:rPr>
          <w:b w:val="0"/>
          <w:bCs/>
        </w:rPr>
        <w:t xml:space="preserve"> Area at no cost to </w:t>
      </w:r>
      <w:r w:rsidR="00444E0E" w:rsidRPr="00FE113F">
        <w:rPr>
          <w:b w:val="0"/>
          <w:bCs/>
        </w:rPr>
        <w:t>Concessionaire</w:t>
      </w:r>
      <w:r w:rsidR="001C3E1D" w:rsidRPr="00FE113F">
        <w:rPr>
          <w:b w:val="0"/>
          <w:bCs/>
        </w:rPr>
        <w:t>.</w:t>
      </w:r>
      <w:bookmarkEnd w:id="1049"/>
      <w:bookmarkEnd w:id="1050"/>
      <w:bookmarkEnd w:id="1051"/>
      <w:r w:rsidR="001C3E1D" w:rsidRPr="00FE113F">
        <w:rPr>
          <w:b w:val="0"/>
          <w:bCs/>
        </w:rPr>
        <w:t xml:space="preserve"> </w:t>
      </w:r>
      <w:bookmarkEnd w:id="1052"/>
    </w:p>
    <w:p w14:paraId="60D49C11" w14:textId="77777777" w:rsidR="001C3E1D" w:rsidRPr="00D4237B" w:rsidRDefault="00444E0E" w:rsidP="00FE113F">
      <w:pPr>
        <w:pStyle w:val="Heading3"/>
        <w:keepNext w:val="0"/>
        <w:tabs>
          <w:tab w:val="clear" w:pos="1440"/>
          <w:tab w:val="clear" w:pos="1571"/>
        </w:tabs>
        <w:ind w:left="720" w:hanging="720"/>
        <w:rPr>
          <w:b w:val="0"/>
        </w:rPr>
      </w:pPr>
      <w:bookmarkStart w:id="1053" w:name="_Toc516955693"/>
      <w:bookmarkStart w:id="1054" w:name="_Toc518207549"/>
      <w:bookmarkStart w:id="1055" w:name="_Toc528505356"/>
      <w:bookmarkStart w:id="1056" w:name="_Toc174355618"/>
      <w:r w:rsidRPr="00FE113F">
        <w:rPr>
          <w:b w:val="0"/>
          <w:bCs/>
        </w:rPr>
        <w:t>Conc</w:t>
      </w:r>
      <w:r w:rsidRPr="00D4237B">
        <w:rPr>
          <w:b w:val="0"/>
        </w:rPr>
        <w:t>essionaire</w:t>
      </w:r>
      <w:r w:rsidR="001C3E1D" w:rsidRPr="00D4237B">
        <w:rPr>
          <w:b w:val="0"/>
        </w:rPr>
        <w:t xml:space="preserve"> shall be entitled to inspect any samples in possession of </w:t>
      </w:r>
      <w:r w:rsidR="00C46F16" w:rsidRPr="00D4237B">
        <w:rPr>
          <w:b w:val="0"/>
        </w:rPr>
        <w:t>the Government</w:t>
      </w:r>
      <w:r w:rsidR="001C3E1D" w:rsidRPr="00D4237B">
        <w:rPr>
          <w:b w:val="0"/>
        </w:rPr>
        <w:t>.</w:t>
      </w:r>
      <w:bookmarkEnd w:id="1053"/>
      <w:bookmarkEnd w:id="1054"/>
      <w:bookmarkEnd w:id="1055"/>
      <w:bookmarkEnd w:id="1056"/>
      <w:r w:rsidR="001C3E1D" w:rsidRPr="00D4237B">
        <w:rPr>
          <w:b w:val="0"/>
        </w:rPr>
        <w:t xml:space="preserve">  </w:t>
      </w:r>
    </w:p>
    <w:p w14:paraId="57741576" w14:textId="77777777" w:rsidR="00A40B18" w:rsidRPr="00D4237B" w:rsidRDefault="00A40B18" w:rsidP="005848D5">
      <w:pPr>
        <w:pStyle w:val="Heading1"/>
      </w:pPr>
      <w:r w:rsidRPr="00D4237B">
        <w:br/>
      </w:r>
      <w:bookmarkStart w:id="1057" w:name="_Toc516559143"/>
      <w:bookmarkStart w:id="1058" w:name="_Toc174355619"/>
      <w:bookmarkStart w:id="1059" w:name="_Toc205279220"/>
      <w:r w:rsidRPr="00D4237B">
        <w:t>FOREIGN CURRENCY</w:t>
      </w:r>
      <w:bookmarkEnd w:id="1057"/>
      <w:bookmarkEnd w:id="1058"/>
      <w:bookmarkEnd w:id="1059"/>
    </w:p>
    <w:p w14:paraId="1B682F2E" w14:textId="77777777" w:rsidR="00A40B18" w:rsidRPr="00D4237B" w:rsidRDefault="00A40B18" w:rsidP="005848D5">
      <w:pPr>
        <w:pStyle w:val="Heading2"/>
      </w:pPr>
      <w:bookmarkStart w:id="1060" w:name="_Ref291660721"/>
      <w:bookmarkStart w:id="1061" w:name="_Toc516559144"/>
      <w:bookmarkStart w:id="1062" w:name="_Toc174355620"/>
      <w:bookmarkStart w:id="1063" w:name="_Toc205279221"/>
      <w:r w:rsidRPr="00D4237B">
        <w:t>Exchange Control Laws</w:t>
      </w:r>
      <w:bookmarkEnd w:id="1060"/>
      <w:bookmarkEnd w:id="1061"/>
      <w:bookmarkEnd w:id="1062"/>
      <w:bookmarkEnd w:id="1063"/>
      <w:r w:rsidRPr="00D4237B">
        <w:t xml:space="preserve"> </w:t>
      </w:r>
    </w:p>
    <w:p w14:paraId="06E6ACFD" w14:textId="0F74B291" w:rsidR="00A40B18" w:rsidRPr="00D4237B" w:rsidRDefault="00444E0E" w:rsidP="00C90B51">
      <w:pPr>
        <w:pStyle w:val="Indent"/>
      </w:pPr>
      <w:r w:rsidRPr="00D4237B">
        <w:t>Concessionaire</w:t>
      </w:r>
      <w:r w:rsidR="00A40B18" w:rsidRPr="00D4237B">
        <w:t xml:space="preserve"> and its </w:t>
      </w:r>
      <w:r w:rsidR="00CF6606" w:rsidRPr="00D4237B">
        <w:t>contractor</w:t>
      </w:r>
      <w:r w:rsidR="00A40B18" w:rsidRPr="00D4237B">
        <w:t xml:space="preserve">s and all </w:t>
      </w:r>
      <w:r w:rsidR="003A6860" w:rsidRPr="00D4237B">
        <w:t>p</w:t>
      </w:r>
      <w:r w:rsidR="00A40B18" w:rsidRPr="00D4237B">
        <w:t xml:space="preserve">ersons acting on its or their behalf must comply with all applicable exchange control laws of </w:t>
      </w:r>
      <w:r w:rsidR="00AF5F26" w:rsidRPr="00D4237B">
        <w:rPr>
          <w:bCs/>
        </w:rPr>
        <w:t>[</w:t>
      </w:r>
      <w:r w:rsidR="00AF5F26" w:rsidRPr="00D4237B">
        <w:rPr>
          <w:bCs/>
          <w:i/>
          <w:iCs/>
        </w:rPr>
        <w:t>country name</w:t>
      </w:r>
      <w:r w:rsidR="00AF5F26" w:rsidRPr="00D4237B">
        <w:rPr>
          <w:bCs/>
        </w:rPr>
        <w:t>]</w:t>
      </w:r>
      <w:r w:rsidR="00A40B18" w:rsidRPr="00D4237B">
        <w:t xml:space="preserve">. However, as long as they shall have met their respective obligations </w:t>
      </w:r>
      <w:r w:rsidR="00B07FC3" w:rsidRPr="00D4237B">
        <w:t xml:space="preserve">to make payments to Government </w:t>
      </w:r>
      <w:r w:rsidR="00A40B18" w:rsidRPr="00D4237B">
        <w:t>under this Agreement,</w:t>
      </w:r>
      <w:r w:rsidR="00D05DCE" w:rsidRPr="00D4237B">
        <w:t xml:space="preserve"> and relevant international regulations of anti-money laundering and anti-terrorism,</w:t>
      </w:r>
      <w:r w:rsidR="00A40B18" w:rsidRPr="00D4237B">
        <w:t xml:space="preserve"> they shall benefit, during the term of this Agreement, from the following rights regarding</w:t>
      </w:r>
      <w:r w:rsidR="00E84B69" w:rsidRPr="00D4237B">
        <w:t xml:space="preserve"> Concession</w:t>
      </w:r>
      <w:r w:rsidR="00A40B18" w:rsidRPr="00D4237B">
        <w:t xml:space="preserve"> Operations:</w:t>
      </w:r>
    </w:p>
    <w:p w14:paraId="5A871F01" w14:textId="2E5C3A87" w:rsidR="00A40B18" w:rsidRPr="00D4237B" w:rsidRDefault="00A40B18" w:rsidP="00FE113F">
      <w:pPr>
        <w:pStyle w:val="Heading3"/>
        <w:keepNext w:val="0"/>
        <w:tabs>
          <w:tab w:val="clear" w:pos="1440"/>
          <w:tab w:val="clear" w:pos="1571"/>
        </w:tabs>
        <w:ind w:left="720" w:hanging="720"/>
        <w:rPr>
          <w:b w:val="0"/>
        </w:rPr>
      </w:pPr>
      <w:bookmarkStart w:id="1064" w:name="_Toc516955696"/>
      <w:bookmarkStart w:id="1065" w:name="_Toc518207552"/>
      <w:bookmarkStart w:id="1066" w:name="_Toc528505359"/>
      <w:bookmarkStart w:id="1067" w:name="_Toc174355621"/>
      <w:r w:rsidRPr="00D4237B">
        <w:rPr>
          <w:b w:val="0"/>
        </w:rPr>
        <w:t xml:space="preserve">to </w:t>
      </w:r>
      <w:r w:rsidRPr="00FE113F">
        <w:rPr>
          <w:b w:val="0"/>
          <w:bCs/>
        </w:rPr>
        <w:t>retain</w:t>
      </w:r>
      <w:r w:rsidRPr="00D4237B">
        <w:rPr>
          <w:b w:val="0"/>
        </w:rPr>
        <w:t xml:space="preserve"> </w:t>
      </w:r>
      <w:r w:rsidR="00445363" w:rsidRPr="00D4237B">
        <w:rPr>
          <w:b w:val="0"/>
        </w:rPr>
        <w:t xml:space="preserve">locally </w:t>
      </w:r>
      <w:r w:rsidRPr="00D4237B">
        <w:rPr>
          <w:b w:val="0"/>
        </w:rPr>
        <w:t>or dispose of any proceeds outside of</w:t>
      </w:r>
      <w:r w:rsidR="00444E0E" w:rsidRPr="00D4237B">
        <w:rPr>
          <w:b w:val="0"/>
        </w:rPr>
        <w:t xml:space="preserve"> </w:t>
      </w:r>
      <w:r w:rsidR="00AF5F26" w:rsidRPr="00D4237B">
        <w:rPr>
          <w:b w:val="0"/>
        </w:rPr>
        <w:t>[</w:t>
      </w:r>
      <w:r w:rsidR="00AF5F26" w:rsidRPr="00D4237B">
        <w:rPr>
          <w:b w:val="0"/>
          <w:i/>
          <w:iCs/>
        </w:rPr>
        <w:t>country name</w:t>
      </w:r>
      <w:r w:rsidR="00AF5F26" w:rsidRPr="00D4237B">
        <w:rPr>
          <w:b w:val="0"/>
        </w:rPr>
        <w:t>]</w:t>
      </w:r>
      <w:r w:rsidR="005A715A" w:rsidRPr="00D4237B">
        <w:rPr>
          <w:b w:val="0"/>
        </w:rPr>
        <w:t xml:space="preserve"> </w:t>
      </w:r>
      <w:r w:rsidRPr="00D4237B">
        <w:rPr>
          <w:b w:val="0"/>
        </w:rPr>
        <w:t>including any proceeds from the sale of its or their share of Petroleum;</w:t>
      </w:r>
      <w:bookmarkEnd w:id="1064"/>
      <w:bookmarkEnd w:id="1065"/>
      <w:bookmarkEnd w:id="1066"/>
      <w:bookmarkEnd w:id="1067"/>
    </w:p>
    <w:p w14:paraId="0CBD52F1" w14:textId="1AECDC41" w:rsidR="00A40B18" w:rsidRPr="00D4237B" w:rsidRDefault="00A40B18" w:rsidP="00FE113F">
      <w:pPr>
        <w:pStyle w:val="Heading3"/>
        <w:keepNext w:val="0"/>
        <w:tabs>
          <w:tab w:val="clear" w:pos="1440"/>
          <w:tab w:val="clear" w:pos="1571"/>
        </w:tabs>
        <w:ind w:left="720" w:hanging="720"/>
        <w:rPr>
          <w:b w:val="0"/>
        </w:rPr>
      </w:pPr>
      <w:bookmarkStart w:id="1068" w:name="_Toc516955697"/>
      <w:bookmarkStart w:id="1069" w:name="_Toc518207553"/>
      <w:bookmarkStart w:id="1070" w:name="_Toc528505360"/>
      <w:bookmarkStart w:id="1071" w:name="_Toc174355622"/>
      <w:r w:rsidRPr="00D4237B">
        <w:rPr>
          <w:b w:val="0"/>
        </w:rPr>
        <w:t xml:space="preserve">to </w:t>
      </w:r>
      <w:r w:rsidRPr="00FE113F">
        <w:rPr>
          <w:b w:val="0"/>
          <w:bCs/>
        </w:rPr>
        <w:t>pay</w:t>
      </w:r>
      <w:r w:rsidRPr="00D4237B">
        <w:rPr>
          <w:b w:val="0"/>
        </w:rPr>
        <w:t xml:space="preserve"> foreign </w:t>
      </w:r>
      <w:r w:rsidR="00CF6606" w:rsidRPr="00D4237B">
        <w:rPr>
          <w:b w:val="0"/>
        </w:rPr>
        <w:t>contractor</w:t>
      </w:r>
      <w:r w:rsidRPr="00D4237B">
        <w:rPr>
          <w:b w:val="0"/>
        </w:rPr>
        <w:t xml:space="preserve">s and expatriate employees of </w:t>
      </w:r>
      <w:r w:rsidR="00444E0E" w:rsidRPr="00D4237B">
        <w:rPr>
          <w:b w:val="0"/>
        </w:rPr>
        <w:t xml:space="preserve">Concessionaire. </w:t>
      </w:r>
      <w:r w:rsidRPr="00D4237B">
        <w:rPr>
          <w:b w:val="0"/>
        </w:rPr>
        <w:t xml:space="preserve">For this purpose, </w:t>
      </w:r>
      <w:r w:rsidR="00444E0E" w:rsidRPr="00D4237B">
        <w:rPr>
          <w:b w:val="0"/>
        </w:rPr>
        <w:t>Concessionaire</w:t>
      </w:r>
      <w:r w:rsidRPr="00D4237B">
        <w:rPr>
          <w:b w:val="0"/>
        </w:rPr>
        <w:t xml:space="preserve"> may open and use freely bank accounts in </w:t>
      </w:r>
      <w:r w:rsidR="00553917" w:rsidRPr="00D4237B">
        <w:rPr>
          <w:b w:val="0"/>
        </w:rPr>
        <w:t>dollar</w:t>
      </w:r>
      <w:r w:rsidRPr="00D4237B">
        <w:rPr>
          <w:b w:val="0"/>
        </w:rPr>
        <w:t xml:space="preserve">s or in other currencies in banks of its choice in </w:t>
      </w:r>
      <w:r w:rsidR="00AF5F26" w:rsidRPr="00D4237B">
        <w:rPr>
          <w:b w:val="0"/>
        </w:rPr>
        <w:t>[</w:t>
      </w:r>
      <w:r w:rsidR="00AF5F26" w:rsidRPr="00D4237B">
        <w:rPr>
          <w:b w:val="0"/>
          <w:i/>
          <w:iCs/>
        </w:rPr>
        <w:t>country name</w:t>
      </w:r>
      <w:r w:rsidR="00AF5F26" w:rsidRPr="00D4237B">
        <w:rPr>
          <w:b w:val="0"/>
        </w:rPr>
        <w:t>]</w:t>
      </w:r>
      <w:r w:rsidR="00AF5F26" w:rsidRPr="00D4237B">
        <w:rPr>
          <w:bCs/>
        </w:rPr>
        <w:t xml:space="preserve"> </w:t>
      </w:r>
      <w:r w:rsidRPr="00D4237B">
        <w:rPr>
          <w:b w:val="0"/>
        </w:rPr>
        <w:t xml:space="preserve">and abroad. Notwithstanding the foregoing, while this Agreement is in force </w:t>
      </w:r>
      <w:r w:rsidR="00444E0E" w:rsidRPr="00D4237B">
        <w:rPr>
          <w:b w:val="0"/>
        </w:rPr>
        <w:t>Concessionaire</w:t>
      </w:r>
      <w:r w:rsidRPr="00D4237B">
        <w:rPr>
          <w:b w:val="0"/>
        </w:rPr>
        <w:t xml:space="preserve"> and each of its </w:t>
      </w:r>
      <w:r w:rsidR="00CF6606" w:rsidRPr="00D4237B">
        <w:rPr>
          <w:b w:val="0"/>
        </w:rPr>
        <w:t>contractor</w:t>
      </w:r>
      <w:r w:rsidRPr="00D4237B">
        <w:rPr>
          <w:b w:val="0"/>
        </w:rPr>
        <w:t xml:space="preserve">s shall establish and maintain a bank account in a national banking institution in </w:t>
      </w:r>
      <w:r w:rsidR="00AF5F26" w:rsidRPr="00D4237B">
        <w:rPr>
          <w:b w:val="0"/>
        </w:rPr>
        <w:t>[</w:t>
      </w:r>
      <w:r w:rsidR="00AF5F26" w:rsidRPr="00D4237B">
        <w:rPr>
          <w:b w:val="0"/>
          <w:i/>
          <w:iCs/>
        </w:rPr>
        <w:t>country name</w:t>
      </w:r>
      <w:r w:rsidR="00AF5F26" w:rsidRPr="00D4237B">
        <w:rPr>
          <w:b w:val="0"/>
        </w:rPr>
        <w:t>]</w:t>
      </w:r>
      <w:r w:rsidRPr="00D4237B">
        <w:rPr>
          <w:b w:val="0"/>
        </w:rPr>
        <w:t>;</w:t>
      </w:r>
      <w:bookmarkEnd w:id="1068"/>
      <w:bookmarkEnd w:id="1069"/>
      <w:bookmarkEnd w:id="1070"/>
      <w:bookmarkEnd w:id="1071"/>
      <w:r w:rsidRPr="00D4237B">
        <w:rPr>
          <w:b w:val="0"/>
        </w:rPr>
        <w:t xml:space="preserve"> </w:t>
      </w:r>
    </w:p>
    <w:p w14:paraId="56239867" w14:textId="42E3E970" w:rsidR="00A40B18" w:rsidRPr="00FE113F" w:rsidRDefault="00A40B18" w:rsidP="00FE113F">
      <w:pPr>
        <w:pStyle w:val="Heading3"/>
        <w:keepNext w:val="0"/>
        <w:tabs>
          <w:tab w:val="clear" w:pos="1440"/>
          <w:tab w:val="clear" w:pos="1571"/>
        </w:tabs>
        <w:ind w:left="720" w:hanging="720"/>
        <w:rPr>
          <w:b w:val="0"/>
          <w:bCs/>
        </w:rPr>
      </w:pPr>
      <w:bookmarkStart w:id="1072" w:name="_Toc516955698"/>
      <w:bookmarkStart w:id="1073" w:name="_Toc518207554"/>
      <w:bookmarkStart w:id="1074" w:name="_Toc528505361"/>
      <w:bookmarkStart w:id="1075" w:name="_Toc174355623"/>
      <w:r w:rsidRPr="00D4237B">
        <w:rPr>
          <w:b w:val="0"/>
        </w:rPr>
        <w:t xml:space="preserve">to </w:t>
      </w:r>
      <w:r w:rsidRPr="00FE113F">
        <w:rPr>
          <w:b w:val="0"/>
          <w:bCs/>
        </w:rPr>
        <w:t xml:space="preserve">transfer </w:t>
      </w:r>
      <w:r w:rsidR="00445363" w:rsidRPr="00FE113F">
        <w:rPr>
          <w:b w:val="0"/>
          <w:bCs/>
        </w:rPr>
        <w:t xml:space="preserve">abroad </w:t>
      </w:r>
      <w:r w:rsidRPr="00FE113F">
        <w:rPr>
          <w:b w:val="0"/>
          <w:bCs/>
        </w:rPr>
        <w:t xml:space="preserve">such funds as </w:t>
      </w:r>
      <w:r w:rsidR="00444E0E" w:rsidRPr="00FE113F">
        <w:rPr>
          <w:b w:val="0"/>
          <w:bCs/>
        </w:rPr>
        <w:t>Concessionaire</w:t>
      </w:r>
      <w:r w:rsidRPr="00FE113F">
        <w:rPr>
          <w:b w:val="0"/>
          <w:bCs/>
        </w:rPr>
        <w:t xml:space="preserve"> or its </w:t>
      </w:r>
      <w:r w:rsidR="00CF6606" w:rsidRPr="00FE113F">
        <w:rPr>
          <w:b w:val="0"/>
          <w:bCs/>
        </w:rPr>
        <w:t>contractor</w:t>
      </w:r>
      <w:r w:rsidRPr="00FE113F">
        <w:rPr>
          <w:b w:val="0"/>
          <w:bCs/>
        </w:rPr>
        <w:t xml:space="preserve">s shall have imported into </w:t>
      </w:r>
      <w:r w:rsidR="00AF5F26" w:rsidRPr="00E4587A">
        <w:rPr>
          <w:b w:val="0"/>
          <w:bCs/>
          <w:i/>
          <w:iCs/>
        </w:rPr>
        <w:t>[country name]</w:t>
      </w:r>
      <w:r w:rsidRPr="00FE113F">
        <w:rPr>
          <w:b w:val="0"/>
          <w:bCs/>
        </w:rPr>
        <w:t xml:space="preserve">, or earned from </w:t>
      </w:r>
      <w:r w:rsidR="00E84B69" w:rsidRPr="00FE113F">
        <w:rPr>
          <w:b w:val="0"/>
          <w:bCs/>
        </w:rPr>
        <w:t>Concession</w:t>
      </w:r>
      <w:r w:rsidRPr="00FE113F">
        <w:rPr>
          <w:b w:val="0"/>
          <w:bCs/>
        </w:rPr>
        <w:t xml:space="preserve"> Operations, or from the proceeds of the sale or lease of goods or performance of services under this Agreement;</w:t>
      </w:r>
      <w:bookmarkEnd w:id="1072"/>
      <w:bookmarkEnd w:id="1073"/>
      <w:bookmarkEnd w:id="1074"/>
      <w:bookmarkEnd w:id="1075"/>
    </w:p>
    <w:p w14:paraId="2E9A91BE" w14:textId="6721DAF1" w:rsidR="00A40B18" w:rsidRPr="00FE113F" w:rsidRDefault="00A40B18" w:rsidP="00FE113F">
      <w:pPr>
        <w:pStyle w:val="Heading3"/>
        <w:keepNext w:val="0"/>
        <w:tabs>
          <w:tab w:val="clear" w:pos="1440"/>
          <w:tab w:val="clear" w:pos="1571"/>
        </w:tabs>
        <w:ind w:left="720" w:hanging="720"/>
        <w:rPr>
          <w:b w:val="0"/>
          <w:bCs/>
        </w:rPr>
      </w:pPr>
      <w:bookmarkStart w:id="1076" w:name="_Toc516955699"/>
      <w:bookmarkStart w:id="1077" w:name="_Toc518207555"/>
      <w:bookmarkStart w:id="1078" w:name="_Toc528505362"/>
      <w:bookmarkStart w:id="1079" w:name="_Toc174355624"/>
      <w:r w:rsidRPr="00FE113F">
        <w:rPr>
          <w:b w:val="0"/>
          <w:bCs/>
        </w:rPr>
        <w:t xml:space="preserve">to collect and maintain abroad all the funds acquired or borrowed abroad, and to freely dispose thereof, limited to the amounts that exceed the requirement of funds for their operations in </w:t>
      </w:r>
      <w:r w:rsidR="00AF5F26" w:rsidRPr="00E4587A">
        <w:rPr>
          <w:b w:val="0"/>
          <w:bCs/>
          <w:i/>
          <w:iCs/>
        </w:rPr>
        <w:t>[country name]</w:t>
      </w:r>
      <w:r w:rsidRPr="00FE113F">
        <w:rPr>
          <w:b w:val="0"/>
          <w:bCs/>
        </w:rPr>
        <w:t>; and</w:t>
      </w:r>
      <w:bookmarkEnd w:id="1076"/>
      <w:bookmarkEnd w:id="1077"/>
      <w:bookmarkEnd w:id="1078"/>
      <w:bookmarkEnd w:id="1079"/>
    </w:p>
    <w:p w14:paraId="7AD5F632" w14:textId="58342A24" w:rsidR="00A40B18" w:rsidRPr="00D4237B" w:rsidRDefault="00A40B18" w:rsidP="00FE113F">
      <w:pPr>
        <w:pStyle w:val="Heading3"/>
        <w:keepNext w:val="0"/>
        <w:tabs>
          <w:tab w:val="clear" w:pos="1440"/>
          <w:tab w:val="clear" w:pos="1571"/>
        </w:tabs>
        <w:ind w:left="720" w:hanging="720"/>
        <w:rPr>
          <w:b w:val="0"/>
        </w:rPr>
      </w:pPr>
      <w:bookmarkStart w:id="1080" w:name="_Toc516955700"/>
      <w:bookmarkStart w:id="1081" w:name="_Toc518207556"/>
      <w:bookmarkStart w:id="1082" w:name="_Toc528505363"/>
      <w:bookmarkStart w:id="1083" w:name="_Toc174355625"/>
      <w:r w:rsidRPr="00FE113F">
        <w:rPr>
          <w:b w:val="0"/>
          <w:bCs/>
        </w:rPr>
        <w:t xml:space="preserve">free </w:t>
      </w:r>
      <w:r w:rsidRPr="00D4237B">
        <w:rPr>
          <w:b w:val="0"/>
        </w:rPr>
        <w:t xml:space="preserve">movement of funds owned by them according to the laws </w:t>
      </w:r>
      <w:r w:rsidR="00445363" w:rsidRPr="00D4237B">
        <w:rPr>
          <w:b w:val="0"/>
        </w:rPr>
        <w:t>applicable in</w:t>
      </w:r>
      <w:r w:rsidRPr="00D4237B">
        <w:rPr>
          <w:b w:val="0"/>
        </w:rPr>
        <w:t xml:space="preserve"> </w:t>
      </w:r>
      <w:r w:rsidR="00AF5F26" w:rsidRPr="00D4237B">
        <w:rPr>
          <w:b w:val="0"/>
        </w:rPr>
        <w:t>[</w:t>
      </w:r>
      <w:r w:rsidR="00AF5F26" w:rsidRPr="00D4237B">
        <w:rPr>
          <w:b w:val="0"/>
          <w:i/>
          <w:iCs/>
        </w:rPr>
        <w:t>country name</w:t>
      </w:r>
      <w:r w:rsidR="00AF5F26" w:rsidRPr="00D4237B">
        <w:rPr>
          <w:b w:val="0"/>
        </w:rPr>
        <w:t>]</w:t>
      </w:r>
      <w:r w:rsidRPr="00D4237B">
        <w:rPr>
          <w:b w:val="0"/>
        </w:rPr>
        <w:t>.</w:t>
      </w:r>
      <w:bookmarkEnd w:id="1080"/>
      <w:bookmarkEnd w:id="1081"/>
      <w:bookmarkEnd w:id="1082"/>
      <w:bookmarkEnd w:id="1083"/>
    </w:p>
    <w:p w14:paraId="7D52C3A3" w14:textId="77777777" w:rsidR="00A40B18" w:rsidRPr="00D4237B" w:rsidRDefault="00A40B18" w:rsidP="005848D5">
      <w:pPr>
        <w:pStyle w:val="Heading2"/>
      </w:pPr>
      <w:bookmarkStart w:id="1084" w:name="_Toc516559146"/>
      <w:bookmarkStart w:id="1085" w:name="_Toc174355626"/>
      <w:bookmarkStart w:id="1086" w:name="_Toc205279222"/>
      <w:r w:rsidRPr="00D4237B">
        <w:t>Freedom of Exchange</w:t>
      </w:r>
      <w:bookmarkEnd w:id="1084"/>
      <w:bookmarkEnd w:id="1085"/>
      <w:bookmarkEnd w:id="1086"/>
      <w:r w:rsidRPr="00D4237B">
        <w:t xml:space="preserve"> </w:t>
      </w:r>
    </w:p>
    <w:p w14:paraId="6B283E92" w14:textId="2833F13B" w:rsidR="00A40B18" w:rsidRPr="00D4237B" w:rsidRDefault="00444E0E" w:rsidP="00C90B51">
      <w:pPr>
        <w:pStyle w:val="Indent"/>
      </w:pPr>
      <w:r w:rsidRPr="00D4237B">
        <w:t>Concessionaire</w:t>
      </w:r>
      <w:r w:rsidR="00A40B18" w:rsidRPr="00D4237B">
        <w:t xml:space="preserve">’s and its </w:t>
      </w:r>
      <w:r w:rsidR="00CF6606" w:rsidRPr="00D4237B">
        <w:t>contractor</w:t>
      </w:r>
      <w:r w:rsidR="00A40B18" w:rsidRPr="00D4237B">
        <w:t xml:space="preserve">s’ expatriate employees shall be permitted, in accordance with the regulations then in effect in </w:t>
      </w:r>
      <w:r w:rsidR="00AF5F26" w:rsidRPr="00D4237B">
        <w:rPr>
          <w:bCs/>
        </w:rPr>
        <w:t>[</w:t>
      </w:r>
      <w:r w:rsidR="00AF5F26" w:rsidRPr="00D4237B">
        <w:rPr>
          <w:bCs/>
          <w:i/>
          <w:iCs/>
        </w:rPr>
        <w:t>country name</w:t>
      </w:r>
      <w:r w:rsidR="00AF5F26" w:rsidRPr="00D4237B">
        <w:rPr>
          <w:bCs/>
        </w:rPr>
        <w:t>]</w:t>
      </w:r>
      <w:r w:rsidR="00A40B18" w:rsidRPr="00D4237B">
        <w:t xml:space="preserve">, to freely exchange and to freely transfer to their </w:t>
      </w:r>
      <w:r w:rsidR="00A40B18" w:rsidRPr="00D4237B">
        <w:lastRenderedPageBreak/>
        <w:t>country of origin any savings arising from their salaries, as well as any retirement and personal benefits paid by or for such employees, provided they have met their obligations</w:t>
      </w:r>
      <w:r w:rsidR="00B07FC3" w:rsidRPr="00D4237B">
        <w:t xml:space="preserve"> with respect to payments to</w:t>
      </w:r>
      <w:r w:rsidR="00167EFB" w:rsidRPr="00D4237B">
        <w:t xml:space="preserve"> </w:t>
      </w:r>
      <w:r w:rsidR="00AF5F26" w:rsidRPr="00D4237B">
        <w:rPr>
          <w:bCs/>
        </w:rPr>
        <w:t>[</w:t>
      </w:r>
      <w:r w:rsidR="00AF5F26" w:rsidRPr="00D4237B">
        <w:rPr>
          <w:bCs/>
          <w:i/>
          <w:iCs/>
        </w:rPr>
        <w:t>country name</w:t>
      </w:r>
      <w:r w:rsidR="00AF5F26" w:rsidRPr="00D4237B">
        <w:rPr>
          <w:bCs/>
        </w:rPr>
        <w:t>]</w:t>
      </w:r>
      <w:r w:rsidR="00A40B18" w:rsidRPr="00D4237B">
        <w:t>.</w:t>
      </w:r>
    </w:p>
    <w:p w14:paraId="01F558B6" w14:textId="77777777" w:rsidR="00A40B18" w:rsidRPr="00D4237B" w:rsidRDefault="00A40B18" w:rsidP="005848D5">
      <w:pPr>
        <w:pStyle w:val="Heading1"/>
      </w:pPr>
      <w:r w:rsidRPr="00D4237B">
        <w:br/>
      </w:r>
      <w:bookmarkStart w:id="1087" w:name="_Ref291660337"/>
      <w:bookmarkStart w:id="1088" w:name="_Ref291660737"/>
      <w:bookmarkStart w:id="1089" w:name="_Ref291661752"/>
      <w:bookmarkStart w:id="1090" w:name="_Toc516559147"/>
      <w:bookmarkStart w:id="1091" w:name="_Toc174355627"/>
      <w:bookmarkStart w:id="1092" w:name="_Toc205279223"/>
      <w:r w:rsidRPr="00D4237B">
        <w:t>BOOKS, ACCOUNTS, AUDITS AND PAYMENTS</w:t>
      </w:r>
      <w:bookmarkEnd w:id="1087"/>
      <w:bookmarkEnd w:id="1088"/>
      <w:bookmarkEnd w:id="1089"/>
      <w:bookmarkEnd w:id="1090"/>
      <w:bookmarkEnd w:id="1091"/>
      <w:bookmarkEnd w:id="1092"/>
    </w:p>
    <w:p w14:paraId="3C58E05C" w14:textId="77777777" w:rsidR="00A40B18" w:rsidRPr="00D4237B" w:rsidRDefault="00A40B18" w:rsidP="005848D5">
      <w:pPr>
        <w:pStyle w:val="Heading2"/>
      </w:pPr>
      <w:bookmarkStart w:id="1093" w:name="_Ref291661128"/>
      <w:bookmarkStart w:id="1094" w:name="_Toc516559148"/>
      <w:bookmarkStart w:id="1095" w:name="_Toc174355628"/>
      <w:bookmarkStart w:id="1096" w:name="_Toc205279224"/>
      <w:r w:rsidRPr="00D4237B">
        <w:t>Maintenance of Records and Books</w:t>
      </w:r>
      <w:bookmarkEnd w:id="1093"/>
      <w:bookmarkEnd w:id="1094"/>
      <w:bookmarkEnd w:id="1095"/>
      <w:bookmarkEnd w:id="1096"/>
    </w:p>
    <w:p w14:paraId="38A403A3" w14:textId="10A4D59A" w:rsidR="00A40B18" w:rsidRPr="00FE113F" w:rsidRDefault="00444E0E" w:rsidP="00FE113F">
      <w:pPr>
        <w:pStyle w:val="Heading3"/>
        <w:keepNext w:val="0"/>
        <w:tabs>
          <w:tab w:val="clear" w:pos="1440"/>
          <w:tab w:val="clear" w:pos="1571"/>
        </w:tabs>
        <w:ind w:left="720" w:hanging="720"/>
        <w:rPr>
          <w:b w:val="0"/>
          <w:bCs/>
        </w:rPr>
      </w:pPr>
      <w:bookmarkStart w:id="1097" w:name="_Toc518207560"/>
      <w:bookmarkStart w:id="1098" w:name="_Toc528505367"/>
      <w:bookmarkStart w:id="1099" w:name="_Toc174355629"/>
      <w:bookmarkStart w:id="1100" w:name="_Toc516955705"/>
      <w:r w:rsidRPr="00D4237B">
        <w:rPr>
          <w:b w:val="0"/>
        </w:rPr>
        <w:t>Concessionaire</w:t>
      </w:r>
      <w:r w:rsidR="00A40B18" w:rsidRPr="00D4237B">
        <w:rPr>
          <w:b w:val="0"/>
        </w:rPr>
        <w:t xml:space="preserve"> shall at all times maintain at its offices in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 the original records and </w:t>
      </w:r>
      <w:r w:rsidR="00A40B18" w:rsidRPr="00FE113F">
        <w:rPr>
          <w:b w:val="0"/>
          <w:bCs/>
        </w:rPr>
        <w:t xml:space="preserve">books of </w:t>
      </w:r>
      <w:r w:rsidR="00E84B69" w:rsidRPr="00FE113F">
        <w:rPr>
          <w:b w:val="0"/>
          <w:bCs/>
        </w:rPr>
        <w:t>Concession</w:t>
      </w:r>
      <w:r w:rsidR="00A40B18" w:rsidRPr="00FE113F">
        <w:rPr>
          <w:b w:val="0"/>
          <w:bCs/>
        </w:rPr>
        <w:t xml:space="preserve"> Operations in accordance with </w:t>
      </w:r>
      <w:r w:rsidR="00286947" w:rsidRPr="00FE113F">
        <w:rPr>
          <w:b w:val="0"/>
          <w:bCs/>
        </w:rPr>
        <w:t xml:space="preserve">this Agreement and </w:t>
      </w:r>
      <w:r w:rsidR="00A40B18" w:rsidRPr="00FE113F">
        <w:rPr>
          <w:b w:val="0"/>
          <w:bCs/>
        </w:rPr>
        <w:t xml:space="preserve">all applicable regulations </w:t>
      </w:r>
      <w:r w:rsidR="00286947" w:rsidRPr="00FE113F">
        <w:rPr>
          <w:b w:val="0"/>
          <w:bCs/>
        </w:rPr>
        <w:t>and orders of</w:t>
      </w:r>
      <w:r w:rsidR="00C744E3" w:rsidRPr="00FE113F">
        <w:rPr>
          <w:b w:val="0"/>
          <w:bCs/>
        </w:rPr>
        <w:t xml:space="preserve"> the Minister</w:t>
      </w:r>
      <w:r w:rsidR="00A40B18" w:rsidRPr="00FE113F">
        <w:rPr>
          <w:b w:val="0"/>
          <w:bCs/>
        </w:rPr>
        <w:t>.</w:t>
      </w:r>
      <w:bookmarkEnd w:id="1097"/>
      <w:bookmarkEnd w:id="1098"/>
      <w:bookmarkEnd w:id="1099"/>
      <w:r w:rsidR="00286947" w:rsidRPr="00FE113F">
        <w:rPr>
          <w:b w:val="0"/>
          <w:bCs/>
        </w:rPr>
        <w:t xml:space="preserve">  </w:t>
      </w:r>
      <w:bookmarkEnd w:id="1100"/>
    </w:p>
    <w:p w14:paraId="072C695F" w14:textId="77777777" w:rsidR="00A40B18" w:rsidRPr="00D4237B" w:rsidRDefault="00A40B18" w:rsidP="00FE113F">
      <w:pPr>
        <w:pStyle w:val="Heading3"/>
        <w:keepNext w:val="0"/>
        <w:tabs>
          <w:tab w:val="clear" w:pos="1440"/>
          <w:tab w:val="clear" w:pos="1571"/>
        </w:tabs>
        <w:ind w:left="720" w:hanging="720"/>
        <w:rPr>
          <w:b w:val="0"/>
        </w:rPr>
      </w:pPr>
      <w:bookmarkStart w:id="1101" w:name="_Toc516955706"/>
      <w:bookmarkStart w:id="1102" w:name="_Toc518207561"/>
      <w:bookmarkStart w:id="1103" w:name="_Toc528505368"/>
      <w:bookmarkStart w:id="1104" w:name="_Toc174355630"/>
      <w:r w:rsidRPr="00FE113F">
        <w:rPr>
          <w:b w:val="0"/>
          <w:bCs/>
        </w:rPr>
        <w:t xml:space="preserve">All records and books shall be maintained in the English language and be denominated in </w:t>
      </w:r>
      <w:r w:rsidR="00553917" w:rsidRPr="00FE113F">
        <w:rPr>
          <w:b w:val="0"/>
          <w:bCs/>
        </w:rPr>
        <w:t>dollar</w:t>
      </w:r>
      <w:r w:rsidRPr="00FE113F">
        <w:rPr>
          <w:b w:val="0"/>
          <w:bCs/>
        </w:rPr>
        <w:t>s, or such</w:t>
      </w:r>
      <w:r w:rsidRPr="00D4237B">
        <w:rPr>
          <w:b w:val="0"/>
        </w:rPr>
        <w:t xml:space="preserve"> other currency as shall be requested by </w:t>
      </w:r>
      <w:r w:rsidR="00C744E3" w:rsidRPr="00D4237B">
        <w:rPr>
          <w:b w:val="0"/>
        </w:rPr>
        <w:t>the Minister</w:t>
      </w:r>
      <w:r w:rsidRPr="00D4237B">
        <w:rPr>
          <w:b w:val="0"/>
        </w:rPr>
        <w:t xml:space="preserve"> from time to time. Such records and books shall also include </w:t>
      </w:r>
      <w:r w:rsidR="00444E0E" w:rsidRPr="00D4237B">
        <w:rPr>
          <w:b w:val="0"/>
        </w:rPr>
        <w:t>Concessionaire</w:t>
      </w:r>
      <w:r w:rsidRPr="00D4237B">
        <w:rPr>
          <w:b w:val="0"/>
        </w:rPr>
        <w:t>’s accounts showing sales of Petroleum.</w:t>
      </w:r>
      <w:bookmarkEnd w:id="1101"/>
      <w:bookmarkEnd w:id="1102"/>
      <w:bookmarkEnd w:id="1103"/>
      <w:bookmarkEnd w:id="1104"/>
    </w:p>
    <w:p w14:paraId="4DD31D3B" w14:textId="3B4EE329" w:rsidR="007110D4" w:rsidRPr="00D4237B" w:rsidRDefault="00A40B18" w:rsidP="005848D5">
      <w:pPr>
        <w:pStyle w:val="Heading2"/>
      </w:pPr>
      <w:bookmarkStart w:id="1105" w:name="_Ref291661156"/>
      <w:bookmarkStart w:id="1106" w:name="_Toc516559150"/>
      <w:bookmarkStart w:id="1107" w:name="_Toc174355631"/>
      <w:bookmarkStart w:id="1108" w:name="_Toc205279225"/>
      <w:r w:rsidRPr="00D4237B">
        <w:t>Audit</w:t>
      </w:r>
      <w:r w:rsidR="007110D4" w:rsidRPr="00D4237B">
        <w:t>s</w:t>
      </w:r>
      <w:r w:rsidRPr="00D4237B">
        <w:t xml:space="preserve"> </w:t>
      </w:r>
      <w:r w:rsidR="00A43641" w:rsidRPr="00D4237B">
        <w:t>by the Minister</w:t>
      </w:r>
      <w:bookmarkEnd w:id="1105"/>
      <w:bookmarkEnd w:id="1106"/>
      <w:bookmarkEnd w:id="1107"/>
      <w:bookmarkEnd w:id="1108"/>
    </w:p>
    <w:p w14:paraId="3715315B" w14:textId="77777777" w:rsidR="007110D4" w:rsidRPr="00FE113F" w:rsidRDefault="00CA38E1" w:rsidP="00FE113F">
      <w:pPr>
        <w:pStyle w:val="Heading3"/>
        <w:keepNext w:val="0"/>
        <w:tabs>
          <w:tab w:val="clear" w:pos="1440"/>
          <w:tab w:val="clear" w:pos="1571"/>
        </w:tabs>
        <w:ind w:left="720" w:hanging="720"/>
        <w:rPr>
          <w:b w:val="0"/>
          <w:bCs/>
        </w:rPr>
      </w:pPr>
      <w:bookmarkStart w:id="1109" w:name="_Toc518207563"/>
      <w:bookmarkStart w:id="1110" w:name="_Toc528505370"/>
      <w:bookmarkStart w:id="1111" w:name="_Toc174355632"/>
      <w:r w:rsidRPr="00D4237B">
        <w:rPr>
          <w:b w:val="0"/>
        </w:rPr>
        <w:t>T</w:t>
      </w:r>
      <w:r w:rsidR="00C744E3" w:rsidRPr="00D4237B">
        <w:rPr>
          <w:b w:val="0"/>
        </w:rPr>
        <w:t>he Minister</w:t>
      </w:r>
      <w:r w:rsidR="007110D4" w:rsidRPr="00D4237B">
        <w:rPr>
          <w:b w:val="0"/>
        </w:rPr>
        <w:t xml:space="preserve"> can carry out such audits and inspections as required to verify the proper payments of </w:t>
      </w:r>
      <w:r w:rsidR="007110D4" w:rsidRPr="00FE113F">
        <w:rPr>
          <w:b w:val="0"/>
          <w:bCs/>
        </w:rPr>
        <w:t>rentals and</w:t>
      </w:r>
      <w:r w:rsidR="00023B81" w:rsidRPr="00FE113F">
        <w:rPr>
          <w:b w:val="0"/>
          <w:bCs/>
        </w:rPr>
        <w:t xml:space="preserve"> payments to Government</w:t>
      </w:r>
      <w:r w:rsidR="007110D4" w:rsidRPr="00FE113F">
        <w:rPr>
          <w:b w:val="0"/>
          <w:bCs/>
        </w:rPr>
        <w:t xml:space="preserve">, to verify </w:t>
      </w:r>
      <w:r w:rsidR="000364A8" w:rsidRPr="00FE113F">
        <w:rPr>
          <w:b w:val="0"/>
          <w:bCs/>
        </w:rPr>
        <w:t>P</w:t>
      </w:r>
      <w:r w:rsidR="007110D4" w:rsidRPr="00FE113F">
        <w:rPr>
          <w:b w:val="0"/>
          <w:bCs/>
        </w:rPr>
        <w:t xml:space="preserve">roduction </w:t>
      </w:r>
      <w:r w:rsidR="000364A8" w:rsidRPr="00FE113F">
        <w:rPr>
          <w:b w:val="0"/>
          <w:bCs/>
        </w:rPr>
        <w:t xml:space="preserve">levels </w:t>
      </w:r>
      <w:r w:rsidR="007110D4" w:rsidRPr="00FE113F">
        <w:rPr>
          <w:b w:val="0"/>
          <w:bCs/>
        </w:rPr>
        <w:t xml:space="preserve">and </w:t>
      </w:r>
      <w:r w:rsidR="000364A8" w:rsidRPr="00FE113F">
        <w:rPr>
          <w:b w:val="0"/>
          <w:bCs/>
        </w:rPr>
        <w:t>P</w:t>
      </w:r>
      <w:r w:rsidR="007110D4" w:rsidRPr="00FE113F">
        <w:rPr>
          <w:b w:val="0"/>
          <w:bCs/>
        </w:rPr>
        <w:t xml:space="preserve">roduction characteristics and to verify the compliance with all obligations of </w:t>
      </w:r>
      <w:r w:rsidR="00444E0E" w:rsidRPr="00FE113F">
        <w:rPr>
          <w:b w:val="0"/>
          <w:bCs/>
        </w:rPr>
        <w:t>Concessionaire</w:t>
      </w:r>
      <w:r w:rsidR="007110D4" w:rsidRPr="00FE113F">
        <w:rPr>
          <w:b w:val="0"/>
          <w:bCs/>
        </w:rPr>
        <w:t xml:space="preserve"> under the Agreement.</w:t>
      </w:r>
      <w:bookmarkEnd w:id="1109"/>
      <w:bookmarkEnd w:id="1110"/>
      <w:bookmarkEnd w:id="1111"/>
    </w:p>
    <w:p w14:paraId="4313507E" w14:textId="77777777" w:rsidR="00A40B18" w:rsidRPr="00D4237B" w:rsidRDefault="009228BF" w:rsidP="00FE113F">
      <w:pPr>
        <w:pStyle w:val="Heading3"/>
        <w:keepNext w:val="0"/>
        <w:tabs>
          <w:tab w:val="clear" w:pos="1440"/>
          <w:tab w:val="clear" w:pos="1571"/>
        </w:tabs>
        <w:ind w:left="720" w:hanging="720"/>
        <w:rPr>
          <w:b w:val="0"/>
        </w:rPr>
      </w:pPr>
      <w:bookmarkStart w:id="1112" w:name="_Ref291661201"/>
      <w:bookmarkStart w:id="1113" w:name="_Toc516955711"/>
      <w:r w:rsidRPr="00FE113F">
        <w:rPr>
          <w:b w:val="0"/>
          <w:bCs/>
        </w:rPr>
        <w:t xml:space="preserve"> </w:t>
      </w:r>
      <w:bookmarkStart w:id="1114" w:name="_Toc518207564"/>
      <w:bookmarkStart w:id="1115" w:name="_Toc528505371"/>
      <w:bookmarkStart w:id="1116" w:name="_Toc174355633"/>
      <w:r w:rsidR="00444E0E" w:rsidRPr="00FE113F">
        <w:rPr>
          <w:b w:val="0"/>
          <w:bCs/>
        </w:rPr>
        <w:t>Concessionaire</w:t>
      </w:r>
      <w:r w:rsidRPr="00D4237B">
        <w:rPr>
          <w:b w:val="0"/>
        </w:rPr>
        <w:t xml:space="preserve"> shall provide to the </w:t>
      </w:r>
      <w:r w:rsidR="003A6860" w:rsidRPr="00D4237B">
        <w:rPr>
          <w:b w:val="0"/>
        </w:rPr>
        <w:t>p</w:t>
      </w:r>
      <w:r w:rsidRPr="00D4237B">
        <w:rPr>
          <w:b w:val="0"/>
        </w:rPr>
        <w:t xml:space="preserve">ersons designated by </w:t>
      </w:r>
      <w:r w:rsidR="00C744E3" w:rsidRPr="00D4237B">
        <w:rPr>
          <w:b w:val="0"/>
        </w:rPr>
        <w:t>the Minister</w:t>
      </w:r>
      <w:r w:rsidRPr="00D4237B">
        <w:rPr>
          <w:b w:val="0"/>
        </w:rPr>
        <w:t xml:space="preserve"> any necessary assistance for the foregoing purpose and facilitate the performance of their duties.</w:t>
      </w:r>
      <w:bookmarkEnd w:id="1114"/>
      <w:bookmarkEnd w:id="1115"/>
      <w:bookmarkEnd w:id="1116"/>
      <w:r w:rsidRPr="00D4237B">
        <w:rPr>
          <w:b w:val="0"/>
        </w:rPr>
        <w:t xml:space="preserve"> </w:t>
      </w:r>
      <w:bookmarkEnd w:id="1112"/>
      <w:bookmarkEnd w:id="1113"/>
    </w:p>
    <w:p w14:paraId="5703C2D8" w14:textId="77777777" w:rsidR="00A40B18" w:rsidRPr="00D4237B" w:rsidRDefault="00A40B18" w:rsidP="005848D5">
      <w:pPr>
        <w:pStyle w:val="Heading2"/>
      </w:pPr>
      <w:bookmarkStart w:id="1117" w:name="_Toc516559151"/>
      <w:bookmarkStart w:id="1118" w:name="_Toc174355634"/>
      <w:bookmarkStart w:id="1119" w:name="_Toc205279226"/>
      <w:r w:rsidRPr="00D4237B">
        <w:t>Currency and Account of Payments</w:t>
      </w:r>
      <w:bookmarkEnd w:id="1117"/>
      <w:bookmarkEnd w:id="1118"/>
      <w:bookmarkEnd w:id="1119"/>
    </w:p>
    <w:p w14:paraId="4656C6D7" w14:textId="77777777" w:rsidR="00A40B18" w:rsidRPr="00D4237B" w:rsidRDefault="00A40B18" w:rsidP="00C90B51">
      <w:pPr>
        <w:pStyle w:val="Indent"/>
        <w:rPr>
          <w:b/>
        </w:rPr>
      </w:pPr>
      <w:bookmarkStart w:id="1120" w:name="_Toc516955713"/>
      <w:bookmarkStart w:id="1121" w:name="_Toc518207566"/>
      <w:bookmarkStart w:id="1122" w:name="_Toc528505373"/>
      <w:bookmarkStart w:id="1123" w:name="_Toc174355635"/>
      <w:r w:rsidRPr="00D4237B">
        <w:t xml:space="preserve">All payments between the Parties under this Agreement shall, unless otherwise agreed, be in </w:t>
      </w:r>
      <w:r w:rsidR="00553917" w:rsidRPr="00D4237B">
        <w:t>dollar</w:t>
      </w:r>
      <w:r w:rsidRPr="00D4237B">
        <w:t xml:space="preserve">s, or such other currency as shall be requested by </w:t>
      </w:r>
      <w:r w:rsidR="00C744E3" w:rsidRPr="00D4237B">
        <w:t>the Minister</w:t>
      </w:r>
      <w:r w:rsidRPr="00D4237B">
        <w:t xml:space="preserve"> from time to time. </w:t>
      </w:r>
      <w:r w:rsidR="005940D6" w:rsidRPr="00D4237B">
        <w:t>W</w:t>
      </w:r>
      <w:r w:rsidRPr="00D4237B">
        <w:t>hen the receiving Party is the Government, payments shall be made to the</w:t>
      </w:r>
      <w:r w:rsidR="00445363" w:rsidRPr="00D4237B">
        <w:t xml:space="preserve"> account of the Government indicated by </w:t>
      </w:r>
      <w:r w:rsidR="00C744E3" w:rsidRPr="00D4237B">
        <w:t>the Minister</w:t>
      </w:r>
      <w:r w:rsidR="00445363" w:rsidRPr="00D4237B">
        <w:t xml:space="preserve">, </w:t>
      </w:r>
      <w:r w:rsidRPr="00D4237B">
        <w:t xml:space="preserve">and when the receiving Party is </w:t>
      </w:r>
      <w:r w:rsidR="00444E0E" w:rsidRPr="00D4237B">
        <w:t>Concessionaire</w:t>
      </w:r>
      <w:r w:rsidRPr="00D4237B">
        <w:t xml:space="preserve">, payments shall be made to a bank account designated by </w:t>
      </w:r>
      <w:r w:rsidR="00444E0E" w:rsidRPr="00D4237B">
        <w:t>Concessionaire</w:t>
      </w:r>
      <w:r w:rsidRPr="00D4237B">
        <w:t xml:space="preserve"> and notified to </w:t>
      </w:r>
      <w:r w:rsidR="00C744E3" w:rsidRPr="00D4237B">
        <w:t>the Minister</w:t>
      </w:r>
      <w:r w:rsidRPr="00D4237B">
        <w:t>.</w:t>
      </w:r>
      <w:bookmarkEnd w:id="1120"/>
      <w:bookmarkEnd w:id="1121"/>
      <w:bookmarkEnd w:id="1122"/>
      <w:bookmarkEnd w:id="1123"/>
    </w:p>
    <w:p w14:paraId="0A16EEF0" w14:textId="77777777" w:rsidR="00A40B18" w:rsidRPr="00D4237B" w:rsidRDefault="00A40B18" w:rsidP="005848D5">
      <w:pPr>
        <w:pStyle w:val="Heading2"/>
      </w:pPr>
      <w:bookmarkStart w:id="1124" w:name="_Toc516559152"/>
      <w:bookmarkStart w:id="1125" w:name="_Toc174355636"/>
      <w:bookmarkStart w:id="1126" w:name="_Toc205279227"/>
      <w:r w:rsidRPr="00D4237B">
        <w:t>Timing and Overdue Payments</w:t>
      </w:r>
      <w:bookmarkEnd w:id="1124"/>
      <w:bookmarkEnd w:id="1125"/>
      <w:bookmarkEnd w:id="1126"/>
      <w:r w:rsidRPr="00D4237B">
        <w:t xml:space="preserve"> </w:t>
      </w:r>
    </w:p>
    <w:p w14:paraId="2CD935F2" w14:textId="77777777" w:rsidR="00A40B18" w:rsidRPr="00D4237B" w:rsidRDefault="00A40B18" w:rsidP="00C90B51">
      <w:pPr>
        <w:pStyle w:val="Indent"/>
      </w:pPr>
      <w:r w:rsidRPr="00D4237B">
        <w:t xml:space="preserve">Unless otherwise agreed, all payments under this Agreement shall be made within thirty (30) days following the date on which the obligation to make such payment occurs. </w:t>
      </w:r>
    </w:p>
    <w:p w14:paraId="23F746B4" w14:textId="77777777" w:rsidR="00A40B18" w:rsidRPr="00D4237B" w:rsidRDefault="00A40B18" w:rsidP="005848D5">
      <w:pPr>
        <w:pStyle w:val="Heading1"/>
      </w:pPr>
      <w:r w:rsidRPr="00D4237B">
        <w:br/>
      </w:r>
      <w:bookmarkStart w:id="1127" w:name="_Ref291660790"/>
      <w:bookmarkStart w:id="1128" w:name="_Ref291660795"/>
      <w:bookmarkStart w:id="1129" w:name="_Toc516559154"/>
      <w:bookmarkStart w:id="1130" w:name="_Toc174355637"/>
      <w:bookmarkStart w:id="1131" w:name="_Toc205279228"/>
      <w:r w:rsidRPr="00D4237B">
        <w:t>TRANSFER, ASSIGNMENT AND CHANGE OF CONTROL</w:t>
      </w:r>
      <w:bookmarkEnd w:id="1127"/>
      <w:bookmarkEnd w:id="1128"/>
      <w:bookmarkEnd w:id="1129"/>
      <w:bookmarkEnd w:id="1130"/>
      <w:bookmarkEnd w:id="1131"/>
    </w:p>
    <w:p w14:paraId="60602D4C" w14:textId="77777777" w:rsidR="00A40B18" w:rsidRPr="00D4237B" w:rsidRDefault="00A40B18" w:rsidP="005848D5">
      <w:pPr>
        <w:pStyle w:val="Heading2"/>
      </w:pPr>
      <w:bookmarkStart w:id="1132" w:name="_Ref291660774"/>
      <w:bookmarkStart w:id="1133" w:name="_Toc516559155"/>
      <w:bookmarkStart w:id="1134" w:name="_Toc174355638"/>
      <w:bookmarkStart w:id="1135" w:name="_Toc205279229"/>
      <w:r w:rsidRPr="00D4237B">
        <w:t>Assignment, Transfer, Change of Control</w:t>
      </w:r>
      <w:bookmarkEnd w:id="1132"/>
      <w:bookmarkEnd w:id="1133"/>
      <w:bookmarkEnd w:id="1134"/>
      <w:bookmarkEnd w:id="1135"/>
    </w:p>
    <w:p w14:paraId="64B6A881" w14:textId="77777777" w:rsidR="00A40B18" w:rsidRPr="00D4237B" w:rsidRDefault="00A40B18" w:rsidP="00FE113F">
      <w:pPr>
        <w:pStyle w:val="Heading3"/>
        <w:keepNext w:val="0"/>
        <w:tabs>
          <w:tab w:val="clear" w:pos="1440"/>
          <w:tab w:val="clear" w:pos="1571"/>
        </w:tabs>
        <w:ind w:left="720" w:hanging="720"/>
        <w:rPr>
          <w:b w:val="0"/>
        </w:rPr>
      </w:pPr>
      <w:bookmarkStart w:id="1136" w:name="_Toc528505377"/>
      <w:bookmarkStart w:id="1137" w:name="_Toc174355639"/>
      <w:bookmarkStart w:id="1138" w:name="_Toc516955719"/>
      <w:bookmarkStart w:id="1139" w:name="_Toc518207571"/>
      <w:r w:rsidRPr="00D4237B">
        <w:rPr>
          <w:b w:val="0"/>
        </w:rPr>
        <w:t xml:space="preserve">The assignment, transfer, encumbrance or other disposition of the rights or obligations or both of a </w:t>
      </w:r>
      <w:r w:rsidR="008E00BC" w:rsidRPr="00FE113F">
        <w:rPr>
          <w:b w:val="0"/>
          <w:bCs/>
        </w:rPr>
        <w:t>Concessionaire</w:t>
      </w:r>
      <w:r w:rsidR="008E00BC" w:rsidRPr="00D4237B">
        <w:rPr>
          <w:b w:val="0"/>
        </w:rPr>
        <w:t xml:space="preserve"> </w:t>
      </w:r>
      <w:r w:rsidRPr="00D4237B">
        <w:rPr>
          <w:b w:val="0"/>
        </w:rPr>
        <w:t xml:space="preserve">Party shall require the prior consent of </w:t>
      </w:r>
      <w:r w:rsidR="00CF6606" w:rsidRPr="00D4237B">
        <w:rPr>
          <w:b w:val="0"/>
        </w:rPr>
        <w:t>the Minister</w:t>
      </w:r>
      <w:r w:rsidRPr="00D4237B">
        <w:rPr>
          <w:b w:val="0"/>
        </w:rPr>
        <w:t xml:space="preserve">. Any request for authorization shall be accompanied by all information related to the assignment, transfer, encumbrance or other disposition including all legal instruments, in final draft form, to be used to carry out the proposed transaction, the identity of all parties to the transaction, the estimated </w:t>
      </w:r>
      <w:r w:rsidRPr="00D4237B">
        <w:rPr>
          <w:b w:val="0"/>
        </w:rPr>
        <w:lastRenderedPageBreak/>
        <w:t>value of the transaction and whether the consideration is payable in kind, securities, cash or otherwise.</w:t>
      </w:r>
      <w:bookmarkEnd w:id="1136"/>
      <w:bookmarkEnd w:id="1137"/>
      <w:r w:rsidRPr="00D4237B">
        <w:rPr>
          <w:b w:val="0"/>
        </w:rPr>
        <w:t xml:space="preserve"> </w:t>
      </w:r>
      <w:bookmarkEnd w:id="1138"/>
      <w:bookmarkEnd w:id="1139"/>
    </w:p>
    <w:p w14:paraId="4E6B4C48" w14:textId="77777777" w:rsidR="00A40B18" w:rsidRPr="00D4237B" w:rsidRDefault="005B2D3E" w:rsidP="00FE113F">
      <w:pPr>
        <w:pStyle w:val="Heading3"/>
        <w:keepNext w:val="0"/>
        <w:tabs>
          <w:tab w:val="clear" w:pos="1440"/>
          <w:tab w:val="clear" w:pos="1571"/>
        </w:tabs>
        <w:ind w:left="720" w:hanging="720"/>
        <w:rPr>
          <w:b w:val="0"/>
        </w:rPr>
      </w:pPr>
      <w:bookmarkStart w:id="1140" w:name="_Toc516955720"/>
      <w:bookmarkStart w:id="1141" w:name="_Toc518207572"/>
      <w:bookmarkStart w:id="1142" w:name="_Toc528505378"/>
      <w:bookmarkStart w:id="1143" w:name="_Toc174355640"/>
      <w:r w:rsidRPr="00D4237B">
        <w:rPr>
          <w:b w:val="0"/>
        </w:rPr>
        <w:t>Each</w:t>
      </w:r>
      <w:r w:rsidR="00A40B18" w:rsidRPr="00D4237B">
        <w:rPr>
          <w:b w:val="0"/>
        </w:rPr>
        <w:t xml:space="preserve"> assignee</w:t>
      </w:r>
      <w:r w:rsidR="007C7548" w:rsidRPr="00D4237B">
        <w:rPr>
          <w:b w:val="0"/>
        </w:rPr>
        <w:t xml:space="preserve"> </w:t>
      </w:r>
      <w:r w:rsidR="00A40B18" w:rsidRPr="00D4237B">
        <w:rPr>
          <w:b w:val="0"/>
        </w:rPr>
        <w:t>must:</w:t>
      </w:r>
      <w:bookmarkEnd w:id="1140"/>
      <w:bookmarkEnd w:id="1141"/>
      <w:bookmarkEnd w:id="1142"/>
      <w:bookmarkEnd w:id="1143"/>
    </w:p>
    <w:p w14:paraId="055A43D2" w14:textId="77777777" w:rsidR="00A40B18" w:rsidRPr="00D4237B" w:rsidRDefault="00A40B18" w:rsidP="00622499">
      <w:pPr>
        <w:pStyle w:val="Heading4"/>
        <w:tabs>
          <w:tab w:val="clear" w:pos="1440"/>
        </w:tabs>
      </w:pPr>
      <w:r w:rsidRPr="00D4237B">
        <w:t>have the technical and financial ability to meet its obligations under this Agreement</w:t>
      </w:r>
      <w:r w:rsidR="006A52F7" w:rsidRPr="00D4237B">
        <w:t xml:space="preserve"> equal to or better than the qualifications that were required in order to qualify the </w:t>
      </w:r>
      <w:r w:rsidR="00444E0E" w:rsidRPr="00D4237B">
        <w:t>Concessionaire</w:t>
      </w:r>
      <w:r w:rsidRPr="00D4237B">
        <w:t>;</w:t>
      </w:r>
    </w:p>
    <w:p w14:paraId="72E884B6" w14:textId="77777777" w:rsidR="00A40B18" w:rsidRPr="00D4237B" w:rsidRDefault="00A40B18" w:rsidP="00622499">
      <w:pPr>
        <w:pStyle w:val="Heading4"/>
        <w:tabs>
          <w:tab w:val="clear" w:pos="1440"/>
        </w:tabs>
      </w:pPr>
      <w:r w:rsidRPr="00D4237B">
        <w:t xml:space="preserve">in relation to the interest assigned, accept and assume all of the terms and conditions of this Agreement, the Joint Operating Agreement and any other agreements relating to </w:t>
      </w:r>
      <w:r w:rsidR="00E84B69" w:rsidRPr="00D4237B">
        <w:t xml:space="preserve">Concession </w:t>
      </w:r>
      <w:r w:rsidRPr="00D4237B">
        <w:t>Operations; and</w:t>
      </w:r>
    </w:p>
    <w:p w14:paraId="5D382783" w14:textId="72C9EDD3" w:rsidR="00A40B18" w:rsidRPr="00D4237B" w:rsidRDefault="00A40B18" w:rsidP="00622499">
      <w:pPr>
        <w:pStyle w:val="Heading4"/>
        <w:tabs>
          <w:tab w:val="clear" w:pos="1440"/>
        </w:tabs>
      </w:pPr>
      <w:r w:rsidRPr="00D4237B">
        <w:t xml:space="preserve">be an entity with which </w:t>
      </w:r>
      <w:r w:rsidR="00CF6606" w:rsidRPr="00D4237B">
        <w:t xml:space="preserve">the Minister </w:t>
      </w:r>
      <w:r w:rsidRPr="00D4237B">
        <w:t>and each of the</w:t>
      </w:r>
      <w:r w:rsidR="005B2D3E" w:rsidRPr="00D4237B">
        <w:t xml:space="preserve"> </w:t>
      </w:r>
      <w:r w:rsidR="00444E0E" w:rsidRPr="00D4237B">
        <w:t>Concessionaire</w:t>
      </w:r>
      <w:r w:rsidR="005B2D3E" w:rsidRPr="00D4237B">
        <w:t xml:space="preserve"> </w:t>
      </w:r>
      <w:r w:rsidRPr="00D4237B">
        <w:t xml:space="preserve">can legally do business and be incorporated or registered in </w:t>
      </w:r>
      <w:r w:rsidR="002E6F41" w:rsidRPr="00D4237B">
        <w:rPr>
          <w:bCs/>
        </w:rPr>
        <w:t>[</w:t>
      </w:r>
      <w:r w:rsidR="002E6F41" w:rsidRPr="00D4237B">
        <w:rPr>
          <w:bCs/>
          <w:i/>
          <w:iCs/>
        </w:rPr>
        <w:t>country name</w:t>
      </w:r>
      <w:r w:rsidR="002E6F41" w:rsidRPr="00D4237B">
        <w:rPr>
          <w:bCs/>
        </w:rPr>
        <w:t>]</w:t>
      </w:r>
      <w:r w:rsidRPr="00D4237B">
        <w:t>.</w:t>
      </w:r>
    </w:p>
    <w:p w14:paraId="4E50ADEC" w14:textId="77777777" w:rsidR="00380E0D" w:rsidRPr="00FE113F" w:rsidRDefault="00380E0D" w:rsidP="00FE113F">
      <w:pPr>
        <w:pStyle w:val="Heading3"/>
        <w:keepNext w:val="0"/>
        <w:tabs>
          <w:tab w:val="clear" w:pos="1440"/>
          <w:tab w:val="clear" w:pos="1571"/>
        </w:tabs>
        <w:ind w:left="720" w:hanging="720"/>
        <w:rPr>
          <w:b w:val="0"/>
          <w:bCs/>
        </w:rPr>
      </w:pPr>
      <w:bookmarkStart w:id="1144" w:name="_Toc516955721"/>
      <w:bookmarkStart w:id="1145" w:name="_Toc518207573"/>
      <w:bookmarkStart w:id="1146" w:name="_Toc528505379"/>
      <w:bookmarkStart w:id="1147" w:name="_Toc174355641"/>
      <w:r w:rsidRPr="00D4237B">
        <w:rPr>
          <w:b w:val="0"/>
        </w:rPr>
        <w:t xml:space="preserve">All accrued obligations of the assignor deriving from this Agreement must have been duly fulfilled </w:t>
      </w:r>
      <w:r w:rsidRPr="00FE113F">
        <w:rPr>
          <w:b w:val="0"/>
          <w:bCs/>
        </w:rPr>
        <w:t>as of the date such request for approval of the assignment is made, or assignor and assignee must jointly and severally guarantee fulfilment of any unfulfilled accrued obligations of assignor.</w:t>
      </w:r>
      <w:bookmarkEnd w:id="1144"/>
      <w:bookmarkEnd w:id="1145"/>
      <w:bookmarkEnd w:id="1146"/>
      <w:bookmarkEnd w:id="1147"/>
    </w:p>
    <w:p w14:paraId="082D0EB4" w14:textId="77777777" w:rsidR="00380E0D" w:rsidRPr="00D4237B" w:rsidRDefault="00380E0D" w:rsidP="00FE113F">
      <w:pPr>
        <w:pStyle w:val="Heading3"/>
        <w:keepNext w:val="0"/>
        <w:tabs>
          <w:tab w:val="clear" w:pos="1440"/>
          <w:tab w:val="clear" w:pos="1571"/>
        </w:tabs>
        <w:ind w:left="720" w:hanging="720"/>
      </w:pPr>
      <w:bookmarkStart w:id="1148" w:name="_Toc516955722"/>
      <w:bookmarkStart w:id="1149" w:name="_Toc518207574"/>
      <w:bookmarkStart w:id="1150" w:name="_Toc528505380"/>
      <w:bookmarkStart w:id="1151" w:name="_Toc174355642"/>
      <w:r w:rsidRPr="00FE113F">
        <w:rPr>
          <w:b w:val="0"/>
          <w:bCs/>
        </w:rPr>
        <w:t>If the assigning party is the Operator, then it shall resign as Operator and a new Operator will be appointed</w:t>
      </w:r>
      <w:r w:rsidRPr="00D4237B">
        <w:rPr>
          <w:b w:val="0"/>
        </w:rPr>
        <w:t xml:space="preserve"> by </w:t>
      </w:r>
      <w:r w:rsidR="00444E0E" w:rsidRPr="00D4237B">
        <w:rPr>
          <w:b w:val="0"/>
        </w:rPr>
        <w:t>Concessionaire</w:t>
      </w:r>
      <w:r w:rsidRPr="00D4237B">
        <w:rPr>
          <w:b w:val="0"/>
        </w:rPr>
        <w:t xml:space="preserve"> Parties in accordance with the JOA, subject to the approval of </w:t>
      </w:r>
      <w:r w:rsidR="00CF6606" w:rsidRPr="00D4237B">
        <w:rPr>
          <w:b w:val="0"/>
        </w:rPr>
        <w:t>the Minister</w:t>
      </w:r>
      <w:r w:rsidRPr="00D4237B">
        <w:rPr>
          <w:b w:val="0"/>
        </w:rPr>
        <w:t xml:space="preserve">.  </w:t>
      </w:r>
      <w:r w:rsidR="00CA38E1" w:rsidRPr="00D4237B">
        <w:rPr>
          <w:b w:val="0"/>
        </w:rPr>
        <w:t>T</w:t>
      </w:r>
      <w:r w:rsidR="00CF6606" w:rsidRPr="00D4237B">
        <w:rPr>
          <w:b w:val="0"/>
        </w:rPr>
        <w:t>he Minister</w:t>
      </w:r>
      <w:r w:rsidRPr="00D4237B">
        <w:rPr>
          <w:b w:val="0"/>
        </w:rPr>
        <w:t xml:space="preserve"> shall approve the new Operator only if it fulfills </w:t>
      </w:r>
      <w:r w:rsidR="00CF6606" w:rsidRPr="00D4237B">
        <w:rPr>
          <w:b w:val="0"/>
        </w:rPr>
        <w:t>the Minister</w:t>
      </w:r>
      <w:r w:rsidRPr="00D4237B">
        <w:rPr>
          <w:b w:val="0"/>
        </w:rPr>
        <w:t xml:space="preserve">’s qualification criteria, which shall be consistent with the qualification criteria on which the Operator was qualified on the Effective Date.  A person who was a qualified operator bidder in the </w:t>
      </w:r>
      <w:r w:rsidR="003C6D74" w:rsidRPr="00D4237B">
        <w:rPr>
          <w:b w:val="0"/>
        </w:rPr>
        <w:t xml:space="preserve">Licence </w:t>
      </w:r>
      <w:r w:rsidRPr="00D4237B">
        <w:rPr>
          <w:b w:val="0"/>
        </w:rPr>
        <w:t>Round shall be an acceptable replacement Operator.</w:t>
      </w:r>
      <w:bookmarkEnd w:id="1148"/>
      <w:bookmarkEnd w:id="1149"/>
      <w:bookmarkEnd w:id="1150"/>
      <w:bookmarkEnd w:id="1151"/>
      <w:r w:rsidRPr="00D4237B">
        <w:rPr>
          <w:b w:val="0"/>
        </w:rPr>
        <w:t xml:space="preserve">  </w:t>
      </w:r>
    </w:p>
    <w:p w14:paraId="4399CC4F" w14:textId="77777777" w:rsidR="00A40B18" w:rsidRPr="00D4237B" w:rsidRDefault="00A40B18" w:rsidP="005848D5">
      <w:pPr>
        <w:pStyle w:val="Heading2"/>
      </w:pPr>
      <w:bookmarkStart w:id="1152" w:name="_Ref291660782"/>
      <w:bookmarkStart w:id="1153" w:name="_Toc516559156"/>
      <w:bookmarkStart w:id="1154" w:name="_Toc174355643"/>
      <w:bookmarkStart w:id="1155" w:name="_Toc205279230"/>
      <w:r w:rsidRPr="00D4237B">
        <w:t>Change of Control</w:t>
      </w:r>
      <w:bookmarkEnd w:id="1152"/>
      <w:bookmarkEnd w:id="1153"/>
      <w:bookmarkEnd w:id="1154"/>
      <w:bookmarkEnd w:id="1155"/>
      <w:r w:rsidRPr="00D4237B">
        <w:t xml:space="preserve"> </w:t>
      </w:r>
    </w:p>
    <w:p w14:paraId="323867BD" w14:textId="7A41855D" w:rsidR="00626B80" w:rsidRPr="00D4237B" w:rsidRDefault="00A40B18" w:rsidP="00C90B51">
      <w:pPr>
        <w:pStyle w:val="Indent"/>
      </w:pPr>
      <w:r w:rsidRPr="00D4237B">
        <w:t xml:space="preserve">For the purposes of this </w:t>
      </w:r>
      <w:r w:rsidRPr="00D4237B">
        <w:fldChar w:fldCharType="begin"/>
      </w:r>
      <w:r w:rsidRPr="00D4237B">
        <w:instrText xml:space="preserve"> REF _Ref291660790 \r \h  \* MERGEFORMAT </w:instrText>
      </w:r>
      <w:r w:rsidRPr="00D4237B">
        <w:fldChar w:fldCharType="separate"/>
      </w:r>
      <w:r w:rsidR="0082641B">
        <w:t>Article 22</w:t>
      </w:r>
      <w:r w:rsidRPr="00D4237B">
        <w:fldChar w:fldCharType="end"/>
      </w:r>
      <w:r w:rsidRPr="00D4237B">
        <w:t xml:space="preserve">, the transfer of ownership of more than fifty percent (50%) of the shares of any </w:t>
      </w:r>
      <w:r w:rsidR="00444E0E" w:rsidRPr="00D4237B">
        <w:t>Concessionaire</w:t>
      </w:r>
      <w:r w:rsidRPr="00D4237B">
        <w:t xml:space="preserve"> </w:t>
      </w:r>
      <w:r w:rsidR="002203B7" w:rsidRPr="00D4237B">
        <w:t>Party</w:t>
      </w:r>
      <w:r w:rsidRPr="00D4237B">
        <w:t xml:space="preserve"> or any person who has provided a guarantee of </w:t>
      </w:r>
      <w:r w:rsidR="00444E0E" w:rsidRPr="00D4237B">
        <w:t>Concessionaire</w:t>
      </w:r>
      <w:r w:rsidRPr="00D4237B">
        <w:t xml:space="preserve">'s performance or any similar transfer that results in a change of Control shall be deemed to be an assignment of </w:t>
      </w:r>
      <w:r w:rsidR="00D32B57" w:rsidRPr="00D4237B">
        <w:t>Concession</w:t>
      </w:r>
      <w:r w:rsidRPr="00D4237B">
        <w:t xml:space="preserve">al rights under this Agreement and consequently subject to the terms and conditions of this </w:t>
      </w:r>
      <w:r w:rsidRPr="00D4237B">
        <w:fldChar w:fldCharType="begin"/>
      </w:r>
      <w:r w:rsidRPr="00D4237B">
        <w:instrText xml:space="preserve"> REF _Ref291660795 \r \h  \* MERGEFORMAT </w:instrText>
      </w:r>
      <w:r w:rsidRPr="00D4237B">
        <w:fldChar w:fldCharType="separate"/>
      </w:r>
      <w:r w:rsidR="0082641B">
        <w:t>Article 22</w:t>
      </w:r>
      <w:r w:rsidRPr="00D4237B">
        <w:fldChar w:fldCharType="end"/>
      </w:r>
      <w:r w:rsidRPr="00D4237B">
        <w:t>.</w:t>
      </w:r>
      <w:r w:rsidR="00240414" w:rsidRPr="00D4237B">
        <w:t xml:space="preserve"> </w:t>
      </w:r>
    </w:p>
    <w:p w14:paraId="6EB69166" w14:textId="77777777" w:rsidR="00A40B18" w:rsidRPr="00D4237B" w:rsidRDefault="00A40B18" w:rsidP="004731C3">
      <w:pPr>
        <w:pStyle w:val="Heading2"/>
      </w:pPr>
      <w:bookmarkStart w:id="1156" w:name="_Toc516559157"/>
      <w:bookmarkStart w:id="1157" w:name="_Toc174355644"/>
      <w:bookmarkStart w:id="1158" w:name="_Toc205279231"/>
      <w:r w:rsidRPr="00D4237B">
        <w:t>Recourse to Third Party Funding</w:t>
      </w:r>
      <w:bookmarkEnd w:id="1156"/>
      <w:bookmarkEnd w:id="1157"/>
      <w:bookmarkEnd w:id="1158"/>
      <w:r w:rsidRPr="00D4237B">
        <w:t xml:space="preserve"> </w:t>
      </w:r>
    </w:p>
    <w:p w14:paraId="6CF4F38F" w14:textId="6F2AD8A1" w:rsidR="00A40B18" w:rsidRPr="00D4237B" w:rsidRDefault="00A40B18" w:rsidP="00C90B51">
      <w:pPr>
        <w:pStyle w:val="Indent"/>
      </w:pPr>
      <w:r w:rsidRPr="00D4237B">
        <w:t xml:space="preserve">Recourse by any </w:t>
      </w:r>
      <w:r w:rsidR="008E00BC" w:rsidRPr="00D4237B">
        <w:t xml:space="preserve">Concessionaire </w:t>
      </w:r>
      <w:r w:rsidRPr="00D4237B">
        <w:t xml:space="preserve">Party to third party funding which involves the assignment of rights over its entitlement to Petroleum </w:t>
      </w:r>
      <w:r w:rsidR="00E84B69" w:rsidRPr="00D4237B">
        <w:t xml:space="preserve">and </w:t>
      </w:r>
      <w:r w:rsidR="00FC4755" w:rsidRPr="00D4237B">
        <w:t>L</w:t>
      </w:r>
      <w:r w:rsidR="00E84B69" w:rsidRPr="00D4237B">
        <w:t xml:space="preserve">ithium </w:t>
      </w:r>
      <w:r w:rsidRPr="00D4237B">
        <w:t xml:space="preserve">under this Agreement or a grant of a security interest in this Agreement is not permitted without the prior consent of </w:t>
      </w:r>
      <w:r w:rsidR="00CF6606" w:rsidRPr="00D4237B">
        <w:t>the Minister</w:t>
      </w:r>
      <w:r w:rsidRPr="00D4237B">
        <w:t>.</w:t>
      </w:r>
      <w:r w:rsidR="00240414" w:rsidRPr="00D4237B">
        <w:t xml:space="preserve"> [</w:t>
      </w:r>
      <w:r w:rsidR="00240414" w:rsidRPr="00D4237B">
        <w:rPr>
          <w:i/>
          <w:iCs/>
        </w:rPr>
        <w:t>JJP Comment: this will be controversial</w:t>
      </w:r>
      <w:r w:rsidR="00240414" w:rsidRPr="00D4237B">
        <w:t>]</w:t>
      </w:r>
    </w:p>
    <w:p w14:paraId="0C309862" w14:textId="77777777" w:rsidR="00A40B18" w:rsidRPr="00D4237B" w:rsidRDefault="00A40B18" w:rsidP="005848D5">
      <w:pPr>
        <w:pStyle w:val="Heading1"/>
      </w:pPr>
      <w:r w:rsidRPr="00D4237B">
        <w:br/>
      </w:r>
      <w:bookmarkStart w:id="1159" w:name="_Ref291660812"/>
      <w:bookmarkStart w:id="1160" w:name="_Toc516559159"/>
      <w:bookmarkStart w:id="1161" w:name="_Toc174355645"/>
      <w:bookmarkStart w:id="1162" w:name="_Toc205279232"/>
      <w:r w:rsidRPr="00D4237B">
        <w:t>INDEMNIFICATION, LIABILITY AND INSURANCE</w:t>
      </w:r>
      <w:bookmarkEnd w:id="1159"/>
      <w:bookmarkEnd w:id="1160"/>
      <w:bookmarkEnd w:id="1161"/>
      <w:bookmarkEnd w:id="1162"/>
    </w:p>
    <w:p w14:paraId="3F529C94" w14:textId="77777777" w:rsidR="00A40B18" w:rsidRPr="00D4237B" w:rsidRDefault="00A40B18" w:rsidP="005848D5">
      <w:pPr>
        <w:pStyle w:val="Heading2"/>
      </w:pPr>
      <w:bookmarkStart w:id="1163" w:name="_Ref291660805"/>
      <w:bookmarkStart w:id="1164" w:name="_Toc516559160"/>
      <w:bookmarkStart w:id="1165" w:name="_Toc174355646"/>
      <w:bookmarkStart w:id="1166" w:name="_Toc205279233"/>
      <w:r w:rsidRPr="00D4237B">
        <w:t>Liability and Indemnity</w:t>
      </w:r>
      <w:bookmarkEnd w:id="1163"/>
      <w:bookmarkEnd w:id="1164"/>
      <w:bookmarkEnd w:id="1165"/>
      <w:bookmarkEnd w:id="1166"/>
    </w:p>
    <w:p w14:paraId="5F4D9D59" w14:textId="08A277E8" w:rsidR="00A40B18" w:rsidRPr="00D4237B" w:rsidRDefault="00444E0E" w:rsidP="00C90B51">
      <w:pPr>
        <w:pStyle w:val="Heading3"/>
        <w:keepNext w:val="0"/>
        <w:tabs>
          <w:tab w:val="clear" w:pos="1440"/>
          <w:tab w:val="clear" w:pos="1571"/>
        </w:tabs>
        <w:ind w:left="720" w:hanging="720"/>
        <w:rPr>
          <w:b w:val="0"/>
        </w:rPr>
      </w:pPr>
      <w:bookmarkStart w:id="1167" w:name="_Toc516955727"/>
      <w:bookmarkStart w:id="1168" w:name="_Toc518207579"/>
      <w:bookmarkStart w:id="1169" w:name="_Toc528505385"/>
      <w:bookmarkStart w:id="1170" w:name="_Toc174355647"/>
      <w:r w:rsidRPr="00D4237B">
        <w:rPr>
          <w:b w:val="0"/>
        </w:rPr>
        <w:t>Concessionaire</w:t>
      </w:r>
      <w:r w:rsidR="00A40B18" w:rsidRPr="00D4237B">
        <w:rPr>
          <w:b w:val="0"/>
        </w:rPr>
        <w:t xml:space="preserve"> shall indemnify, hold harmless and compensate any </w:t>
      </w:r>
      <w:r w:rsidR="006C050A" w:rsidRPr="00D4237B">
        <w:rPr>
          <w:b w:val="0"/>
        </w:rPr>
        <w:t>p</w:t>
      </w:r>
      <w:r w:rsidR="00A40B18" w:rsidRPr="00D4237B">
        <w:rPr>
          <w:b w:val="0"/>
        </w:rPr>
        <w:t xml:space="preserve">erson, including the Government, for any damage or loss which </w:t>
      </w:r>
      <w:r w:rsidRPr="00D4237B">
        <w:rPr>
          <w:b w:val="0"/>
        </w:rPr>
        <w:t>Concessionaire</w:t>
      </w:r>
      <w:r w:rsidR="00A40B18" w:rsidRPr="00D4237B">
        <w:rPr>
          <w:b w:val="0"/>
        </w:rPr>
        <w:t xml:space="preserve">, its Affiliates, its </w:t>
      </w:r>
      <w:r w:rsidR="00CF6606" w:rsidRPr="00D4237B">
        <w:rPr>
          <w:b w:val="0"/>
        </w:rPr>
        <w:t>contractor</w:t>
      </w:r>
      <w:r w:rsidR="00A40B18" w:rsidRPr="00D4237B">
        <w:rPr>
          <w:b w:val="0"/>
        </w:rPr>
        <w:t xml:space="preserve">s and their respective directors, officers, employees, agents or consultants and any other </w:t>
      </w:r>
      <w:r w:rsidR="006C050A" w:rsidRPr="00D4237B">
        <w:rPr>
          <w:b w:val="0"/>
        </w:rPr>
        <w:t>p</w:t>
      </w:r>
      <w:r w:rsidR="00A40B18" w:rsidRPr="00D4237B">
        <w:rPr>
          <w:b w:val="0"/>
        </w:rPr>
        <w:t xml:space="preserve">erson acting on </w:t>
      </w:r>
      <w:r w:rsidR="00A40B18" w:rsidRPr="00D4237B">
        <w:rPr>
          <w:b w:val="0"/>
        </w:rPr>
        <w:lastRenderedPageBreak/>
        <w:t xml:space="preserve">its or their behalf may cause to such </w:t>
      </w:r>
      <w:r w:rsidR="006C050A" w:rsidRPr="00D4237B">
        <w:rPr>
          <w:b w:val="0"/>
        </w:rPr>
        <w:t>p</w:t>
      </w:r>
      <w:r w:rsidR="00A40B18" w:rsidRPr="00D4237B">
        <w:rPr>
          <w:b w:val="0"/>
        </w:rPr>
        <w:t xml:space="preserve">erson or their property in the conduct of </w:t>
      </w:r>
      <w:r w:rsidR="00E84B69" w:rsidRPr="00D4237B">
        <w:rPr>
          <w:b w:val="0"/>
        </w:rPr>
        <w:t>Concession</w:t>
      </w:r>
      <w:r w:rsidR="00A40B18" w:rsidRPr="00D4237B">
        <w:rPr>
          <w:b w:val="0"/>
        </w:rPr>
        <w:t xml:space="preserve"> Operations. All costs incurred under this Article </w:t>
      </w:r>
      <w:r w:rsidR="00A40B18" w:rsidRPr="00D4237B">
        <w:rPr>
          <w:b w:val="0"/>
        </w:rPr>
        <w:fldChar w:fldCharType="begin"/>
      </w:r>
      <w:r w:rsidR="00A40B18" w:rsidRPr="00D4237B">
        <w:rPr>
          <w:b w:val="0"/>
        </w:rPr>
        <w:instrText xml:space="preserve"> REF _Ref291660805 \r \h  \* MERGEFORMAT </w:instrText>
      </w:r>
      <w:r w:rsidR="00A40B18" w:rsidRPr="00D4237B">
        <w:rPr>
          <w:b w:val="0"/>
        </w:rPr>
      </w:r>
      <w:r w:rsidR="00A40B18" w:rsidRPr="00D4237B">
        <w:rPr>
          <w:b w:val="0"/>
        </w:rPr>
        <w:fldChar w:fldCharType="separate"/>
      </w:r>
      <w:r w:rsidR="0082641B">
        <w:rPr>
          <w:b w:val="0"/>
        </w:rPr>
        <w:t>23.1</w:t>
      </w:r>
      <w:r w:rsidR="00A40B18" w:rsidRPr="00D4237B">
        <w:rPr>
          <w:b w:val="0"/>
        </w:rPr>
        <w:fldChar w:fldCharType="end"/>
      </w:r>
      <w:r w:rsidR="00A40B18" w:rsidRPr="00D4237B">
        <w:rPr>
          <w:b w:val="0"/>
        </w:rPr>
        <w:t xml:space="preserve"> caused by the negligence or willful misconduct of </w:t>
      </w:r>
      <w:r w:rsidRPr="00D4237B">
        <w:rPr>
          <w:b w:val="0"/>
        </w:rPr>
        <w:t>Concessionaire</w:t>
      </w:r>
      <w:r w:rsidR="00A40B18" w:rsidRPr="00D4237B">
        <w:rPr>
          <w:b w:val="0"/>
        </w:rPr>
        <w:t xml:space="preserve">, its Affiliates, its </w:t>
      </w:r>
      <w:r w:rsidR="00CF6606" w:rsidRPr="00D4237B">
        <w:rPr>
          <w:b w:val="0"/>
        </w:rPr>
        <w:t>contractor</w:t>
      </w:r>
      <w:r w:rsidR="00A40B18" w:rsidRPr="00D4237B">
        <w:rPr>
          <w:b w:val="0"/>
        </w:rPr>
        <w:t xml:space="preserve">s or their respective directors, officers, employees, agents or consultants or any other </w:t>
      </w:r>
      <w:r w:rsidR="003A6860" w:rsidRPr="00D4237B">
        <w:rPr>
          <w:b w:val="0"/>
        </w:rPr>
        <w:t>p</w:t>
      </w:r>
      <w:r w:rsidR="00A40B18" w:rsidRPr="00D4237B">
        <w:rPr>
          <w:b w:val="0"/>
        </w:rPr>
        <w:t xml:space="preserve">ersons acting on its or their behalf shall not be </w:t>
      </w:r>
      <w:r w:rsidR="00CF6606" w:rsidRPr="00D4237B">
        <w:rPr>
          <w:b w:val="0"/>
        </w:rPr>
        <w:t>deductible for tax purposes</w:t>
      </w:r>
      <w:r w:rsidR="00A40B18" w:rsidRPr="00D4237B">
        <w:rPr>
          <w:b w:val="0"/>
        </w:rPr>
        <w:t>.</w:t>
      </w:r>
      <w:bookmarkEnd w:id="1167"/>
      <w:bookmarkEnd w:id="1168"/>
      <w:r w:rsidR="0020463F" w:rsidRPr="00D4237B">
        <w:rPr>
          <w:b w:val="0"/>
        </w:rPr>
        <w:t xml:space="preserve">  No Party shall be liable, including in the case of gross negligence and wilful</w:t>
      </w:r>
      <w:r w:rsidR="007951BB" w:rsidRPr="00D4237B">
        <w:rPr>
          <w:b w:val="0"/>
        </w:rPr>
        <w:t xml:space="preserve"> misconduct, to the other Parties in actions brought by a Party, for any loss of profits or downtime costs, loss of production, loss of opportunity, loss of goodwill, loss of </w:t>
      </w:r>
      <w:r w:rsidR="00D32B57" w:rsidRPr="00D4237B">
        <w:rPr>
          <w:b w:val="0"/>
        </w:rPr>
        <w:t>Concession</w:t>
      </w:r>
      <w:r w:rsidR="007951BB" w:rsidRPr="00D4237B">
        <w:rPr>
          <w:b w:val="0"/>
        </w:rPr>
        <w:t xml:space="preserve"> and/or any indirect or consequential loss or damages, arising from or in connection with this Agreement.</w:t>
      </w:r>
      <w:bookmarkEnd w:id="1169"/>
      <w:bookmarkEnd w:id="1170"/>
    </w:p>
    <w:p w14:paraId="3F9A5964" w14:textId="77777777" w:rsidR="00A40B18" w:rsidRPr="00D4237B" w:rsidRDefault="00444E0E" w:rsidP="00C90B51">
      <w:pPr>
        <w:pStyle w:val="Heading3"/>
        <w:keepNext w:val="0"/>
        <w:tabs>
          <w:tab w:val="clear" w:pos="1440"/>
          <w:tab w:val="clear" w:pos="1571"/>
        </w:tabs>
        <w:ind w:left="720" w:hanging="720"/>
        <w:rPr>
          <w:b w:val="0"/>
        </w:rPr>
      </w:pPr>
      <w:bookmarkStart w:id="1171" w:name="_Toc516955728"/>
      <w:bookmarkStart w:id="1172" w:name="_Toc518207580"/>
      <w:bookmarkStart w:id="1173" w:name="_Toc528505386"/>
      <w:bookmarkStart w:id="1174" w:name="_Toc174355648"/>
      <w:r w:rsidRPr="00D4237B">
        <w:rPr>
          <w:b w:val="0"/>
        </w:rPr>
        <w:t>Concessionaire</w:t>
      </w:r>
      <w:r w:rsidR="00A40B18" w:rsidRPr="00D4237B">
        <w:rPr>
          <w:b w:val="0"/>
        </w:rPr>
        <w:t xml:space="preserve"> shall assume all liability, and exempt the Government from any liability, in respect of any and all claims, obligations, losses, expenses (including </w:t>
      </w:r>
      <w:r w:rsidR="002203B7" w:rsidRPr="00D4237B">
        <w:rPr>
          <w:b w:val="0"/>
        </w:rPr>
        <w:t>solicitor’s</w:t>
      </w:r>
      <w:r w:rsidR="00A40B18" w:rsidRPr="00D4237B">
        <w:rPr>
          <w:b w:val="0"/>
        </w:rPr>
        <w:t xml:space="preserve"> fees), damages or costs of any nature resulting from the violation of any intellectual property rights of any kind caused by </w:t>
      </w:r>
      <w:r w:rsidRPr="00D4237B">
        <w:rPr>
          <w:b w:val="0"/>
        </w:rPr>
        <w:t>Concessionaire</w:t>
      </w:r>
      <w:r w:rsidR="00A40B18" w:rsidRPr="00D4237B">
        <w:rPr>
          <w:b w:val="0"/>
        </w:rPr>
        <w:t xml:space="preserve">, its Affiliates or </w:t>
      </w:r>
      <w:r w:rsidR="00CF6606" w:rsidRPr="00D4237B">
        <w:rPr>
          <w:b w:val="0"/>
        </w:rPr>
        <w:t>contractor</w:t>
      </w:r>
      <w:r w:rsidR="00A40B18" w:rsidRPr="00D4237B">
        <w:rPr>
          <w:b w:val="0"/>
        </w:rPr>
        <w:t xml:space="preserve">s as a result of or in relation to the conduct of </w:t>
      </w:r>
      <w:r w:rsidR="00E84B69" w:rsidRPr="00D4237B">
        <w:rPr>
          <w:b w:val="0"/>
        </w:rPr>
        <w:t>Concession</w:t>
      </w:r>
      <w:r w:rsidR="00A40B18" w:rsidRPr="00D4237B">
        <w:rPr>
          <w:b w:val="0"/>
        </w:rPr>
        <w:t xml:space="preserve"> Operations, regardless of the nature of the violation or of the way in which it may occur.</w:t>
      </w:r>
      <w:bookmarkEnd w:id="1171"/>
      <w:bookmarkEnd w:id="1172"/>
      <w:bookmarkEnd w:id="1173"/>
      <w:bookmarkEnd w:id="1174"/>
    </w:p>
    <w:p w14:paraId="1F64270C" w14:textId="77777777" w:rsidR="00A40B18" w:rsidRPr="00D4237B" w:rsidRDefault="00A40B18" w:rsidP="005848D5">
      <w:pPr>
        <w:pStyle w:val="Heading2"/>
      </w:pPr>
      <w:bookmarkStart w:id="1175" w:name="_Toc516559161"/>
      <w:bookmarkStart w:id="1176" w:name="_Toc174355649"/>
      <w:bookmarkStart w:id="1177" w:name="_Toc205279234"/>
      <w:r w:rsidRPr="00D4237B">
        <w:t>Joint and Several Liability</w:t>
      </w:r>
      <w:bookmarkEnd w:id="1175"/>
      <w:bookmarkEnd w:id="1176"/>
      <w:bookmarkEnd w:id="1177"/>
      <w:r w:rsidRPr="00D4237B">
        <w:t xml:space="preserve"> </w:t>
      </w:r>
    </w:p>
    <w:p w14:paraId="603AC967" w14:textId="77777777" w:rsidR="00A40B18" w:rsidRPr="00D4237B" w:rsidRDefault="00A40B18" w:rsidP="00C90B51">
      <w:pPr>
        <w:pStyle w:val="Indent"/>
      </w:pPr>
      <w:r w:rsidRPr="00D4237B">
        <w:t xml:space="preserve">Where </w:t>
      </w:r>
      <w:r w:rsidR="00444E0E" w:rsidRPr="00D4237B">
        <w:t>Concessionaire</w:t>
      </w:r>
      <w:r w:rsidRPr="00D4237B">
        <w:t xml:space="preserve"> is comprised of more than one Person, the liabilities and obligations of such </w:t>
      </w:r>
      <w:r w:rsidR="003A6860" w:rsidRPr="00D4237B">
        <w:t>p</w:t>
      </w:r>
      <w:r w:rsidRPr="00D4237B">
        <w:t>ersons under this Agreement shall be joint and several, except for their obligations and liabilities in relation to all taxation assessed on their income.</w:t>
      </w:r>
    </w:p>
    <w:p w14:paraId="4A4D70A6" w14:textId="77777777" w:rsidR="00A40B18" w:rsidRPr="00D4237B" w:rsidRDefault="00A40B18" w:rsidP="005848D5">
      <w:pPr>
        <w:pStyle w:val="Heading2"/>
      </w:pPr>
      <w:bookmarkStart w:id="1178" w:name="_Toc516559162"/>
      <w:bookmarkStart w:id="1179" w:name="_Toc174355650"/>
      <w:bookmarkStart w:id="1180" w:name="_Toc205279235"/>
      <w:r w:rsidRPr="00D4237B">
        <w:t>Insurance</w:t>
      </w:r>
      <w:bookmarkEnd w:id="1178"/>
      <w:bookmarkEnd w:id="1179"/>
      <w:bookmarkEnd w:id="1180"/>
    </w:p>
    <w:p w14:paraId="17E7704A" w14:textId="77777777" w:rsidR="00A40B18" w:rsidRPr="00D4237B" w:rsidRDefault="00444E0E" w:rsidP="00FE113F">
      <w:pPr>
        <w:pStyle w:val="Heading3"/>
        <w:keepNext w:val="0"/>
        <w:tabs>
          <w:tab w:val="clear" w:pos="1440"/>
          <w:tab w:val="clear" w:pos="1571"/>
        </w:tabs>
        <w:ind w:left="720" w:hanging="720"/>
        <w:rPr>
          <w:b w:val="0"/>
        </w:rPr>
      </w:pPr>
      <w:bookmarkStart w:id="1181" w:name="_Toc516955731"/>
      <w:bookmarkStart w:id="1182" w:name="_Toc518207583"/>
      <w:bookmarkStart w:id="1183" w:name="_Toc528505389"/>
      <w:bookmarkStart w:id="1184" w:name="_Toc174355651"/>
      <w:r w:rsidRPr="00D4237B">
        <w:rPr>
          <w:b w:val="0"/>
        </w:rPr>
        <w:t>Concessionaire</w:t>
      </w:r>
      <w:r w:rsidR="00A40B18" w:rsidRPr="00D4237B">
        <w:rPr>
          <w:b w:val="0"/>
        </w:rPr>
        <w:t xml:space="preserve"> shall obtain and, during the term of this Agreement, maintain in full force and effect, for </w:t>
      </w:r>
      <w:r w:rsidR="00E84B69" w:rsidRPr="00D4237B">
        <w:rPr>
          <w:b w:val="0"/>
        </w:rPr>
        <w:t xml:space="preserve">Concession </w:t>
      </w:r>
      <w:r w:rsidR="00A40B18" w:rsidRPr="00D4237B">
        <w:rPr>
          <w:b w:val="0"/>
        </w:rPr>
        <w:t xml:space="preserve">Operations insurance of such type and in such amount as is customary and </w:t>
      </w:r>
      <w:r w:rsidR="00A40B18" w:rsidRPr="00FE113F">
        <w:rPr>
          <w:b w:val="0"/>
          <w:bCs/>
        </w:rPr>
        <w:t>prudent</w:t>
      </w:r>
      <w:r w:rsidR="00A40B18" w:rsidRPr="00D4237B">
        <w:rPr>
          <w:b w:val="0"/>
        </w:rPr>
        <w:t xml:space="preserve"> in accordance with generally accepted practice of the international petroleum industry, and whose coverage terms and conditions shall be communicated to</w:t>
      </w:r>
      <w:r w:rsidR="00CF6606" w:rsidRPr="00D4237B">
        <w:rPr>
          <w:b w:val="0"/>
        </w:rPr>
        <w:t xml:space="preserve"> the Minister</w:t>
      </w:r>
      <w:r w:rsidR="00A40B18" w:rsidRPr="00D4237B">
        <w:rPr>
          <w:b w:val="0"/>
        </w:rPr>
        <w:t xml:space="preserve"> within thirty (30) days after the Effective Date. The foregoing insurance shall, </w:t>
      </w:r>
      <w:r w:rsidR="002D5B18" w:rsidRPr="00D4237B">
        <w:rPr>
          <w:b w:val="0"/>
        </w:rPr>
        <w:t xml:space="preserve">include </w:t>
      </w:r>
      <w:r w:rsidR="00CF6606" w:rsidRPr="00D4237B">
        <w:rPr>
          <w:b w:val="0"/>
        </w:rPr>
        <w:t xml:space="preserve">the Minister </w:t>
      </w:r>
      <w:r w:rsidR="002D5B18" w:rsidRPr="00D4237B">
        <w:rPr>
          <w:b w:val="0"/>
        </w:rPr>
        <w:t xml:space="preserve">as a co-insured party and </w:t>
      </w:r>
      <w:r w:rsidR="00A40B18" w:rsidRPr="00D4237B">
        <w:rPr>
          <w:b w:val="0"/>
        </w:rPr>
        <w:t>without prejudice to the generality of the foregoing provisions, cover:</w:t>
      </w:r>
      <w:bookmarkEnd w:id="1181"/>
      <w:bookmarkEnd w:id="1182"/>
      <w:bookmarkEnd w:id="1183"/>
      <w:bookmarkEnd w:id="1184"/>
    </w:p>
    <w:p w14:paraId="24CB9483" w14:textId="77777777" w:rsidR="00A40B18" w:rsidRPr="00D4237B" w:rsidRDefault="00A40B18" w:rsidP="00622499">
      <w:pPr>
        <w:pStyle w:val="Heading4"/>
        <w:tabs>
          <w:tab w:val="clear" w:pos="1440"/>
        </w:tabs>
      </w:pPr>
      <w:r w:rsidRPr="00D4237B">
        <w:t xml:space="preserve">any loss or damage to all assets used in </w:t>
      </w:r>
      <w:r w:rsidR="00E84B69" w:rsidRPr="00D4237B">
        <w:t>Concession</w:t>
      </w:r>
      <w:r w:rsidRPr="00D4237B">
        <w:t xml:space="preserve"> Operations;</w:t>
      </w:r>
    </w:p>
    <w:p w14:paraId="310D1FF6" w14:textId="77777777" w:rsidR="00A40B18" w:rsidRPr="00D4237B" w:rsidRDefault="00A40B18" w:rsidP="00622499">
      <w:pPr>
        <w:pStyle w:val="Heading4"/>
        <w:tabs>
          <w:tab w:val="clear" w:pos="1440"/>
        </w:tabs>
      </w:pPr>
      <w:r w:rsidRPr="00D4237B">
        <w:t xml:space="preserve">pollution caused in the course of </w:t>
      </w:r>
      <w:r w:rsidR="00E84B69" w:rsidRPr="00D4237B">
        <w:t>Concession</w:t>
      </w:r>
      <w:r w:rsidRPr="00D4237B">
        <w:t xml:space="preserve"> Operations;</w:t>
      </w:r>
    </w:p>
    <w:p w14:paraId="5F8FE6F3" w14:textId="77777777" w:rsidR="00A40B18" w:rsidRPr="00D4237B" w:rsidRDefault="00A40B18" w:rsidP="00622499">
      <w:pPr>
        <w:pStyle w:val="Heading4"/>
        <w:tabs>
          <w:tab w:val="clear" w:pos="1440"/>
        </w:tabs>
      </w:pPr>
      <w:r w:rsidRPr="00D4237B">
        <w:t xml:space="preserve">property loss or damage or bodily injury or death suffered by any Person in the course of </w:t>
      </w:r>
      <w:r w:rsidR="00E84B69" w:rsidRPr="00D4237B">
        <w:t>Concession</w:t>
      </w:r>
      <w:r w:rsidRPr="00D4237B">
        <w:t xml:space="preserve"> Operations;</w:t>
      </w:r>
    </w:p>
    <w:p w14:paraId="2E9BD62A" w14:textId="77777777" w:rsidR="00A40B18" w:rsidRPr="00D4237B" w:rsidRDefault="00A40B18" w:rsidP="00622499">
      <w:pPr>
        <w:pStyle w:val="Heading4"/>
        <w:tabs>
          <w:tab w:val="clear" w:pos="1440"/>
        </w:tabs>
      </w:pPr>
      <w:r w:rsidRPr="00D4237B">
        <w:t xml:space="preserve">the cost of removing </w:t>
      </w:r>
      <w:r w:rsidR="006A52F7" w:rsidRPr="00D4237B">
        <w:t>debris</w:t>
      </w:r>
      <w:r w:rsidRPr="00D4237B">
        <w:t xml:space="preserve"> and clean-up operations following an accident or upon decommissioning; and</w:t>
      </w:r>
    </w:p>
    <w:p w14:paraId="2B73D397" w14:textId="77777777" w:rsidR="00A40B18" w:rsidRPr="00D4237B" w:rsidRDefault="00444E0E" w:rsidP="00622499">
      <w:pPr>
        <w:pStyle w:val="Heading4"/>
        <w:tabs>
          <w:tab w:val="clear" w:pos="1440"/>
        </w:tabs>
      </w:pPr>
      <w:r w:rsidRPr="00D4237B">
        <w:t>Concessionaire</w:t>
      </w:r>
      <w:r w:rsidR="00A40B18" w:rsidRPr="00D4237B">
        <w:t xml:space="preserve">'s liability to its employees engaged in </w:t>
      </w:r>
      <w:r w:rsidR="00E84B69" w:rsidRPr="00D4237B">
        <w:t>Concession</w:t>
      </w:r>
      <w:r w:rsidR="00A40B18" w:rsidRPr="00D4237B">
        <w:t xml:space="preserve"> Operations.</w:t>
      </w:r>
    </w:p>
    <w:p w14:paraId="15890287" w14:textId="77777777" w:rsidR="00A40B18" w:rsidRPr="00FE113F" w:rsidRDefault="00444E0E" w:rsidP="00FE113F">
      <w:pPr>
        <w:pStyle w:val="Heading3"/>
        <w:keepNext w:val="0"/>
        <w:tabs>
          <w:tab w:val="clear" w:pos="1440"/>
          <w:tab w:val="clear" w:pos="1571"/>
        </w:tabs>
        <w:ind w:left="720" w:hanging="720"/>
        <w:rPr>
          <w:b w:val="0"/>
          <w:bCs/>
        </w:rPr>
      </w:pPr>
      <w:bookmarkStart w:id="1185" w:name="_Toc516955732"/>
      <w:bookmarkStart w:id="1186" w:name="_Toc518207584"/>
      <w:bookmarkStart w:id="1187" w:name="_Toc528505390"/>
      <w:bookmarkStart w:id="1188" w:name="_Toc174355652"/>
      <w:r w:rsidRPr="00FE113F">
        <w:rPr>
          <w:b w:val="0"/>
          <w:bCs/>
        </w:rPr>
        <w:t>Concessionaire</w:t>
      </w:r>
      <w:r w:rsidR="00A40B18" w:rsidRPr="00FE113F">
        <w:rPr>
          <w:b w:val="0"/>
          <w:bCs/>
        </w:rPr>
        <w:t xml:space="preserve"> shall require its </w:t>
      </w:r>
      <w:r w:rsidR="00CF6606" w:rsidRPr="00FE113F">
        <w:rPr>
          <w:b w:val="0"/>
          <w:bCs/>
        </w:rPr>
        <w:t>contractor</w:t>
      </w:r>
      <w:r w:rsidR="00A40B18" w:rsidRPr="00FE113F">
        <w:rPr>
          <w:b w:val="0"/>
          <w:bCs/>
        </w:rPr>
        <w:t>s to carry insurance of such type and in such amount as is customary in accordance with generally accepted practice of the international petroleum industry.</w:t>
      </w:r>
      <w:bookmarkEnd w:id="1185"/>
      <w:bookmarkEnd w:id="1186"/>
      <w:bookmarkEnd w:id="1187"/>
      <w:bookmarkEnd w:id="1188"/>
    </w:p>
    <w:p w14:paraId="4432B123" w14:textId="738D8F20" w:rsidR="00A40B18" w:rsidRPr="00D4237B" w:rsidRDefault="00444E0E" w:rsidP="00FE113F">
      <w:pPr>
        <w:pStyle w:val="Heading3"/>
        <w:keepNext w:val="0"/>
        <w:tabs>
          <w:tab w:val="clear" w:pos="1440"/>
          <w:tab w:val="clear" w:pos="1571"/>
        </w:tabs>
        <w:ind w:left="720" w:hanging="720"/>
        <w:rPr>
          <w:b w:val="0"/>
        </w:rPr>
      </w:pPr>
      <w:bookmarkStart w:id="1189" w:name="_Toc516955733"/>
      <w:bookmarkStart w:id="1190" w:name="_Toc518207585"/>
      <w:bookmarkStart w:id="1191" w:name="_Toc528505391"/>
      <w:bookmarkStart w:id="1192" w:name="_Toc174355653"/>
      <w:r w:rsidRPr="00FE113F">
        <w:rPr>
          <w:b w:val="0"/>
          <w:bCs/>
        </w:rPr>
        <w:t>Concessionaire</w:t>
      </w:r>
      <w:r w:rsidR="00A40B18" w:rsidRPr="00D4237B">
        <w:rPr>
          <w:b w:val="0"/>
        </w:rPr>
        <w:t xml:space="preserve"> shall use all reasonable endeavors to place the insurance required under this </w:t>
      </w:r>
      <w:r w:rsidR="00A40B18" w:rsidRPr="00D4237B">
        <w:rPr>
          <w:b w:val="0"/>
        </w:rPr>
        <w:fldChar w:fldCharType="begin"/>
      </w:r>
      <w:r w:rsidR="00A40B18" w:rsidRPr="00D4237B">
        <w:rPr>
          <w:b w:val="0"/>
        </w:rPr>
        <w:instrText xml:space="preserve"> REF _Ref291660812 \r \h  \* MERGEFORMAT </w:instrText>
      </w:r>
      <w:r w:rsidR="00A40B18" w:rsidRPr="00D4237B">
        <w:rPr>
          <w:b w:val="0"/>
        </w:rPr>
      </w:r>
      <w:r w:rsidR="00A40B18" w:rsidRPr="00D4237B">
        <w:rPr>
          <w:b w:val="0"/>
        </w:rPr>
        <w:fldChar w:fldCharType="separate"/>
      </w:r>
      <w:r w:rsidR="0082641B">
        <w:rPr>
          <w:b w:val="0"/>
        </w:rPr>
        <w:t>Article 23</w:t>
      </w:r>
      <w:r w:rsidR="00A40B18" w:rsidRPr="00D4237B">
        <w:rPr>
          <w:b w:val="0"/>
        </w:rPr>
        <w:fldChar w:fldCharType="end"/>
      </w:r>
      <w:r w:rsidR="00A40B18" w:rsidRPr="00D4237B">
        <w:rPr>
          <w:b w:val="0"/>
        </w:rPr>
        <w:t xml:space="preserve"> with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 insurance brokers and insurance companies.</w:t>
      </w:r>
      <w:bookmarkEnd w:id="1189"/>
      <w:bookmarkEnd w:id="1190"/>
      <w:bookmarkEnd w:id="1191"/>
      <w:bookmarkEnd w:id="1192"/>
    </w:p>
    <w:p w14:paraId="67C2591D" w14:textId="77777777" w:rsidR="00A40B18" w:rsidRPr="00D4237B" w:rsidRDefault="00A40B18" w:rsidP="005848D5">
      <w:pPr>
        <w:pStyle w:val="Heading1"/>
      </w:pPr>
      <w:r w:rsidRPr="00D4237B">
        <w:lastRenderedPageBreak/>
        <w:br/>
      </w:r>
      <w:bookmarkStart w:id="1193" w:name="_Ref291660863"/>
      <w:bookmarkStart w:id="1194" w:name="_Ref291660870"/>
      <w:bookmarkStart w:id="1195" w:name="_Toc516559166"/>
      <w:bookmarkStart w:id="1196" w:name="_Toc174355654"/>
      <w:bookmarkStart w:id="1197" w:name="_Toc205279236"/>
      <w:r w:rsidRPr="00D4237B">
        <w:t>CONFIDENTIALITY</w:t>
      </w:r>
      <w:bookmarkEnd w:id="1193"/>
      <w:bookmarkEnd w:id="1194"/>
      <w:bookmarkEnd w:id="1195"/>
      <w:bookmarkEnd w:id="1196"/>
      <w:bookmarkEnd w:id="1197"/>
    </w:p>
    <w:p w14:paraId="25E19FBA" w14:textId="77777777" w:rsidR="00A40B18" w:rsidRPr="00D4237B" w:rsidRDefault="00A40B18" w:rsidP="005848D5">
      <w:pPr>
        <w:pStyle w:val="Heading2"/>
      </w:pPr>
      <w:bookmarkStart w:id="1198" w:name="_Ref291660856"/>
      <w:bookmarkStart w:id="1199" w:name="_Toc516559167"/>
      <w:bookmarkStart w:id="1200" w:name="_Toc174355655"/>
      <w:bookmarkStart w:id="1201" w:name="_Toc205279237"/>
      <w:r w:rsidRPr="00D4237B">
        <w:t>Disclosure of Confidential Information</w:t>
      </w:r>
      <w:bookmarkEnd w:id="1198"/>
      <w:bookmarkEnd w:id="1199"/>
      <w:bookmarkEnd w:id="1200"/>
      <w:bookmarkEnd w:id="1201"/>
    </w:p>
    <w:p w14:paraId="5BB97584" w14:textId="77777777" w:rsidR="00A40B18" w:rsidRPr="00D4237B" w:rsidRDefault="00A40B18" w:rsidP="00FE113F">
      <w:pPr>
        <w:pStyle w:val="Heading3"/>
        <w:keepNext w:val="0"/>
        <w:tabs>
          <w:tab w:val="clear" w:pos="1440"/>
          <w:tab w:val="clear" w:pos="1571"/>
        </w:tabs>
        <w:ind w:left="720" w:hanging="720"/>
        <w:rPr>
          <w:b w:val="0"/>
        </w:rPr>
      </w:pPr>
      <w:bookmarkStart w:id="1202" w:name="_Toc516955736"/>
      <w:bookmarkStart w:id="1203" w:name="_Toc518207588"/>
      <w:bookmarkStart w:id="1204" w:name="_Toc528505394"/>
      <w:bookmarkStart w:id="1205" w:name="_Toc174355656"/>
      <w:r w:rsidRPr="00D4237B">
        <w:rPr>
          <w:b w:val="0"/>
        </w:rPr>
        <w:t xml:space="preserve">The </w:t>
      </w:r>
      <w:r w:rsidRPr="00FE113F">
        <w:rPr>
          <w:b w:val="0"/>
          <w:bCs/>
        </w:rPr>
        <w:t>Parties</w:t>
      </w:r>
      <w:r w:rsidRPr="00D4237B">
        <w:rPr>
          <w:b w:val="0"/>
        </w:rPr>
        <w:t xml:space="preserve"> agree that for the duration of this Agreement, the terms hereof and all information relating to this Agreement and </w:t>
      </w:r>
      <w:r w:rsidR="00E84B69" w:rsidRPr="00D4237B">
        <w:rPr>
          <w:b w:val="0"/>
        </w:rPr>
        <w:t>Concession</w:t>
      </w:r>
      <w:r w:rsidRPr="00D4237B">
        <w:rPr>
          <w:b w:val="0"/>
        </w:rPr>
        <w:t xml:space="preserve"> Operations shall be kept strictly confidential and may not be divulged by any Party without mutual consent, except:</w:t>
      </w:r>
      <w:bookmarkEnd w:id="1202"/>
      <w:bookmarkEnd w:id="1203"/>
      <w:bookmarkEnd w:id="1204"/>
      <w:bookmarkEnd w:id="1205"/>
    </w:p>
    <w:p w14:paraId="74DE25B6" w14:textId="77777777" w:rsidR="00A40B18" w:rsidRPr="00D4237B" w:rsidRDefault="00A40B18" w:rsidP="00622499">
      <w:pPr>
        <w:pStyle w:val="Heading4"/>
        <w:tabs>
          <w:tab w:val="clear" w:pos="1440"/>
        </w:tabs>
      </w:pPr>
      <w:r w:rsidRPr="00D4237B">
        <w:t xml:space="preserve">to an </w:t>
      </w:r>
      <w:proofErr w:type="spellStart"/>
      <w:r w:rsidRPr="00D4237B">
        <w:t>Аffiliated</w:t>
      </w:r>
      <w:proofErr w:type="spellEnd"/>
      <w:r w:rsidRPr="00D4237B">
        <w:t xml:space="preserve"> Company;</w:t>
      </w:r>
    </w:p>
    <w:p w14:paraId="0959B261" w14:textId="77777777" w:rsidR="00A40B18" w:rsidRPr="00D4237B" w:rsidRDefault="00A40B18" w:rsidP="00622499">
      <w:pPr>
        <w:pStyle w:val="Heading4"/>
        <w:tabs>
          <w:tab w:val="clear" w:pos="1440"/>
        </w:tabs>
      </w:pPr>
      <w:r w:rsidRPr="00D4237B">
        <w:t xml:space="preserve">to any governmental agency, designated by the Government or other entities or consultants of the Ministry or </w:t>
      </w:r>
      <w:r w:rsidR="00CF6606" w:rsidRPr="00D4237B">
        <w:t>the Minister</w:t>
      </w:r>
      <w:r w:rsidRPr="00D4237B">
        <w:t>;</w:t>
      </w:r>
    </w:p>
    <w:p w14:paraId="511CDF12" w14:textId="77777777" w:rsidR="00A40B18" w:rsidRPr="00D4237B" w:rsidRDefault="00A40B18" w:rsidP="00622499">
      <w:pPr>
        <w:pStyle w:val="Heading4"/>
        <w:tabs>
          <w:tab w:val="clear" w:pos="1440"/>
        </w:tabs>
      </w:pPr>
      <w:r w:rsidRPr="00D4237B">
        <w:t xml:space="preserve">to the extent that such data and information is required to be furnished in compliance </w:t>
      </w:r>
      <w:r w:rsidR="002F0AB1" w:rsidRPr="00D4237B">
        <w:t>A</w:t>
      </w:r>
      <w:r w:rsidRPr="00D4237B">
        <w:t xml:space="preserve">pplicable </w:t>
      </w:r>
      <w:r w:rsidR="002F0AB1" w:rsidRPr="00D4237B">
        <w:t>L</w:t>
      </w:r>
      <w:r w:rsidRPr="00D4237B">
        <w:t>aw;</w:t>
      </w:r>
    </w:p>
    <w:p w14:paraId="5BA69958" w14:textId="0CE89104" w:rsidR="00A40B18" w:rsidRPr="00D4237B" w:rsidRDefault="00A40B18" w:rsidP="00622499">
      <w:pPr>
        <w:pStyle w:val="Heading4"/>
        <w:tabs>
          <w:tab w:val="clear" w:pos="1440"/>
        </w:tabs>
      </w:pPr>
      <w:r w:rsidRPr="00D4237B">
        <w:t>in conformity with the requirements of any stock exchange having jurisdiction over a Party;</w:t>
      </w:r>
      <w:r w:rsidR="00240414" w:rsidRPr="00D4237B">
        <w:t xml:space="preserve"> </w:t>
      </w:r>
    </w:p>
    <w:p w14:paraId="21559CB6" w14:textId="77777777" w:rsidR="00A40B18" w:rsidRPr="00D4237B" w:rsidRDefault="00A40B18" w:rsidP="00622499">
      <w:pPr>
        <w:pStyle w:val="Heading4"/>
        <w:tabs>
          <w:tab w:val="clear" w:pos="1440"/>
        </w:tabs>
      </w:pPr>
      <w:r w:rsidRPr="00D4237B">
        <w:t xml:space="preserve">where any data or information forms part of the public domain otherwise than a result of a breach of this Agreement; </w:t>
      </w:r>
    </w:p>
    <w:p w14:paraId="6C69C07D" w14:textId="1D379D1F" w:rsidR="00BC1AFA" w:rsidRPr="00D4237B" w:rsidRDefault="00A40B18" w:rsidP="00622499">
      <w:pPr>
        <w:pStyle w:val="Heading4"/>
        <w:tabs>
          <w:tab w:val="clear" w:pos="1440"/>
        </w:tabs>
      </w:pPr>
      <w:r w:rsidRPr="00D4237B">
        <w:t xml:space="preserve">to employees, directors, officers, agents, advisors, consultants or </w:t>
      </w:r>
      <w:r w:rsidR="00CF6606" w:rsidRPr="00D4237B">
        <w:t>contractor</w:t>
      </w:r>
      <w:r w:rsidRPr="00D4237B">
        <w:t xml:space="preserve">s of a Party comprising </w:t>
      </w:r>
      <w:r w:rsidR="00444E0E" w:rsidRPr="00D4237B">
        <w:t>Concessionaire</w:t>
      </w:r>
      <w:r w:rsidRPr="00D4237B">
        <w:t xml:space="preserve"> or an </w:t>
      </w:r>
      <w:proofErr w:type="spellStart"/>
      <w:r w:rsidRPr="00D4237B">
        <w:t>Аffiliate</w:t>
      </w:r>
      <w:proofErr w:type="spellEnd"/>
      <w:r w:rsidRPr="00D4237B">
        <w:t xml:space="preserve">, provided that the disclosing Party shall be responsible for any and all breaches of this Article by such </w:t>
      </w:r>
      <w:r w:rsidR="003A6860" w:rsidRPr="00D4237B">
        <w:t>p</w:t>
      </w:r>
      <w:r w:rsidRPr="00D4237B">
        <w:t xml:space="preserve">ersons and provided further that any disclosure to the </w:t>
      </w:r>
      <w:r w:rsidR="003A6860" w:rsidRPr="00D4237B">
        <w:t>p</w:t>
      </w:r>
      <w:r w:rsidR="00A5396A" w:rsidRPr="00D4237B">
        <w:t>e</w:t>
      </w:r>
      <w:r w:rsidRPr="00D4237B">
        <w:t xml:space="preserve">rsons referred to in paragraphs (f), (g) and (h) shall be limited to those </w:t>
      </w:r>
      <w:r w:rsidR="003A6860" w:rsidRPr="00D4237B">
        <w:t>p</w:t>
      </w:r>
      <w:r w:rsidRPr="00D4237B">
        <w:t xml:space="preserve">ersons who are under a duty of confidentiality similar to that contained in this Article </w:t>
      </w:r>
      <w:r w:rsidRPr="00D4237B">
        <w:fldChar w:fldCharType="begin"/>
      </w:r>
      <w:r w:rsidRPr="00D4237B">
        <w:instrText xml:space="preserve"> REF _Ref291660856 \r \h  \* MERGEFORMAT </w:instrText>
      </w:r>
      <w:r w:rsidRPr="00D4237B">
        <w:fldChar w:fldCharType="separate"/>
      </w:r>
      <w:r w:rsidR="0082641B">
        <w:t>24.1</w:t>
      </w:r>
      <w:r w:rsidRPr="00D4237B">
        <w:fldChar w:fldCharType="end"/>
      </w:r>
      <w:r w:rsidRPr="00D4237B">
        <w:t>;</w:t>
      </w:r>
    </w:p>
    <w:p w14:paraId="300A7B77" w14:textId="5D3F5CF3" w:rsidR="00A40B18" w:rsidRPr="00D4237B" w:rsidRDefault="00A40B18" w:rsidP="00622499">
      <w:pPr>
        <w:pStyle w:val="Heading4"/>
        <w:tabs>
          <w:tab w:val="clear" w:pos="1440"/>
        </w:tabs>
      </w:pPr>
      <w:r w:rsidRPr="00D4237B">
        <w:t xml:space="preserve">potential purchasers of the interest of </w:t>
      </w:r>
      <w:r w:rsidR="00444E0E" w:rsidRPr="00D4237B">
        <w:t>Concessionaire</w:t>
      </w:r>
      <w:r w:rsidRPr="00D4237B">
        <w:t xml:space="preserve">, provided that they shall have executed a confidentiality agreement </w:t>
      </w:r>
      <w:r w:rsidR="00DD3559" w:rsidRPr="00D4237B">
        <w:t xml:space="preserve">in a form approved by </w:t>
      </w:r>
      <w:r w:rsidR="00E84B69" w:rsidRPr="00D4237B">
        <w:t>the Minister</w:t>
      </w:r>
      <w:r w:rsidR="00626B80" w:rsidRPr="00D4237B">
        <w:t>; and</w:t>
      </w:r>
    </w:p>
    <w:p w14:paraId="2088177B" w14:textId="64BB9011" w:rsidR="00626B80" w:rsidRPr="00D4237B" w:rsidRDefault="00626B80" w:rsidP="00622499">
      <w:pPr>
        <w:pStyle w:val="Heading4"/>
        <w:tabs>
          <w:tab w:val="clear" w:pos="1440"/>
        </w:tabs>
      </w:pPr>
      <w:r w:rsidRPr="00D4237B">
        <w:t>Information contained in press releases previously approved by the Minister.</w:t>
      </w:r>
    </w:p>
    <w:p w14:paraId="1D2F480B" w14:textId="17C26A43" w:rsidR="00A40B18" w:rsidRPr="00D4237B" w:rsidRDefault="00A40B18" w:rsidP="00FE113F">
      <w:pPr>
        <w:pStyle w:val="Heading3"/>
        <w:keepNext w:val="0"/>
        <w:tabs>
          <w:tab w:val="clear" w:pos="1440"/>
          <w:tab w:val="clear" w:pos="1571"/>
        </w:tabs>
        <w:ind w:left="720" w:hanging="720"/>
        <w:rPr>
          <w:b w:val="0"/>
        </w:rPr>
      </w:pPr>
      <w:bookmarkStart w:id="1206" w:name="_Toc516955737"/>
      <w:bookmarkStart w:id="1207" w:name="_Toc518207589"/>
      <w:bookmarkStart w:id="1208" w:name="_Toc528505395"/>
      <w:bookmarkStart w:id="1209" w:name="_Toc174355657"/>
      <w:r w:rsidRPr="00D4237B">
        <w:rPr>
          <w:b w:val="0"/>
        </w:rPr>
        <w:t xml:space="preserve">For an additional period of two (2) Years after the termination of this Agreement, </w:t>
      </w:r>
      <w:r w:rsidR="009963A1" w:rsidRPr="00D4237B">
        <w:rPr>
          <w:b w:val="0"/>
        </w:rPr>
        <w:t>each</w:t>
      </w:r>
      <w:r w:rsidRPr="00D4237B">
        <w:rPr>
          <w:b w:val="0"/>
        </w:rPr>
        <w:t xml:space="preserve"> </w:t>
      </w:r>
      <w:r w:rsidR="00444E0E" w:rsidRPr="00D4237B">
        <w:rPr>
          <w:b w:val="0"/>
        </w:rPr>
        <w:t>Concessionaire</w:t>
      </w:r>
      <w:r w:rsidRPr="00D4237B">
        <w:rPr>
          <w:b w:val="0"/>
        </w:rPr>
        <w:t xml:space="preserve"> </w:t>
      </w:r>
      <w:r w:rsidR="00DD3559" w:rsidRPr="00D4237B">
        <w:rPr>
          <w:b w:val="0"/>
        </w:rPr>
        <w:t>Part</w:t>
      </w:r>
      <w:r w:rsidR="009963A1" w:rsidRPr="00D4237B">
        <w:rPr>
          <w:b w:val="0"/>
        </w:rPr>
        <w:t>y</w:t>
      </w:r>
      <w:r w:rsidR="00DD3559" w:rsidRPr="00D4237B">
        <w:rPr>
          <w:b w:val="0"/>
        </w:rPr>
        <w:t xml:space="preserve"> </w:t>
      </w:r>
      <w:r w:rsidRPr="00D4237B">
        <w:rPr>
          <w:b w:val="0"/>
        </w:rPr>
        <w:t>shall be obliged to comply with the above stated requirements.</w:t>
      </w:r>
      <w:bookmarkEnd w:id="1206"/>
      <w:bookmarkEnd w:id="1207"/>
      <w:bookmarkEnd w:id="1208"/>
      <w:bookmarkEnd w:id="1209"/>
    </w:p>
    <w:p w14:paraId="39EB903C" w14:textId="77777777" w:rsidR="00A40B18" w:rsidRPr="00D4237B" w:rsidRDefault="00444E0E" w:rsidP="005848D5">
      <w:pPr>
        <w:pStyle w:val="Heading2"/>
      </w:pPr>
      <w:bookmarkStart w:id="1210" w:name="_Toc516559168"/>
      <w:bookmarkStart w:id="1211" w:name="_Toc174355658"/>
      <w:bookmarkStart w:id="1212" w:name="_Toc205279238"/>
      <w:r w:rsidRPr="00D4237B">
        <w:t>Concessionaire</w:t>
      </w:r>
      <w:r w:rsidR="00A40B18" w:rsidRPr="00D4237B">
        <w:t>'s Patents</w:t>
      </w:r>
      <w:bookmarkEnd w:id="1210"/>
      <w:bookmarkEnd w:id="1211"/>
      <w:bookmarkEnd w:id="1212"/>
      <w:r w:rsidR="00A40B18" w:rsidRPr="00D4237B">
        <w:t xml:space="preserve"> </w:t>
      </w:r>
    </w:p>
    <w:p w14:paraId="1D091727" w14:textId="62DDC219" w:rsidR="00A40B18" w:rsidRPr="00D4237B" w:rsidRDefault="00A40B18" w:rsidP="00C90B51">
      <w:pPr>
        <w:pStyle w:val="Indent"/>
      </w:pPr>
      <w:r w:rsidRPr="00D4237B">
        <w:t xml:space="preserve">The Government shall not reveal to any third </w:t>
      </w:r>
      <w:proofErr w:type="gramStart"/>
      <w:r w:rsidRPr="00D4237B">
        <w:t>parties</w:t>
      </w:r>
      <w:proofErr w:type="gramEnd"/>
      <w:r w:rsidRPr="00D4237B">
        <w:t xml:space="preserve"> information pertinent to </w:t>
      </w:r>
      <w:r w:rsidR="00444E0E" w:rsidRPr="00D4237B">
        <w:t>Concessionaire</w:t>
      </w:r>
      <w:r w:rsidRPr="00D4237B">
        <w:t xml:space="preserve">’s own technology that is protected by patents or </w:t>
      </w:r>
      <w:r w:rsidR="002A3016" w:rsidRPr="00D4237B">
        <w:t xml:space="preserve">contractual </w:t>
      </w:r>
      <w:r w:rsidRPr="00D4237B">
        <w:t>agreements, or which the Government</w:t>
      </w:r>
      <w:r w:rsidR="00144432" w:rsidRPr="00D4237B">
        <w:t xml:space="preserve"> </w:t>
      </w:r>
      <w:r w:rsidRPr="00D4237B">
        <w:t>has received under licen</w:t>
      </w:r>
      <w:r w:rsidR="00F83900" w:rsidRPr="00D4237B">
        <w:t>c</w:t>
      </w:r>
      <w:r w:rsidRPr="00D4237B">
        <w:t>e for a period of two (2) Years after termination of this Agreement.</w:t>
      </w:r>
    </w:p>
    <w:p w14:paraId="00CA0658" w14:textId="77777777" w:rsidR="00A40B18" w:rsidRPr="00D4237B" w:rsidRDefault="00A40B18" w:rsidP="005848D5">
      <w:pPr>
        <w:pStyle w:val="Heading2"/>
      </w:pPr>
      <w:bookmarkStart w:id="1213" w:name="_Toc516559169"/>
      <w:bookmarkStart w:id="1214" w:name="_Toc174355659"/>
      <w:bookmarkStart w:id="1215" w:name="_Toc205279239"/>
      <w:r w:rsidRPr="00D4237B">
        <w:t>Continuation of Obligations</w:t>
      </w:r>
      <w:bookmarkEnd w:id="1213"/>
      <w:bookmarkEnd w:id="1214"/>
      <w:bookmarkEnd w:id="1215"/>
      <w:r w:rsidRPr="00D4237B">
        <w:t xml:space="preserve"> </w:t>
      </w:r>
    </w:p>
    <w:p w14:paraId="616202E8" w14:textId="266F9D74" w:rsidR="00A40B18" w:rsidRPr="00D4237B" w:rsidRDefault="00A40B18" w:rsidP="00C90B51">
      <w:pPr>
        <w:pStyle w:val="Indent"/>
      </w:pPr>
      <w:r w:rsidRPr="00D4237B">
        <w:t xml:space="preserve">Any </w:t>
      </w:r>
      <w:r w:rsidR="008E00BC" w:rsidRPr="00D4237B">
        <w:t xml:space="preserve">Concessionaire </w:t>
      </w:r>
      <w:r w:rsidRPr="00D4237B">
        <w:t>Party ceasing to own a Participati</w:t>
      </w:r>
      <w:r w:rsidR="00530099" w:rsidRPr="00D4237B">
        <w:t>ng</w:t>
      </w:r>
      <w:r w:rsidRPr="00D4237B">
        <w:t xml:space="preserve"> Interest in this Agreement during the term of this Agreement shall nonetheless remain bound by the obligations of confidentiality set forth in this </w:t>
      </w:r>
      <w:r w:rsidRPr="00D4237B">
        <w:fldChar w:fldCharType="begin"/>
      </w:r>
      <w:r w:rsidRPr="00D4237B">
        <w:instrText xml:space="preserve"> REF _Ref291660863 \r \h  \* MERGEFORMAT </w:instrText>
      </w:r>
      <w:r w:rsidRPr="00D4237B">
        <w:fldChar w:fldCharType="separate"/>
      </w:r>
      <w:r w:rsidR="0082641B">
        <w:t>Article 24</w:t>
      </w:r>
      <w:r w:rsidRPr="00D4237B">
        <w:fldChar w:fldCharType="end"/>
      </w:r>
      <w:r w:rsidRPr="00D4237B">
        <w:t>.</w:t>
      </w:r>
    </w:p>
    <w:p w14:paraId="08166D2E" w14:textId="7F4F402F" w:rsidR="00A40B18" w:rsidRPr="00D4237B" w:rsidRDefault="00A40B18" w:rsidP="005848D5">
      <w:pPr>
        <w:pStyle w:val="Heading2"/>
      </w:pPr>
      <w:bookmarkStart w:id="1216" w:name="_Toc516559170"/>
      <w:bookmarkStart w:id="1217" w:name="_Toc174355660"/>
      <w:bookmarkStart w:id="1218" w:name="_Toc205279240"/>
      <w:r w:rsidRPr="00D4237B">
        <w:lastRenderedPageBreak/>
        <w:t xml:space="preserve">Disclosure of Confidential Information by the Government, Ministry and </w:t>
      </w:r>
      <w:r w:rsidR="00240414" w:rsidRPr="00D4237B">
        <w:t>the Minister</w:t>
      </w:r>
      <w:bookmarkEnd w:id="1216"/>
      <w:bookmarkEnd w:id="1217"/>
      <w:bookmarkEnd w:id="1218"/>
      <w:r w:rsidRPr="00D4237B">
        <w:t xml:space="preserve"> </w:t>
      </w:r>
    </w:p>
    <w:p w14:paraId="5F67360E" w14:textId="28223260" w:rsidR="00A40B18" w:rsidRPr="00D4237B" w:rsidRDefault="00A40B18" w:rsidP="00C90B51">
      <w:pPr>
        <w:pStyle w:val="Indent"/>
      </w:pPr>
      <w:r w:rsidRPr="00D4237B">
        <w:t xml:space="preserve">In order to explore and exploit areas adjoining or related to the </w:t>
      </w:r>
      <w:r w:rsidR="00D32B57" w:rsidRPr="00D4237B">
        <w:t>Concession</w:t>
      </w:r>
      <w:r w:rsidRPr="00D4237B">
        <w:t xml:space="preserve"> Area, the Government and </w:t>
      </w:r>
      <w:r w:rsidR="0044730B" w:rsidRPr="00D4237B">
        <w:t>the Minister</w:t>
      </w:r>
      <w:r w:rsidRPr="00D4237B">
        <w:t xml:space="preserve"> may, notwithstanding this </w:t>
      </w:r>
      <w:r w:rsidRPr="00D4237B">
        <w:fldChar w:fldCharType="begin"/>
      </w:r>
      <w:r w:rsidRPr="00D4237B">
        <w:instrText xml:space="preserve"> REF _Ref291660870 \r \h  \* MERGEFORMAT </w:instrText>
      </w:r>
      <w:r w:rsidRPr="00D4237B">
        <w:fldChar w:fldCharType="separate"/>
      </w:r>
      <w:r w:rsidR="0082641B">
        <w:t>Article 24</w:t>
      </w:r>
      <w:r w:rsidRPr="00D4237B">
        <w:fldChar w:fldCharType="end"/>
      </w:r>
      <w:r w:rsidRPr="00D4237B">
        <w:t xml:space="preserve">, disclose to any third parties all data and information relating to part or parts of the </w:t>
      </w:r>
      <w:r w:rsidR="00D32B57" w:rsidRPr="00D4237B">
        <w:t>Concession</w:t>
      </w:r>
      <w:r w:rsidRPr="00D4237B">
        <w:t xml:space="preserve"> Area and </w:t>
      </w:r>
      <w:r w:rsidR="002722B6" w:rsidRPr="00D4237B">
        <w:t>Concession</w:t>
      </w:r>
      <w:r w:rsidRPr="00D4237B">
        <w:t xml:space="preserve"> Operations hereunder.</w:t>
      </w:r>
    </w:p>
    <w:p w14:paraId="1591A7B5" w14:textId="77777777" w:rsidR="00A40B18" w:rsidRPr="00D4237B" w:rsidRDefault="00A40B18" w:rsidP="005848D5">
      <w:pPr>
        <w:pStyle w:val="Heading1"/>
      </w:pPr>
      <w:r w:rsidRPr="00D4237B">
        <w:br/>
      </w:r>
      <w:bookmarkStart w:id="1219" w:name="_Ref305733465"/>
      <w:bookmarkStart w:id="1220" w:name="_Toc516559171"/>
      <w:bookmarkStart w:id="1221" w:name="_Toc174355661"/>
      <w:bookmarkStart w:id="1222" w:name="_Toc205279241"/>
      <w:r w:rsidRPr="00D4237B">
        <w:t>TERMINATION</w:t>
      </w:r>
      <w:bookmarkEnd w:id="1219"/>
      <w:bookmarkEnd w:id="1220"/>
      <w:bookmarkEnd w:id="1221"/>
      <w:bookmarkEnd w:id="1222"/>
    </w:p>
    <w:p w14:paraId="0FDB7E75" w14:textId="77777777" w:rsidR="00A40B18" w:rsidRPr="00D4237B" w:rsidRDefault="00A40B18" w:rsidP="005848D5">
      <w:pPr>
        <w:pStyle w:val="Heading2"/>
      </w:pPr>
      <w:bookmarkStart w:id="1223" w:name="_Ref291660916"/>
      <w:bookmarkStart w:id="1224" w:name="_Toc516559172"/>
      <w:bookmarkStart w:id="1225" w:name="_Toc174355662"/>
      <w:bookmarkStart w:id="1226" w:name="_Toc205279242"/>
      <w:r w:rsidRPr="00D4237B">
        <w:t>Termination by the Government</w:t>
      </w:r>
      <w:bookmarkEnd w:id="1223"/>
      <w:bookmarkEnd w:id="1224"/>
      <w:bookmarkEnd w:id="1225"/>
      <w:bookmarkEnd w:id="1226"/>
    </w:p>
    <w:p w14:paraId="728F0EB7" w14:textId="77777777" w:rsidR="00A40B18" w:rsidRPr="00D4237B" w:rsidRDefault="00A40B18" w:rsidP="00C90B51">
      <w:pPr>
        <w:pStyle w:val="Indent"/>
      </w:pPr>
      <w:r w:rsidRPr="00D4237B">
        <w:t xml:space="preserve">Notwithstanding any other actions contemplated herein, this Agreement may be terminated, without compensation to </w:t>
      </w:r>
      <w:r w:rsidR="00444E0E" w:rsidRPr="00D4237B">
        <w:t>Concessionaire</w:t>
      </w:r>
      <w:r w:rsidRPr="00D4237B">
        <w:t>, on any of the following grounds:</w:t>
      </w:r>
    </w:p>
    <w:p w14:paraId="753475DE" w14:textId="77777777" w:rsidR="00A40B18" w:rsidRPr="00FE113F" w:rsidRDefault="00A40B18" w:rsidP="00FE113F">
      <w:pPr>
        <w:pStyle w:val="Heading3"/>
        <w:keepNext w:val="0"/>
        <w:tabs>
          <w:tab w:val="clear" w:pos="1440"/>
          <w:tab w:val="clear" w:pos="1571"/>
        </w:tabs>
        <w:ind w:left="720" w:hanging="720"/>
        <w:rPr>
          <w:b w:val="0"/>
          <w:bCs/>
        </w:rPr>
      </w:pPr>
      <w:bookmarkStart w:id="1227" w:name="_Toc516955743"/>
      <w:bookmarkStart w:id="1228" w:name="_Toc518207595"/>
      <w:bookmarkStart w:id="1229" w:name="_Toc528505401"/>
      <w:bookmarkStart w:id="1230" w:name="_Toc174355663"/>
      <w:r w:rsidRPr="00D4237B">
        <w:rPr>
          <w:b w:val="0"/>
        </w:rPr>
        <w:t xml:space="preserve">a material breach by </w:t>
      </w:r>
      <w:r w:rsidR="00444E0E" w:rsidRPr="00D4237B">
        <w:rPr>
          <w:b w:val="0"/>
        </w:rPr>
        <w:t>Concessionaire</w:t>
      </w:r>
      <w:r w:rsidRPr="00D4237B">
        <w:rPr>
          <w:b w:val="0"/>
        </w:rPr>
        <w:t xml:space="preserve"> (not attributable to any act or omission of the Government </w:t>
      </w:r>
      <w:r w:rsidRPr="00FE113F">
        <w:rPr>
          <w:b w:val="0"/>
          <w:bCs/>
        </w:rPr>
        <w:t xml:space="preserve">or to any Person representing the Government) of any of the provisions of this </w:t>
      </w:r>
      <w:r w:rsidR="002F0AB1" w:rsidRPr="00FE113F">
        <w:rPr>
          <w:b w:val="0"/>
          <w:bCs/>
        </w:rPr>
        <w:t>Agreement</w:t>
      </w:r>
      <w:r w:rsidR="00D534B4" w:rsidRPr="00FE113F">
        <w:rPr>
          <w:b w:val="0"/>
          <w:bCs/>
        </w:rPr>
        <w:t xml:space="preserve"> </w:t>
      </w:r>
      <w:r w:rsidRPr="00FE113F">
        <w:rPr>
          <w:b w:val="0"/>
          <w:bCs/>
        </w:rPr>
        <w:t xml:space="preserve">or </w:t>
      </w:r>
      <w:r w:rsidR="00D534B4" w:rsidRPr="00FE113F">
        <w:rPr>
          <w:b w:val="0"/>
          <w:bCs/>
        </w:rPr>
        <w:t>Applicable</w:t>
      </w:r>
      <w:r w:rsidRPr="00FE113F">
        <w:rPr>
          <w:b w:val="0"/>
          <w:bCs/>
        </w:rPr>
        <w:t xml:space="preserve"> Law;</w:t>
      </w:r>
      <w:bookmarkEnd w:id="1227"/>
      <w:bookmarkEnd w:id="1228"/>
      <w:bookmarkEnd w:id="1229"/>
      <w:bookmarkEnd w:id="1230"/>
    </w:p>
    <w:p w14:paraId="789ABB5C" w14:textId="77777777" w:rsidR="00A40B18" w:rsidRPr="00FE113F" w:rsidRDefault="00A40B18" w:rsidP="00FE113F">
      <w:pPr>
        <w:pStyle w:val="Heading3"/>
        <w:keepNext w:val="0"/>
        <w:tabs>
          <w:tab w:val="clear" w:pos="1440"/>
          <w:tab w:val="clear" w:pos="1571"/>
        </w:tabs>
        <w:ind w:left="720" w:hanging="720"/>
        <w:rPr>
          <w:b w:val="0"/>
          <w:bCs/>
        </w:rPr>
      </w:pPr>
      <w:bookmarkStart w:id="1231" w:name="_Ref291660910"/>
      <w:bookmarkStart w:id="1232" w:name="_Toc516955744"/>
      <w:bookmarkStart w:id="1233" w:name="_Toc518207596"/>
      <w:bookmarkStart w:id="1234" w:name="_Toc528505402"/>
      <w:bookmarkStart w:id="1235" w:name="_Toc174355664"/>
      <w:r w:rsidRPr="00FE113F">
        <w:rPr>
          <w:b w:val="0"/>
          <w:bCs/>
        </w:rPr>
        <w:t xml:space="preserve">a delay by </w:t>
      </w:r>
      <w:r w:rsidR="00444E0E" w:rsidRPr="00FE113F">
        <w:rPr>
          <w:b w:val="0"/>
          <w:bCs/>
        </w:rPr>
        <w:t>Concessionaire</w:t>
      </w:r>
      <w:r w:rsidRPr="00FE113F">
        <w:rPr>
          <w:b w:val="0"/>
          <w:bCs/>
        </w:rPr>
        <w:t xml:space="preserve"> (not attributable to any act or omission of the Government or to any Person representing the Government) in making any payment owed to the Government that </w:t>
      </w:r>
      <w:r w:rsidR="0079279E" w:rsidRPr="00FE113F">
        <w:rPr>
          <w:b w:val="0"/>
          <w:bCs/>
        </w:rPr>
        <w:t xml:space="preserve">exceeds </w:t>
      </w:r>
      <w:r w:rsidR="00CF044D" w:rsidRPr="00FE113F">
        <w:rPr>
          <w:b w:val="0"/>
          <w:bCs/>
        </w:rPr>
        <w:t xml:space="preserve">ninety (90) </w:t>
      </w:r>
      <w:r w:rsidR="0079279E" w:rsidRPr="00FE113F">
        <w:rPr>
          <w:b w:val="0"/>
          <w:bCs/>
        </w:rPr>
        <w:t xml:space="preserve">consecutive </w:t>
      </w:r>
      <w:r w:rsidR="00CF044D" w:rsidRPr="00FE113F">
        <w:rPr>
          <w:b w:val="0"/>
          <w:bCs/>
        </w:rPr>
        <w:t>days</w:t>
      </w:r>
      <w:r w:rsidRPr="00FE113F">
        <w:rPr>
          <w:b w:val="0"/>
          <w:bCs/>
        </w:rPr>
        <w:t>;</w:t>
      </w:r>
      <w:bookmarkEnd w:id="1231"/>
      <w:bookmarkEnd w:id="1232"/>
      <w:bookmarkEnd w:id="1233"/>
      <w:bookmarkEnd w:id="1234"/>
      <w:bookmarkEnd w:id="1235"/>
    </w:p>
    <w:p w14:paraId="6312A00C" w14:textId="77777777" w:rsidR="00A40B18" w:rsidRPr="00D4237B" w:rsidRDefault="00A40B18" w:rsidP="00FE113F">
      <w:pPr>
        <w:pStyle w:val="Heading3"/>
        <w:keepNext w:val="0"/>
        <w:tabs>
          <w:tab w:val="clear" w:pos="1440"/>
          <w:tab w:val="clear" w:pos="1571"/>
        </w:tabs>
        <w:ind w:left="720" w:hanging="720"/>
        <w:rPr>
          <w:b w:val="0"/>
        </w:rPr>
      </w:pPr>
      <w:bookmarkStart w:id="1236" w:name="_Toc516955745"/>
      <w:bookmarkStart w:id="1237" w:name="_Toc518207597"/>
      <w:bookmarkStart w:id="1238" w:name="_Toc528505403"/>
      <w:bookmarkStart w:id="1239" w:name="_Toc174355665"/>
      <w:r w:rsidRPr="00FE113F">
        <w:rPr>
          <w:b w:val="0"/>
          <w:bCs/>
        </w:rPr>
        <w:t>the s</w:t>
      </w:r>
      <w:r w:rsidRPr="00D4237B">
        <w:rPr>
          <w:b w:val="0"/>
        </w:rPr>
        <w:t xml:space="preserve">uspension of Development works on a Field for </w:t>
      </w:r>
      <w:r w:rsidR="00B550F4" w:rsidRPr="00D4237B">
        <w:rPr>
          <w:b w:val="0"/>
        </w:rPr>
        <w:t xml:space="preserve">one </w:t>
      </w:r>
      <w:r w:rsidR="00F534C3" w:rsidRPr="00D4237B">
        <w:rPr>
          <w:b w:val="0"/>
        </w:rPr>
        <w:t xml:space="preserve">hundred eighty (180) </w:t>
      </w:r>
      <w:r w:rsidR="0079279E" w:rsidRPr="00D4237B">
        <w:rPr>
          <w:b w:val="0"/>
        </w:rPr>
        <w:t xml:space="preserve">consecutive </w:t>
      </w:r>
      <w:r w:rsidR="00F534C3" w:rsidRPr="00D4237B">
        <w:rPr>
          <w:b w:val="0"/>
        </w:rPr>
        <w:t>days</w:t>
      </w:r>
      <w:r w:rsidRPr="00D4237B">
        <w:rPr>
          <w:b w:val="0"/>
        </w:rPr>
        <w:t>, except when such suspension</w:t>
      </w:r>
      <w:bookmarkEnd w:id="1236"/>
      <w:r w:rsidR="004554CC" w:rsidRPr="00D4237B">
        <w:rPr>
          <w:b w:val="0"/>
        </w:rPr>
        <w:t>:</w:t>
      </w:r>
      <w:bookmarkEnd w:id="1237"/>
      <w:bookmarkEnd w:id="1238"/>
      <w:bookmarkEnd w:id="1239"/>
    </w:p>
    <w:p w14:paraId="5C92CE4A" w14:textId="77777777" w:rsidR="00A40B18" w:rsidRPr="00D4237B" w:rsidRDefault="00A40B18" w:rsidP="00622499">
      <w:pPr>
        <w:pStyle w:val="Heading4"/>
        <w:tabs>
          <w:tab w:val="clear" w:pos="1440"/>
        </w:tabs>
      </w:pPr>
      <w:r w:rsidRPr="00D4237B">
        <w:t xml:space="preserve">has been approved by </w:t>
      </w:r>
      <w:r w:rsidR="0044730B" w:rsidRPr="00D4237B">
        <w:t>the Minister</w:t>
      </w:r>
      <w:r w:rsidRPr="00D4237B">
        <w:t xml:space="preserve"> in advance</w:t>
      </w:r>
      <w:r w:rsidR="004554CC" w:rsidRPr="00D4237B">
        <w:t>:</w:t>
      </w:r>
      <w:r w:rsidRPr="00D4237B">
        <w:t xml:space="preserve"> or</w:t>
      </w:r>
    </w:p>
    <w:p w14:paraId="0700D63C" w14:textId="77777777" w:rsidR="00A40B18" w:rsidRPr="00D4237B" w:rsidRDefault="00A40B18" w:rsidP="00622499">
      <w:pPr>
        <w:pStyle w:val="Heading4"/>
        <w:tabs>
          <w:tab w:val="clear" w:pos="1440"/>
        </w:tabs>
      </w:pPr>
      <w:r w:rsidRPr="00D4237B">
        <w:t>is due to an act or omission on the part of the Government or of any Person representing the Government</w:t>
      </w:r>
      <w:r w:rsidR="004554CC" w:rsidRPr="00D4237B">
        <w:t>;</w:t>
      </w:r>
      <w:r w:rsidRPr="00D4237B">
        <w:t xml:space="preserve"> or </w:t>
      </w:r>
    </w:p>
    <w:p w14:paraId="46277E1C" w14:textId="77777777" w:rsidR="00A40B18" w:rsidRPr="00D4237B" w:rsidRDefault="00A40B18" w:rsidP="00622499">
      <w:pPr>
        <w:pStyle w:val="Heading4"/>
        <w:tabs>
          <w:tab w:val="clear" w:pos="1440"/>
        </w:tabs>
      </w:pPr>
      <w:r w:rsidRPr="00D4237B">
        <w:t>is as a result of Force Majeure;</w:t>
      </w:r>
    </w:p>
    <w:p w14:paraId="741DC87E" w14:textId="0E06142D" w:rsidR="00657EF4" w:rsidRPr="00D4237B" w:rsidRDefault="00A40B18" w:rsidP="00FE113F">
      <w:pPr>
        <w:pStyle w:val="Heading3"/>
        <w:keepNext w:val="0"/>
        <w:tabs>
          <w:tab w:val="clear" w:pos="1440"/>
          <w:tab w:val="clear" w:pos="1571"/>
        </w:tabs>
        <w:ind w:left="720" w:hanging="720"/>
        <w:rPr>
          <w:b w:val="0"/>
        </w:rPr>
      </w:pPr>
      <w:bookmarkStart w:id="1240" w:name="_Toc516955746"/>
      <w:bookmarkStart w:id="1241" w:name="_Toc518207598"/>
      <w:bookmarkStart w:id="1242" w:name="_Toc528505404"/>
      <w:bookmarkStart w:id="1243" w:name="_Toc174355666"/>
      <w:r w:rsidRPr="00D4237B">
        <w:rPr>
          <w:b w:val="0"/>
        </w:rPr>
        <w:t>when, after the commencement of Production</w:t>
      </w:r>
      <w:r w:rsidR="00611D3E" w:rsidRPr="00D4237B">
        <w:rPr>
          <w:b w:val="0"/>
        </w:rPr>
        <w:t>, Lithium Extraction</w:t>
      </w:r>
      <w:r w:rsidRPr="00D4237B">
        <w:rPr>
          <w:b w:val="0"/>
        </w:rPr>
        <w:t xml:space="preserve"> </w:t>
      </w:r>
      <w:r w:rsidR="00611D3E" w:rsidRPr="00D4237B">
        <w:rPr>
          <w:b w:val="0"/>
        </w:rPr>
        <w:t xml:space="preserve">or Storage </w:t>
      </w:r>
      <w:r w:rsidRPr="00D4237B">
        <w:rPr>
          <w:b w:val="0"/>
        </w:rPr>
        <w:t xml:space="preserve">of a Field, its </w:t>
      </w:r>
      <w:r w:rsidR="00E93308" w:rsidRPr="00D4237B">
        <w:rPr>
          <w:b w:val="0"/>
        </w:rPr>
        <w:t>Production</w:t>
      </w:r>
      <w:r w:rsidR="00611D3E" w:rsidRPr="00D4237B">
        <w:rPr>
          <w:b w:val="0"/>
        </w:rPr>
        <w:t>, Lithium Extraction or Storage</w:t>
      </w:r>
      <w:r w:rsidR="00E93308" w:rsidRPr="00D4237B">
        <w:rPr>
          <w:b w:val="0"/>
        </w:rPr>
        <w:t xml:space="preserve"> </w:t>
      </w:r>
      <w:r w:rsidRPr="00D4237B">
        <w:rPr>
          <w:b w:val="0"/>
        </w:rPr>
        <w:t xml:space="preserve">is suspended for at least </w:t>
      </w:r>
      <w:r w:rsidR="00B550F4" w:rsidRPr="00D4237B">
        <w:rPr>
          <w:b w:val="0"/>
        </w:rPr>
        <w:t xml:space="preserve">one </w:t>
      </w:r>
      <w:r w:rsidR="00E93308" w:rsidRPr="00D4237B">
        <w:rPr>
          <w:b w:val="0"/>
        </w:rPr>
        <w:t>hundred eighty (180)</w:t>
      </w:r>
      <w:r w:rsidR="00B433BA" w:rsidRPr="00D4237B">
        <w:rPr>
          <w:b w:val="0"/>
        </w:rPr>
        <w:t xml:space="preserve"> </w:t>
      </w:r>
      <w:r w:rsidRPr="00D4237B">
        <w:rPr>
          <w:b w:val="0"/>
        </w:rPr>
        <w:t xml:space="preserve">consecutive </w:t>
      </w:r>
      <w:r w:rsidR="00F534C3" w:rsidRPr="00FE113F">
        <w:rPr>
          <w:b w:val="0"/>
          <w:bCs/>
        </w:rPr>
        <w:t>days</w:t>
      </w:r>
      <w:r w:rsidR="00E93308" w:rsidRPr="00D4237B">
        <w:rPr>
          <w:b w:val="0"/>
        </w:rPr>
        <w:t xml:space="preserve"> pursuant to Article </w:t>
      </w:r>
      <w:r w:rsidR="008B4115" w:rsidRPr="00D4237B">
        <w:rPr>
          <w:b w:val="0"/>
        </w:rPr>
        <w:fldChar w:fldCharType="begin"/>
      </w:r>
      <w:r w:rsidR="008B4115" w:rsidRPr="00D4237B">
        <w:rPr>
          <w:b w:val="0"/>
        </w:rPr>
        <w:instrText xml:space="preserve"> REF _Ref518205045 \r \h </w:instrText>
      </w:r>
      <w:r w:rsidR="00D4237B">
        <w:rPr>
          <w:b w:val="0"/>
        </w:rPr>
        <w:instrText xml:space="preserve"> \* MERGEFORMAT </w:instrText>
      </w:r>
      <w:r w:rsidR="008B4115" w:rsidRPr="00D4237B">
        <w:rPr>
          <w:b w:val="0"/>
        </w:rPr>
      </w:r>
      <w:r w:rsidR="008B4115" w:rsidRPr="00D4237B">
        <w:rPr>
          <w:b w:val="0"/>
        </w:rPr>
        <w:fldChar w:fldCharType="separate"/>
      </w:r>
      <w:r w:rsidR="0082641B">
        <w:rPr>
          <w:b w:val="0"/>
        </w:rPr>
        <w:t>4.2.5</w:t>
      </w:r>
      <w:r w:rsidR="008B4115" w:rsidRPr="00D4237B">
        <w:rPr>
          <w:b w:val="0"/>
        </w:rPr>
        <w:fldChar w:fldCharType="end"/>
      </w:r>
      <w:r w:rsidRPr="00D4237B">
        <w:rPr>
          <w:b w:val="0"/>
        </w:rPr>
        <w:t xml:space="preserve">, without the prior permission of </w:t>
      </w:r>
      <w:r w:rsidR="0044730B" w:rsidRPr="00D4237B">
        <w:rPr>
          <w:b w:val="0"/>
        </w:rPr>
        <w:t>the Minister</w:t>
      </w:r>
      <w:r w:rsidRPr="00D4237B">
        <w:rPr>
          <w:b w:val="0"/>
        </w:rPr>
        <w:t>, except when such suspension</w:t>
      </w:r>
      <w:bookmarkEnd w:id="1240"/>
      <w:bookmarkEnd w:id="1241"/>
      <w:bookmarkEnd w:id="1242"/>
      <w:bookmarkEnd w:id="1243"/>
      <w:r w:rsidRPr="00D4237B">
        <w:rPr>
          <w:b w:val="0"/>
        </w:rPr>
        <w:t xml:space="preserve"> </w:t>
      </w:r>
    </w:p>
    <w:p w14:paraId="35A17F30" w14:textId="77777777" w:rsidR="00657EF4" w:rsidRPr="00D4237B" w:rsidRDefault="00A40B18" w:rsidP="00622499">
      <w:pPr>
        <w:pStyle w:val="Heading4"/>
        <w:tabs>
          <w:tab w:val="clear" w:pos="1440"/>
        </w:tabs>
      </w:pPr>
      <w:r w:rsidRPr="00D4237B">
        <w:t xml:space="preserve">is due to an act or omission on the part of the Government or of a Person representing the Government or </w:t>
      </w:r>
    </w:p>
    <w:p w14:paraId="0F992031" w14:textId="77777777" w:rsidR="00A40B18" w:rsidRPr="00D4237B" w:rsidRDefault="00A40B18" w:rsidP="00622499">
      <w:pPr>
        <w:pStyle w:val="Heading4"/>
        <w:tabs>
          <w:tab w:val="clear" w:pos="1440"/>
        </w:tabs>
      </w:pPr>
      <w:r w:rsidRPr="00D4237B">
        <w:t>is as a result of Force Majeure;</w:t>
      </w:r>
    </w:p>
    <w:p w14:paraId="0074C3C8" w14:textId="5B19368A" w:rsidR="00A40B18" w:rsidRPr="00FE113F" w:rsidRDefault="00A40B18" w:rsidP="00FE113F">
      <w:pPr>
        <w:pStyle w:val="Heading3"/>
        <w:keepNext w:val="0"/>
        <w:tabs>
          <w:tab w:val="clear" w:pos="1440"/>
          <w:tab w:val="clear" w:pos="1571"/>
        </w:tabs>
        <w:ind w:left="720" w:hanging="720"/>
        <w:rPr>
          <w:b w:val="0"/>
          <w:bCs/>
        </w:rPr>
      </w:pPr>
      <w:bookmarkStart w:id="1244" w:name="_Toc516955747"/>
      <w:bookmarkStart w:id="1245" w:name="_Toc518207599"/>
      <w:bookmarkStart w:id="1246" w:name="_Toc528505405"/>
      <w:bookmarkStart w:id="1247" w:name="_Toc174355667"/>
      <w:r w:rsidRPr="00D4237B">
        <w:rPr>
          <w:b w:val="0"/>
        </w:rPr>
        <w:t xml:space="preserve">when </w:t>
      </w:r>
      <w:r w:rsidR="00444E0E" w:rsidRPr="00D4237B">
        <w:rPr>
          <w:b w:val="0"/>
        </w:rPr>
        <w:t>Concessionaire</w:t>
      </w:r>
      <w:r w:rsidRPr="00D4237B">
        <w:rPr>
          <w:b w:val="0"/>
        </w:rPr>
        <w:t xml:space="preserve"> fails to comply within the prescribed time period with an arbitration award in </w:t>
      </w:r>
      <w:r w:rsidRPr="00FE113F">
        <w:rPr>
          <w:b w:val="0"/>
          <w:bCs/>
        </w:rPr>
        <w:t xml:space="preserve">accordance with the provisions of </w:t>
      </w:r>
      <w:r w:rsidRPr="00FE113F">
        <w:rPr>
          <w:b w:val="0"/>
          <w:bCs/>
        </w:rPr>
        <w:fldChar w:fldCharType="begin"/>
      </w:r>
      <w:r w:rsidRPr="00FE113F">
        <w:rPr>
          <w:b w:val="0"/>
          <w:bCs/>
        </w:rPr>
        <w:instrText xml:space="preserve"> REF _Ref291660879 \r \h  \* MERGEFORMAT </w:instrText>
      </w:r>
      <w:r w:rsidRPr="00FE113F">
        <w:rPr>
          <w:b w:val="0"/>
          <w:bCs/>
        </w:rPr>
      </w:r>
      <w:r w:rsidRPr="00FE113F">
        <w:rPr>
          <w:b w:val="0"/>
          <w:bCs/>
        </w:rPr>
        <w:fldChar w:fldCharType="separate"/>
      </w:r>
      <w:r w:rsidR="0082641B">
        <w:rPr>
          <w:b w:val="0"/>
          <w:bCs/>
        </w:rPr>
        <w:t>Article 27</w:t>
      </w:r>
      <w:r w:rsidRPr="00FE113F">
        <w:rPr>
          <w:b w:val="0"/>
          <w:bCs/>
        </w:rPr>
        <w:fldChar w:fldCharType="end"/>
      </w:r>
      <w:r w:rsidRPr="00FE113F">
        <w:rPr>
          <w:b w:val="0"/>
          <w:bCs/>
        </w:rPr>
        <w:t xml:space="preserve">, and the failure to comply is not attributable to any act or omission of the Government or to any </w:t>
      </w:r>
      <w:r w:rsidR="00E93308" w:rsidRPr="00FE113F">
        <w:rPr>
          <w:b w:val="0"/>
          <w:bCs/>
        </w:rPr>
        <w:t>p</w:t>
      </w:r>
      <w:r w:rsidRPr="00FE113F">
        <w:rPr>
          <w:b w:val="0"/>
          <w:bCs/>
        </w:rPr>
        <w:t>erson representing the Government;</w:t>
      </w:r>
      <w:bookmarkEnd w:id="1244"/>
      <w:bookmarkEnd w:id="1245"/>
      <w:bookmarkEnd w:id="1246"/>
      <w:bookmarkEnd w:id="1247"/>
    </w:p>
    <w:p w14:paraId="1A878A2E" w14:textId="77777777" w:rsidR="00A40B18" w:rsidRPr="00FE113F" w:rsidRDefault="00A40B18" w:rsidP="00FE113F">
      <w:pPr>
        <w:pStyle w:val="Heading3"/>
        <w:keepNext w:val="0"/>
        <w:tabs>
          <w:tab w:val="clear" w:pos="1440"/>
          <w:tab w:val="clear" w:pos="1571"/>
        </w:tabs>
        <w:ind w:left="720" w:hanging="720"/>
        <w:rPr>
          <w:b w:val="0"/>
          <w:bCs/>
        </w:rPr>
      </w:pPr>
      <w:bookmarkStart w:id="1248" w:name="_Toc516955748"/>
      <w:bookmarkStart w:id="1249" w:name="_Toc518207600"/>
      <w:bookmarkStart w:id="1250" w:name="_Toc528505406"/>
      <w:bookmarkStart w:id="1251" w:name="_Toc174355668"/>
      <w:r w:rsidRPr="00FE113F">
        <w:rPr>
          <w:b w:val="0"/>
          <w:bCs/>
        </w:rPr>
        <w:t xml:space="preserve">when a Well is drilled to an objective beyond the vertical planes of the limits of the </w:t>
      </w:r>
      <w:r w:rsidR="00D32B57" w:rsidRPr="00FE113F">
        <w:rPr>
          <w:b w:val="0"/>
          <w:bCs/>
        </w:rPr>
        <w:t>Concession</w:t>
      </w:r>
      <w:r w:rsidRPr="00FE113F">
        <w:rPr>
          <w:b w:val="0"/>
          <w:bCs/>
        </w:rPr>
        <w:t xml:space="preserve"> Area without the prior consent of </w:t>
      </w:r>
      <w:r w:rsidR="0044730B" w:rsidRPr="00FE113F">
        <w:rPr>
          <w:b w:val="0"/>
          <w:bCs/>
        </w:rPr>
        <w:t>the Minister</w:t>
      </w:r>
      <w:r w:rsidRPr="00FE113F">
        <w:rPr>
          <w:b w:val="0"/>
          <w:bCs/>
        </w:rPr>
        <w:t>;</w:t>
      </w:r>
      <w:bookmarkEnd w:id="1248"/>
      <w:bookmarkEnd w:id="1249"/>
      <w:bookmarkEnd w:id="1250"/>
      <w:bookmarkEnd w:id="1251"/>
    </w:p>
    <w:p w14:paraId="5CCCB4DE" w14:textId="4CB80905" w:rsidR="00A43C45" w:rsidRPr="00FE113F" w:rsidRDefault="00A43C45" w:rsidP="00FE113F">
      <w:pPr>
        <w:pStyle w:val="Heading3"/>
        <w:keepNext w:val="0"/>
        <w:tabs>
          <w:tab w:val="clear" w:pos="1440"/>
          <w:tab w:val="clear" w:pos="1571"/>
        </w:tabs>
        <w:ind w:left="720" w:hanging="720"/>
        <w:rPr>
          <w:b w:val="0"/>
          <w:bCs/>
        </w:rPr>
      </w:pPr>
      <w:bookmarkStart w:id="1252" w:name="_Toc518207601"/>
      <w:bookmarkStart w:id="1253" w:name="_Toc528505407"/>
      <w:bookmarkStart w:id="1254" w:name="_Toc174355669"/>
      <w:r w:rsidRPr="00FE113F">
        <w:rPr>
          <w:b w:val="0"/>
          <w:bCs/>
        </w:rPr>
        <w:lastRenderedPageBreak/>
        <w:t xml:space="preserve">pursuant to the provisions of Article </w:t>
      </w:r>
      <w:r w:rsidR="008B4115" w:rsidRPr="00FE113F">
        <w:rPr>
          <w:b w:val="0"/>
          <w:bCs/>
        </w:rPr>
        <w:fldChar w:fldCharType="begin"/>
      </w:r>
      <w:r w:rsidR="008B4115" w:rsidRPr="00FE113F">
        <w:rPr>
          <w:b w:val="0"/>
          <w:bCs/>
        </w:rPr>
        <w:instrText xml:space="preserve"> REF _Ref518205064 \r \h </w:instrText>
      </w:r>
      <w:r w:rsidR="00D4237B" w:rsidRPr="00FE113F">
        <w:rPr>
          <w:b w:val="0"/>
          <w:bCs/>
        </w:rPr>
        <w:instrText xml:space="preserve"> \* MERGEFORMAT </w:instrText>
      </w:r>
      <w:r w:rsidR="008B4115" w:rsidRPr="00FE113F">
        <w:rPr>
          <w:b w:val="0"/>
          <w:bCs/>
        </w:rPr>
      </w:r>
      <w:r w:rsidR="008B4115" w:rsidRPr="00FE113F">
        <w:rPr>
          <w:b w:val="0"/>
          <w:bCs/>
        </w:rPr>
        <w:fldChar w:fldCharType="separate"/>
      </w:r>
      <w:r w:rsidR="0082641B">
        <w:rPr>
          <w:b w:val="0"/>
          <w:bCs/>
        </w:rPr>
        <w:t>5.2.7</w:t>
      </w:r>
      <w:r w:rsidR="008B4115" w:rsidRPr="00FE113F">
        <w:rPr>
          <w:b w:val="0"/>
          <w:bCs/>
        </w:rPr>
        <w:fldChar w:fldCharType="end"/>
      </w:r>
      <w:r w:rsidRPr="00FE113F">
        <w:rPr>
          <w:b w:val="0"/>
          <w:bCs/>
        </w:rPr>
        <w:t xml:space="preserve"> </w:t>
      </w:r>
      <w:r w:rsidR="0044730B" w:rsidRPr="00FE113F">
        <w:rPr>
          <w:b w:val="0"/>
          <w:bCs/>
        </w:rPr>
        <w:t xml:space="preserve">the Minister </w:t>
      </w:r>
      <w:r w:rsidRPr="00FE113F">
        <w:rPr>
          <w:b w:val="0"/>
          <w:bCs/>
        </w:rPr>
        <w:t>requires the relinquishment of the</w:t>
      </w:r>
      <w:r w:rsidR="00176AA4" w:rsidRPr="00FE113F">
        <w:rPr>
          <w:b w:val="0"/>
          <w:bCs/>
        </w:rPr>
        <w:t xml:space="preserve"> entire</w:t>
      </w:r>
      <w:r w:rsidRPr="00FE113F">
        <w:rPr>
          <w:b w:val="0"/>
          <w:bCs/>
        </w:rPr>
        <w:t xml:space="preserve"> Exploration Area and there are no remaining Discovery Areas, Appraisal </w:t>
      </w:r>
      <w:proofErr w:type="gramStart"/>
      <w:r w:rsidRPr="00FE113F">
        <w:rPr>
          <w:b w:val="0"/>
          <w:bCs/>
        </w:rPr>
        <w:t>Areas</w:t>
      </w:r>
      <w:proofErr w:type="gramEnd"/>
      <w:r w:rsidRPr="00FE113F">
        <w:rPr>
          <w:b w:val="0"/>
          <w:bCs/>
        </w:rPr>
        <w:t xml:space="preserve"> or Field Production Areas</w:t>
      </w:r>
      <w:r w:rsidR="00416659" w:rsidRPr="00FE113F">
        <w:rPr>
          <w:b w:val="0"/>
          <w:bCs/>
        </w:rPr>
        <w:t>;</w:t>
      </w:r>
      <w:bookmarkEnd w:id="1252"/>
      <w:bookmarkEnd w:id="1253"/>
      <w:bookmarkEnd w:id="1254"/>
      <w:r w:rsidRPr="00FE113F">
        <w:rPr>
          <w:b w:val="0"/>
          <w:bCs/>
        </w:rPr>
        <w:t xml:space="preserve">  </w:t>
      </w:r>
    </w:p>
    <w:p w14:paraId="344389CB" w14:textId="77777777" w:rsidR="00A40B18" w:rsidRPr="00D4237B" w:rsidRDefault="00A40B18" w:rsidP="00FE113F">
      <w:pPr>
        <w:pStyle w:val="Heading3"/>
        <w:keepNext w:val="0"/>
        <w:tabs>
          <w:tab w:val="clear" w:pos="1440"/>
          <w:tab w:val="clear" w:pos="1571"/>
        </w:tabs>
        <w:ind w:left="720" w:hanging="720"/>
        <w:rPr>
          <w:b w:val="0"/>
        </w:rPr>
      </w:pPr>
      <w:bookmarkStart w:id="1255" w:name="_Toc516955749"/>
      <w:bookmarkStart w:id="1256" w:name="_Toc518207602"/>
      <w:bookmarkStart w:id="1257" w:name="_Toc528505408"/>
      <w:bookmarkStart w:id="1258" w:name="_Toc174355670"/>
      <w:r w:rsidRPr="00FE113F">
        <w:rPr>
          <w:b w:val="0"/>
          <w:bCs/>
        </w:rPr>
        <w:t>a breach of this Agreement arising out of activities which are illegal or contrary to national or internat</w:t>
      </w:r>
      <w:r w:rsidRPr="00D4237B">
        <w:rPr>
          <w:b w:val="0"/>
        </w:rPr>
        <w:t>ional law (not attributable to any act or omission of the Government or to any Person representing the Government);</w:t>
      </w:r>
      <w:bookmarkEnd w:id="1255"/>
      <w:bookmarkEnd w:id="1256"/>
      <w:bookmarkEnd w:id="1257"/>
      <w:bookmarkEnd w:id="1258"/>
    </w:p>
    <w:p w14:paraId="1E0A0A83" w14:textId="154895AD" w:rsidR="00A40B18" w:rsidRPr="00FE113F" w:rsidRDefault="00A40B18" w:rsidP="00FE113F">
      <w:pPr>
        <w:pStyle w:val="Heading3"/>
        <w:keepNext w:val="0"/>
        <w:tabs>
          <w:tab w:val="clear" w:pos="1440"/>
          <w:tab w:val="clear" w:pos="1571"/>
        </w:tabs>
        <w:ind w:left="720" w:hanging="720"/>
        <w:rPr>
          <w:b w:val="0"/>
          <w:bCs/>
        </w:rPr>
      </w:pPr>
      <w:bookmarkStart w:id="1259" w:name="_Toc516955750"/>
      <w:bookmarkStart w:id="1260" w:name="_Toc518207603"/>
      <w:bookmarkStart w:id="1261" w:name="_Toc528505409"/>
      <w:bookmarkStart w:id="1262" w:name="_Toc174355671"/>
      <w:r w:rsidRPr="00D4237B">
        <w:rPr>
          <w:b w:val="0"/>
        </w:rPr>
        <w:t>under the provisions of Article</w:t>
      </w:r>
      <w:r w:rsidR="00675A2A" w:rsidRPr="00D4237B">
        <w:rPr>
          <w:b w:val="0"/>
        </w:rPr>
        <w:t xml:space="preserve"> </w:t>
      </w:r>
      <w:r w:rsidR="00675A2A" w:rsidRPr="00D4237B">
        <w:rPr>
          <w:b w:val="0"/>
        </w:rPr>
        <w:fldChar w:fldCharType="begin"/>
      </w:r>
      <w:r w:rsidR="00675A2A" w:rsidRPr="00D4237B">
        <w:rPr>
          <w:b w:val="0"/>
        </w:rPr>
        <w:instrText xml:space="preserve"> REF _Ref516940943 \r \h </w:instrText>
      </w:r>
      <w:r w:rsidR="0060699F" w:rsidRPr="00D4237B">
        <w:rPr>
          <w:b w:val="0"/>
        </w:rPr>
        <w:instrText xml:space="preserve"> \* MERGEFORMAT </w:instrText>
      </w:r>
      <w:r w:rsidR="00675A2A" w:rsidRPr="00D4237B">
        <w:rPr>
          <w:b w:val="0"/>
        </w:rPr>
      </w:r>
      <w:r w:rsidR="00675A2A" w:rsidRPr="00D4237B">
        <w:rPr>
          <w:b w:val="0"/>
        </w:rPr>
        <w:fldChar w:fldCharType="separate"/>
      </w:r>
      <w:r w:rsidR="0082641B">
        <w:rPr>
          <w:b w:val="0"/>
        </w:rPr>
        <w:t>28.6</w:t>
      </w:r>
      <w:r w:rsidR="00675A2A" w:rsidRPr="00D4237B">
        <w:rPr>
          <w:b w:val="0"/>
        </w:rPr>
        <w:fldChar w:fldCharType="end"/>
      </w:r>
      <w:r w:rsidR="00675A2A" w:rsidRPr="00D4237B">
        <w:rPr>
          <w:b w:val="0"/>
        </w:rPr>
        <w:t xml:space="preserve"> for a Force Majeure event which has continued for a period </w:t>
      </w:r>
      <w:r w:rsidR="00675A2A" w:rsidRPr="00FE113F">
        <w:rPr>
          <w:b w:val="0"/>
          <w:bCs/>
        </w:rPr>
        <w:t xml:space="preserve">of two </w:t>
      </w:r>
      <w:r w:rsidR="00210E48" w:rsidRPr="00FE113F">
        <w:rPr>
          <w:b w:val="0"/>
          <w:bCs/>
        </w:rPr>
        <w:t>Y</w:t>
      </w:r>
      <w:r w:rsidR="00675A2A" w:rsidRPr="00FE113F">
        <w:rPr>
          <w:b w:val="0"/>
          <w:bCs/>
        </w:rPr>
        <w:t xml:space="preserve">ears and the Government </w:t>
      </w:r>
      <w:r w:rsidR="00211500" w:rsidRPr="00FE113F">
        <w:rPr>
          <w:b w:val="0"/>
          <w:bCs/>
        </w:rPr>
        <w:t xml:space="preserve">or </w:t>
      </w:r>
      <w:r w:rsidR="00444E0E" w:rsidRPr="00FE113F">
        <w:rPr>
          <w:b w:val="0"/>
          <w:bCs/>
        </w:rPr>
        <w:t>Concessionaire</w:t>
      </w:r>
      <w:r w:rsidR="00211500" w:rsidRPr="00FE113F">
        <w:rPr>
          <w:b w:val="0"/>
          <w:bCs/>
        </w:rPr>
        <w:t xml:space="preserve"> </w:t>
      </w:r>
      <w:r w:rsidR="00675A2A" w:rsidRPr="00FE113F">
        <w:rPr>
          <w:b w:val="0"/>
          <w:bCs/>
        </w:rPr>
        <w:t>has elected to serve a notice of termination</w:t>
      </w:r>
      <w:r w:rsidRPr="00FE113F">
        <w:rPr>
          <w:b w:val="0"/>
          <w:bCs/>
        </w:rPr>
        <w:t>; or</w:t>
      </w:r>
      <w:bookmarkEnd w:id="1259"/>
      <w:bookmarkEnd w:id="1260"/>
      <w:bookmarkEnd w:id="1261"/>
      <w:bookmarkEnd w:id="1262"/>
    </w:p>
    <w:p w14:paraId="02420E4C" w14:textId="77777777" w:rsidR="00A40B18" w:rsidRPr="00D4237B" w:rsidRDefault="00BE56CE" w:rsidP="00FE113F">
      <w:pPr>
        <w:pStyle w:val="Heading3"/>
        <w:keepNext w:val="0"/>
        <w:tabs>
          <w:tab w:val="clear" w:pos="1440"/>
          <w:tab w:val="clear" w:pos="1571"/>
        </w:tabs>
        <w:ind w:left="720" w:hanging="720"/>
        <w:rPr>
          <w:b w:val="0"/>
        </w:rPr>
      </w:pPr>
      <w:bookmarkStart w:id="1263" w:name="_Toc516955751"/>
      <w:r w:rsidRPr="00FE113F">
        <w:rPr>
          <w:b w:val="0"/>
          <w:bCs/>
        </w:rPr>
        <w:t xml:space="preserve"> </w:t>
      </w:r>
      <w:bookmarkStart w:id="1264" w:name="_Toc518207604"/>
      <w:bookmarkStart w:id="1265" w:name="_Toc528505410"/>
      <w:bookmarkStart w:id="1266" w:name="_Toc174355672"/>
      <w:r w:rsidR="00CD33EC" w:rsidRPr="00FE113F">
        <w:rPr>
          <w:b w:val="0"/>
          <w:bCs/>
        </w:rPr>
        <w:t xml:space="preserve">if </w:t>
      </w:r>
      <w:r w:rsidR="00163089" w:rsidRPr="00FE113F">
        <w:rPr>
          <w:b w:val="0"/>
          <w:bCs/>
        </w:rPr>
        <w:t>a</w:t>
      </w:r>
      <w:r w:rsidR="00CD33EC" w:rsidRPr="00FE113F">
        <w:rPr>
          <w:b w:val="0"/>
          <w:bCs/>
        </w:rPr>
        <w:t xml:space="preserve"> </w:t>
      </w:r>
      <w:r w:rsidR="00444E0E" w:rsidRPr="00FE113F">
        <w:rPr>
          <w:b w:val="0"/>
          <w:bCs/>
        </w:rPr>
        <w:t>Concessionaire</w:t>
      </w:r>
      <w:r w:rsidR="00CD33EC" w:rsidRPr="00FE113F">
        <w:rPr>
          <w:b w:val="0"/>
          <w:bCs/>
        </w:rPr>
        <w:t xml:space="preserve"> Parties</w:t>
      </w:r>
      <w:r w:rsidR="00163089" w:rsidRPr="00FE113F">
        <w:rPr>
          <w:b w:val="0"/>
          <w:bCs/>
        </w:rPr>
        <w:t xml:space="preserve"> is</w:t>
      </w:r>
      <w:r w:rsidR="00A40B18" w:rsidRPr="00FE113F">
        <w:rPr>
          <w:b w:val="0"/>
          <w:bCs/>
        </w:rPr>
        <w:t xml:space="preserve"> declared bankrupt, or in liquidation as a result of financial insolvency, or enters into judicial or financial arrangements on insolvency with its creditors generally</w:t>
      </w:r>
      <w:r w:rsidR="00A40B18" w:rsidRPr="00D4237B">
        <w:rPr>
          <w:b w:val="0"/>
        </w:rPr>
        <w:t>, except whe</w:t>
      </w:r>
      <w:r w:rsidR="00163089" w:rsidRPr="00D4237B">
        <w:rPr>
          <w:b w:val="0"/>
        </w:rPr>
        <w:t>re other</w:t>
      </w:r>
      <w:r w:rsidR="00A40B18" w:rsidRPr="00D4237B">
        <w:rPr>
          <w:b w:val="0"/>
        </w:rPr>
        <w:t xml:space="preserve"> </w:t>
      </w:r>
      <w:r w:rsidR="00444E0E" w:rsidRPr="00D4237B">
        <w:rPr>
          <w:b w:val="0"/>
        </w:rPr>
        <w:t>Concessionaire</w:t>
      </w:r>
      <w:r w:rsidR="00A40B18" w:rsidRPr="00D4237B">
        <w:rPr>
          <w:b w:val="0"/>
        </w:rPr>
        <w:t xml:space="preserve"> </w:t>
      </w:r>
      <w:r w:rsidR="00163089" w:rsidRPr="00D4237B">
        <w:rPr>
          <w:b w:val="0"/>
        </w:rPr>
        <w:t xml:space="preserve">Parties </w:t>
      </w:r>
      <w:r w:rsidR="00A40B18" w:rsidRPr="00D4237B">
        <w:rPr>
          <w:b w:val="0"/>
        </w:rPr>
        <w:t>can provide the Government</w:t>
      </w:r>
      <w:r w:rsidR="00144432" w:rsidRPr="00D4237B">
        <w:rPr>
          <w:b w:val="0"/>
        </w:rPr>
        <w:t xml:space="preserve"> </w:t>
      </w:r>
      <w:r w:rsidR="00A40B18" w:rsidRPr="00D4237B">
        <w:rPr>
          <w:b w:val="0"/>
        </w:rPr>
        <w:t xml:space="preserve">with a new financial guarantee that is acceptable to </w:t>
      </w:r>
      <w:r w:rsidR="0044730B" w:rsidRPr="00D4237B">
        <w:rPr>
          <w:b w:val="0"/>
        </w:rPr>
        <w:t>the Minister</w:t>
      </w:r>
      <w:r w:rsidR="00A40B18" w:rsidRPr="00D4237B">
        <w:rPr>
          <w:b w:val="0"/>
        </w:rPr>
        <w:t xml:space="preserve"> in its sole discretion, and that guarantees the capacity of that Party to fulfill its obligations under this Agreement.</w:t>
      </w:r>
      <w:bookmarkEnd w:id="1263"/>
      <w:bookmarkEnd w:id="1264"/>
      <w:bookmarkEnd w:id="1265"/>
      <w:bookmarkEnd w:id="1266"/>
    </w:p>
    <w:p w14:paraId="3B2B30C2" w14:textId="77777777" w:rsidR="00A40B18" w:rsidRPr="00D4237B" w:rsidRDefault="00A40B18" w:rsidP="005848D5">
      <w:pPr>
        <w:pStyle w:val="Heading2"/>
      </w:pPr>
      <w:bookmarkStart w:id="1267" w:name="_Ref291660922"/>
      <w:bookmarkStart w:id="1268" w:name="_Toc516559173"/>
      <w:bookmarkStart w:id="1269" w:name="_Toc174355673"/>
      <w:bookmarkStart w:id="1270" w:name="_Toc205279243"/>
      <w:r w:rsidRPr="00D4237B">
        <w:t>Notice of Termination and Grace Period</w:t>
      </w:r>
      <w:bookmarkEnd w:id="1267"/>
      <w:bookmarkEnd w:id="1268"/>
      <w:bookmarkEnd w:id="1269"/>
      <w:bookmarkEnd w:id="1270"/>
    </w:p>
    <w:p w14:paraId="02FA5055" w14:textId="694837B0" w:rsidR="00A40B18" w:rsidRPr="00FE113F" w:rsidRDefault="00CA38E1" w:rsidP="00FE113F">
      <w:pPr>
        <w:pStyle w:val="Heading3"/>
        <w:keepNext w:val="0"/>
        <w:tabs>
          <w:tab w:val="clear" w:pos="1440"/>
          <w:tab w:val="clear" w:pos="1571"/>
        </w:tabs>
        <w:ind w:left="720" w:hanging="720"/>
        <w:rPr>
          <w:b w:val="0"/>
          <w:bCs/>
        </w:rPr>
      </w:pPr>
      <w:bookmarkStart w:id="1271" w:name="_Toc516955753"/>
      <w:bookmarkStart w:id="1272" w:name="_Toc518207606"/>
      <w:bookmarkStart w:id="1273" w:name="_Toc528505412"/>
      <w:bookmarkStart w:id="1274" w:name="_Toc174355674"/>
      <w:r w:rsidRPr="00D4237B">
        <w:rPr>
          <w:b w:val="0"/>
        </w:rPr>
        <w:t>T</w:t>
      </w:r>
      <w:r w:rsidR="0044730B" w:rsidRPr="00D4237B">
        <w:rPr>
          <w:b w:val="0"/>
        </w:rPr>
        <w:t>he Minister</w:t>
      </w:r>
      <w:r w:rsidR="00A40B18" w:rsidRPr="00D4237B">
        <w:rPr>
          <w:b w:val="0"/>
        </w:rPr>
        <w:t xml:space="preserve"> may declare this Agreement terminated only after having served a formal notice on </w:t>
      </w:r>
      <w:r w:rsidR="00444E0E" w:rsidRPr="00D4237B">
        <w:rPr>
          <w:b w:val="0"/>
        </w:rPr>
        <w:t>Concessionaire</w:t>
      </w:r>
      <w:r w:rsidR="00A40B18" w:rsidRPr="00D4237B">
        <w:rPr>
          <w:b w:val="0"/>
        </w:rPr>
        <w:t xml:space="preserve">, by registered mail, requesting it to remedy the situation or breach in question, and, </w:t>
      </w:r>
      <w:r w:rsidR="00A40B18" w:rsidRPr="00FE113F">
        <w:rPr>
          <w:b w:val="0"/>
          <w:bCs/>
        </w:rPr>
        <w:t xml:space="preserve">if the situation or breach in question is capable of remedy, requesting it to remedy the same within five (5) Business Days from receipt of such notice regarding payments due under Article </w:t>
      </w:r>
      <w:r w:rsidR="00A40B18" w:rsidRPr="00FE113F">
        <w:rPr>
          <w:b w:val="0"/>
          <w:bCs/>
        </w:rPr>
        <w:fldChar w:fldCharType="begin"/>
      </w:r>
      <w:r w:rsidR="00A40B18" w:rsidRPr="00FE113F">
        <w:rPr>
          <w:b w:val="0"/>
          <w:bCs/>
        </w:rPr>
        <w:instrText xml:space="preserve"> REF _Ref291660910 \r \h  \* MERGEFORMAT </w:instrText>
      </w:r>
      <w:r w:rsidR="00A40B18" w:rsidRPr="00FE113F">
        <w:rPr>
          <w:b w:val="0"/>
          <w:bCs/>
        </w:rPr>
      </w:r>
      <w:r w:rsidR="00A40B18" w:rsidRPr="00FE113F">
        <w:rPr>
          <w:b w:val="0"/>
          <w:bCs/>
        </w:rPr>
        <w:fldChar w:fldCharType="separate"/>
      </w:r>
      <w:r w:rsidR="0082641B">
        <w:rPr>
          <w:b w:val="0"/>
          <w:bCs/>
        </w:rPr>
        <w:t>25.1.2</w:t>
      </w:r>
      <w:r w:rsidR="00A40B18" w:rsidRPr="00FE113F">
        <w:rPr>
          <w:b w:val="0"/>
          <w:bCs/>
        </w:rPr>
        <w:fldChar w:fldCharType="end"/>
      </w:r>
      <w:r w:rsidR="00A40B18" w:rsidRPr="00FE113F">
        <w:rPr>
          <w:b w:val="0"/>
          <w:bCs/>
        </w:rPr>
        <w:t xml:space="preserve"> or within</w:t>
      </w:r>
      <w:r w:rsidR="00F534C3" w:rsidRPr="00FE113F">
        <w:rPr>
          <w:b w:val="0"/>
          <w:bCs/>
        </w:rPr>
        <w:t xml:space="preserve"> ninety (90) consecutive days </w:t>
      </w:r>
      <w:r w:rsidR="00A40B18" w:rsidRPr="00FE113F">
        <w:rPr>
          <w:b w:val="0"/>
          <w:bCs/>
        </w:rPr>
        <w:t>from receipt of such notice for all other situations or breaches capable of remedy. Otherwise</w:t>
      </w:r>
      <w:r w:rsidR="0044730B" w:rsidRPr="00FE113F">
        <w:rPr>
          <w:b w:val="0"/>
          <w:bCs/>
        </w:rPr>
        <w:t>,</w:t>
      </w:r>
      <w:r w:rsidR="00A40B18" w:rsidRPr="00FE113F">
        <w:rPr>
          <w:b w:val="0"/>
          <w:bCs/>
        </w:rPr>
        <w:t xml:space="preserve"> the effective date of the termination of this Agreement shall be date of receipt by </w:t>
      </w:r>
      <w:r w:rsidR="00444E0E" w:rsidRPr="00FE113F">
        <w:rPr>
          <w:b w:val="0"/>
          <w:bCs/>
        </w:rPr>
        <w:t>Concessionaire</w:t>
      </w:r>
      <w:r w:rsidR="00A40B18" w:rsidRPr="00FE113F">
        <w:rPr>
          <w:b w:val="0"/>
          <w:bCs/>
        </w:rPr>
        <w:t xml:space="preserve"> of the foregoing notice.</w:t>
      </w:r>
      <w:bookmarkEnd w:id="1271"/>
      <w:bookmarkEnd w:id="1272"/>
      <w:bookmarkEnd w:id="1273"/>
      <w:bookmarkEnd w:id="1274"/>
    </w:p>
    <w:p w14:paraId="57E88CCB" w14:textId="77777777" w:rsidR="00A40B18" w:rsidRPr="00D4237B" w:rsidRDefault="00A40B18" w:rsidP="00FE113F">
      <w:pPr>
        <w:pStyle w:val="Heading3"/>
        <w:keepNext w:val="0"/>
        <w:tabs>
          <w:tab w:val="clear" w:pos="1440"/>
          <w:tab w:val="clear" w:pos="1571"/>
        </w:tabs>
        <w:ind w:left="720" w:hanging="720"/>
        <w:rPr>
          <w:b w:val="0"/>
        </w:rPr>
      </w:pPr>
      <w:bookmarkStart w:id="1275" w:name="_Toc516955754"/>
      <w:bookmarkStart w:id="1276" w:name="_Toc518207607"/>
      <w:bookmarkStart w:id="1277" w:name="_Toc528505413"/>
      <w:bookmarkStart w:id="1278" w:name="_Toc174355675"/>
      <w:r w:rsidRPr="00FE113F">
        <w:rPr>
          <w:b w:val="0"/>
          <w:bCs/>
        </w:rPr>
        <w:t xml:space="preserve">If </w:t>
      </w:r>
      <w:r w:rsidR="00444E0E" w:rsidRPr="00FE113F">
        <w:rPr>
          <w:b w:val="0"/>
          <w:bCs/>
        </w:rPr>
        <w:t>Conce</w:t>
      </w:r>
      <w:r w:rsidR="00444E0E" w:rsidRPr="00D4237B">
        <w:rPr>
          <w:b w:val="0"/>
        </w:rPr>
        <w:t>ssionaire</w:t>
      </w:r>
      <w:r w:rsidRPr="00D4237B">
        <w:rPr>
          <w:b w:val="0"/>
        </w:rPr>
        <w:t xml:space="preserve"> fails to comply with such notice within the prescribed time period or fails to show within such five (5) Business Days or </w:t>
      </w:r>
      <w:r w:rsidR="00F534C3" w:rsidRPr="00D4237B">
        <w:rPr>
          <w:b w:val="0"/>
        </w:rPr>
        <w:t xml:space="preserve">ninety (90) </w:t>
      </w:r>
      <w:r w:rsidR="0079279E" w:rsidRPr="00D4237B">
        <w:rPr>
          <w:b w:val="0"/>
        </w:rPr>
        <w:t xml:space="preserve">consecutive </w:t>
      </w:r>
      <w:r w:rsidR="00F534C3" w:rsidRPr="00D4237B">
        <w:rPr>
          <w:b w:val="0"/>
        </w:rPr>
        <w:t xml:space="preserve">day </w:t>
      </w:r>
      <w:r w:rsidRPr="00D4237B">
        <w:rPr>
          <w:b w:val="0"/>
        </w:rPr>
        <w:t xml:space="preserve">period that it has commenced and is promptly and diligently continuing to remedy the situation or breach in question, </w:t>
      </w:r>
      <w:r w:rsidR="0044730B" w:rsidRPr="00D4237B">
        <w:rPr>
          <w:b w:val="0"/>
        </w:rPr>
        <w:t>the Minister</w:t>
      </w:r>
      <w:r w:rsidRPr="00D4237B">
        <w:rPr>
          <w:b w:val="0"/>
        </w:rPr>
        <w:t xml:space="preserve"> may pronounce</w:t>
      </w:r>
      <w:r w:rsidRPr="00D4237B">
        <w:rPr>
          <w:b w:val="0"/>
          <w:i/>
        </w:rPr>
        <w:t xml:space="preserve"> ipso jure </w:t>
      </w:r>
      <w:r w:rsidRPr="00D4237B">
        <w:rPr>
          <w:b w:val="0"/>
        </w:rPr>
        <w:t>the termination of this Agreement.</w:t>
      </w:r>
      <w:bookmarkEnd w:id="1275"/>
      <w:bookmarkEnd w:id="1276"/>
      <w:bookmarkEnd w:id="1277"/>
      <w:bookmarkEnd w:id="1278"/>
    </w:p>
    <w:p w14:paraId="0F6E1F45" w14:textId="77777777" w:rsidR="00A40B18" w:rsidRPr="00D4237B" w:rsidRDefault="00A40B18" w:rsidP="005848D5">
      <w:pPr>
        <w:pStyle w:val="Heading2"/>
      </w:pPr>
      <w:bookmarkStart w:id="1279" w:name="_Toc516559174"/>
      <w:bookmarkStart w:id="1280" w:name="_Toc174355676"/>
      <w:bookmarkStart w:id="1281" w:name="_Toc205279244"/>
      <w:r w:rsidRPr="00D4237B">
        <w:t xml:space="preserve">Termination against </w:t>
      </w:r>
      <w:r w:rsidR="00675A2A" w:rsidRPr="00D4237B">
        <w:t>O</w:t>
      </w:r>
      <w:r w:rsidRPr="00D4237B">
        <w:t xml:space="preserve">ne </w:t>
      </w:r>
      <w:r w:rsidR="00444E0E" w:rsidRPr="00D4237B">
        <w:t>Concessionaire</w:t>
      </w:r>
      <w:r w:rsidR="00675A2A" w:rsidRPr="00D4237B">
        <w:t xml:space="preserve"> </w:t>
      </w:r>
      <w:r w:rsidRPr="00D4237B">
        <w:t>Party</w:t>
      </w:r>
      <w:bookmarkEnd w:id="1279"/>
      <w:bookmarkEnd w:id="1280"/>
      <w:bookmarkEnd w:id="1281"/>
      <w:r w:rsidRPr="00D4237B">
        <w:t xml:space="preserve"> </w:t>
      </w:r>
    </w:p>
    <w:p w14:paraId="0EB2442E" w14:textId="72D8261C" w:rsidR="00A40B18" w:rsidRPr="00D4237B" w:rsidRDefault="00CA38E1" w:rsidP="00C90B51">
      <w:pPr>
        <w:pStyle w:val="Indent"/>
      </w:pPr>
      <w:r w:rsidRPr="00D4237B">
        <w:t>T</w:t>
      </w:r>
      <w:r w:rsidR="0044730B" w:rsidRPr="00D4237B">
        <w:t>he Minister</w:t>
      </w:r>
      <w:r w:rsidR="00A40B18" w:rsidRPr="00D4237B">
        <w:t xml:space="preserve"> may terminate this Agreement as to one of </w:t>
      </w:r>
      <w:r w:rsidR="00444E0E" w:rsidRPr="00D4237B">
        <w:t>Concessionaire</w:t>
      </w:r>
      <w:r w:rsidR="009963A1" w:rsidRPr="00D4237B">
        <w:t xml:space="preserve"> </w:t>
      </w:r>
      <w:r w:rsidR="00A40B18" w:rsidRPr="00D4237B">
        <w:t xml:space="preserve">Parties, if the circumstances set forth in Article </w:t>
      </w:r>
      <w:r w:rsidR="00A40B18" w:rsidRPr="00D4237B">
        <w:fldChar w:fldCharType="begin"/>
      </w:r>
      <w:r w:rsidR="00A40B18" w:rsidRPr="00D4237B">
        <w:instrText xml:space="preserve"> REF _Ref291660916 \r \h  \* MERGEFORMAT </w:instrText>
      </w:r>
      <w:r w:rsidR="00A40B18" w:rsidRPr="00D4237B">
        <w:fldChar w:fldCharType="separate"/>
      </w:r>
      <w:r w:rsidR="0082641B">
        <w:t>25.1</w:t>
      </w:r>
      <w:r w:rsidR="00A40B18" w:rsidRPr="00D4237B">
        <w:fldChar w:fldCharType="end"/>
      </w:r>
      <w:r w:rsidR="00A40B18" w:rsidRPr="00D4237B">
        <w:t xml:space="preserve"> are applicable to only that</w:t>
      </w:r>
      <w:r w:rsidR="009963A1" w:rsidRPr="00D4237B">
        <w:t xml:space="preserve"> </w:t>
      </w:r>
      <w:r w:rsidR="00444E0E" w:rsidRPr="00D4237B">
        <w:t>Concessionaire</w:t>
      </w:r>
      <w:r w:rsidR="00A40B18" w:rsidRPr="00D4237B">
        <w:t xml:space="preserve"> Party in the manner set forth in Article </w:t>
      </w:r>
      <w:r w:rsidR="00A40B18" w:rsidRPr="00D4237B">
        <w:fldChar w:fldCharType="begin"/>
      </w:r>
      <w:r w:rsidR="00A40B18" w:rsidRPr="00D4237B">
        <w:instrText xml:space="preserve"> REF _Ref291660922 \r \h  \* MERGEFORMAT </w:instrText>
      </w:r>
      <w:r w:rsidR="00A40B18" w:rsidRPr="00D4237B">
        <w:fldChar w:fldCharType="separate"/>
      </w:r>
      <w:r w:rsidR="0082641B">
        <w:t>25.2</w:t>
      </w:r>
      <w:r w:rsidR="00A40B18" w:rsidRPr="00D4237B">
        <w:fldChar w:fldCharType="end"/>
      </w:r>
      <w:r w:rsidR="00A40B18" w:rsidRPr="00D4237B">
        <w:t>.</w:t>
      </w:r>
      <w:r w:rsidR="00240414" w:rsidRPr="00D4237B">
        <w:t xml:space="preserve">  Where such a termination occurs, </w:t>
      </w:r>
      <w:r w:rsidR="00B96EEE" w:rsidRPr="00D4237B">
        <w:t>the rights and obligations of the defaulting Concessionaire Party under this Agreement shall transfer to the remaining Concessionaire Party(</w:t>
      </w:r>
      <w:proofErr w:type="spellStart"/>
      <w:r w:rsidR="00B96EEE" w:rsidRPr="00D4237B">
        <w:t>ies</w:t>
      </w:r>
      <w:proofErr w:type="spellEnd"/>
      <w:r w:rsidR="00B96EEE" w:rsidRPr="00D4237B">
        <w:t>).</w:t>
      </w:r>
    </w:p>
    <w:p w14:paraId="67EE4F55" w14:textId="77777777" w:rsidR="00A40B18" w:rsidRPr="00D4237B" w:rsidRDefault="00A40B18" w:rsidP="005848D5">
      <w:pPr>
        <w:pStyle w:val="Heading1"/>
      </w:pPr>
      <w:r w:rsidRPr="00D4237B">
        <w:br/>
      </w:r>
      <w:bookmarkStart w:id="1282" w:name="_Toc516559187"/>
      <w:bookmarkStart w:id="1283" w:name="_Toc174355677"/>
      <w:bookmarkStart w:id="1284" w:name="_Toc205279245"/>
      <w:r w:rsidRPr="00D4237B">
        <w:t>APPLICABLE LAW</w:t>
      </w:r>
      <w:bookmarkEnd w:id="1282"/>
      <w:bookmarkEnd w:id="1283"/>
      <w:bookmarkEnd w:id="1284"/>
      <w:r w:rsidRPr="00D4237B">
        <w:t xml:space="preserve"> </w:t>
      </w:r>
    </w:p>
    <w:p w14:paraId="3C6659AE" w14:textId="77777777" w:rsidR="00A40B18" w:rsidRPr="00D4237B" w:rsidRDefault="00A40B18" w:rsidP="005848D5">
      <w:pPr>
        <w:pStyle w:val="Heading2"/>
      </w:pPr>
      <w:bookmarkStart w:id="1285" w:name="_Toc516559188"/>
      <w:bookmarkStart w:id="1286" w:name="_Toc174355678"/>
      <w:bookmarkStart w:id="1287" w:name="_Toc205279246"/>
      <w:r w:rsidRPr="00D4237B">
        <w:t>Applicable Law</w:t>
      </w:r>
      <w:bookmarkEnd w:id="1285"/>
      <w:bookmarkEnd w:id="1286"/>
      <w:bookmarkEnd w:id="1287"/>
      <w:r w:rsidRPr="00D4237B">
        <w:t xml:space="preserve"> </w:t>
      </w:r>
    </w:p>
    <w:p w14:paraId="3D8B2DF8" w14:textId="2A9C610C" w:rsidR="00A40B18" w:rsidRPr="00D4237B" w:rsidRDefault="00A40B18" w:rsidP="00C90B51">
      <w:pPr>
        <w:pStyle w:val="Indent"/>
      </w:pPr>
      <w:r w:rsidRPr="00D4237B">
        <w:t>This Agreement and all Petroleum Operations carried out hereunder shall be governed by and construed in accordance with the laws of</w:t>
      </w:r>
      <w:r w:rsidR="0044730B" w:rsidRPr="00D4237B">
        <w:t xml:space="preserve"> </w:t>
      </w:r>
      <w:r w:rsidR="002E6F41" w:rsidRPr="00D4237B">
        <w:rPr>
          <w:bCs/>
        </w:rPr>
        <w:t>[</w:t>
      </w:r>
      <w:r w:rsidR="002E6F41" w:rsidRPr="00D4237B">
        <w:rPr>
          <w:bCs/>
          <w:i/>
          <w:iCs/>
        </w:rPr>
        <w:t>country name</w:t>
      </w:r>
      <w:r w:rsidR="002E6F41" w:rsidRPr="00D4237B">
        <w:rPr>
          <w:bCs/>
        </w:rPr>
        <w:t>]</w:t>
      </w:r>
      <w:r w:rsidRPr="00D4237B">
        <w:t>.</w:t>
      </w:r>
    </w:p>
    <w:p w14:paraId="1F6F610E" w14:textId="77777777" w:rsidR="00A40B18" w:rsidRPr="00D4237B" w:rsidRDefault="00A40B18" w:rsidP="005848D5">
      <w:pPr>
        <w:pStyle w:val="Heading1"/>
      </w:pPr>
      <w:r w:rsidRPr="00D4237B">
        <w:lastRenderedPageBreak/>
        <w:br/>
      </w:r>
      <w:bookmarkStart w:id="1288" w:name="_Ref291660879"/>
      <w:bookmarkStart w:id="1289" w:name="_Ref291661013"/>
      <w:bookmarkStart w:id="1290" w:name="_Toc516559190"/>
      <w:bookmarkStart w:id="1291" w:name="_Toc174355679"/>
      <w:bookmarkStart w:id="1292" w:name="_Toc205279247"/>
      <w:r w:rsidRPr="00D4237B">
        <w:t>RESOLUTION OF CONFLICTS AND ARBITRATION</w:t>
      </w:r>
      <w:bookmarkEnd w:id="1288"/>
      <w:bookmarkEnd w:id="1289"/>
      <w:bookmarkEnd w:id="1290"/>
      <w:bookmarkEnd w:id="1291"/>
      <w:bookmarkEnd w:id="1292"/>
    </w:p>
    <w:p w14:paraId="0EEB2763" w14:textId="77777777" w:rsidR="00A40B18" w:rsidRPr="00D4237B" w:rsidRDefault="00A40B18" w:rsidP="005848D5">
      <w:pPr>
        <w:pStyle w:val="Heading2"/>
      </w:pPr>
      <w:bookmarkStart w:id="1293" w:name="_Toc516559191"/>
      <w:bookmarkStart w:id="1294" w:name="_Toc174355680"/>
      <w:bookmarkStart w:id="1295" w:name="_Toc205279248"/>
      <w:r w:rsidRPr="00D4237B">
        <w:t>Dispute Resolution and Notification</w:t>
      </w:r>
      <w:bookmarkEnd w:id="1293"/>
      <w:bookmarkEnd w:id="1294"/>
      <w:bookmarkEnd w:id="1295"/>
      <w:r w:rsidRPr="00D4237B">
        <w:t xml:space="preserve"> </w:t>
      </w:r>
    </w:p>
    <w:p w14:paraId="6E52B783" w14:textId="77777777" w:rsidR="00A40B18" w:rsidRPr="00FE113F" w:rsidRDefault="00895C3D" w:rsidP="00FE113F">
      <w:pPr>
        <w:pStyle w:val="Heading3"/>
        <w:keepNext w:val="0"/>
        <w:tabs>
          <w:tab w:val="clear" w:pos="1440"/>
          <w:tab w:val="clear" w:pos="1571"/>
        </w:tabs>
        <w:ind w:left="720" w:hanging="720"/>
        <w:rPr>
          <w:b w:val="0"/>
          <w:bCs/>
        </w:rPr>
      </w:pPr>
      <w:bookmarkStart w:id="1296" w:name="_Toc516955760"/>
      <w:bookmarkStart w:id="1297" w:name="_Toc518207613"/>
      <w:bookmarkStart w:id="1298" w:name="_Toc528505419"/>
      <w:bookmarkStart w:id="1299" w:name="_Toc174355681"/>
      <w:r w:rsidRPr="00D4237B">
        <w:rPr>
          <w:b w:val="0"/>
          <w:i/>
        </w:rPr>
        <w:t>Dispute</w:t>
      </w:r>
      <w:r w:rsidRPr="00D4237B">
        <w:rPr>
          <w:b w:val="0"/>
        </w:rPr>
        <w:t xml:space="preserve">.  </w:t>
      </w:r>
      <w:r w:rsidR="00A40B18" w:rsidRPr="00D4237B">
        <w:rPr>
          <w:b w:val="0"/>
        </w:rPr>
        <w:t xml:space="preserve">In the event of any dispute, claim, conflict or controversy (a </w:t>
      </w:r>
      <w:r w:rsidR="00A40B18" w:rsidRPr="00D4237B">
        <w:t>Dispute</w:t>
      </w:r>
      <w:r w:rsidR="00A40B18" w:rsidRPr="00D4237B">
        <w:rPr>
          <w:b w:val="0"/>
        </w:rPr>
        <w:t xml:space="preserve">) between any of the </w:t>
      </w:r>
      <w:r w:rsidR="00A40B18" w:rsidRPr="00FE113F">
        <w:rPr>
          <w:b w:val="0"/>
          <w:bCs/>
        </w:rPr>
        <w:t>Parties arising out of, or in relation to, this Agreement, including any question regarding its breach, existence, validity or termination, the Parties shall take all reasonable measures to resolve such Dispute amicably.</w:t>
      </w:r>
      <w:bookmarkEnd w:id="1296"/>
      <w:bookmarkEnd w:id="1297"/>
      <w:bookmarkEnd w:id="1298"/>
      <w:bookmarkEnd w:id="1299"/>
    </w:p>
    <w:p w14:paraId="7656FF6B" w14:textId="15093164" w:rsidR="00895C3D" w:rsidRPr="00FE113F" w:rsidRDefault="00895C3D" w:rsidP="00FE113F">
      <w:pPr>
        <w:pStyle w:val="Heading3"/>
        <w:keepNext w:val="0"/>
        <w:tabs>
          <w:tab w:val="clear" w:pos="1440"/>
          <w:tab w:val="clear" w:pos="1571"/>
        </w:tabs>
        <w:ind w:left="720" w:hanging="720"/>
        <w:rPr>
          <w:b w:val="0"/>
          <w:bCs/>
        </w:rPr>
      </w:pPr>
      <w:bookmarkStart w:id="1300" w:name="_Toc516955761"/>
      <w:bookmarkStart w:id="1301" w:name="_Toc518207614"/>
      <w:bookmarkStart w:id="1302" w:name="_Toc528505420"/>
      <w:bookmarkStart w:id="1303" w:name="_Toc174355682"/>
      <w:r w:rsidRPr="00FE113F">
        <w:rPr>
          <w:b w:val="0"/>
          <w:bCs/>
        </w:rPr>
        <w:t xml:space="preserve">Notification.  A Party who desires to submit a Dispute for resolution shall commence the Dispute resolution process by providing the other parties to the Dispute written notice of the Dispute (“Notice of Dispute”).  The Notice of Dispute shall identify the parties to the Dispute and contain a brief statement of the nature of the Dispute and the relief requested. The submission of a Notice of Dispute shall toll any applicable statutes of limitation related to the Dispute, pending the conclusion or abandonment of Dispute resolution proceedings under this </w:t>
      </w:r>
      <w:r w:rsidR="00DB0FFD" w:rsidRPr="00FE113F">
        <w:rPr>
          <w:b w:val="0"/>
          <w:bCs/>
        </w:rPr>
        <w:fldChar w:fldCharType="begin"/>
      </w:r>
      <w:r w:rsidR="00DB0FFD" w:rsidRPr="00FE113F">
        <w:rPr>
          <w:b w:val="0"/>
          <w:bCs/>
        </w:rPr>
        <w:instrText xml:space="preserve"> REF _Ref291660879 \r \h </w:instrText>
      </w:r>
      <w:r w:rsidR="00D4237B" w:rsidRPr="00FE113F">
        <w:rPr>
          <w:b w:val="0"/>
          <w:bCs/>
        </w:rPr>
        <w:instrText xml:space="preserve"> \* MERGEFORMAT </w:instrText>
      </w:r>
      <w:r w:rsidR="00DB0FFD" w:rsidRPr="00FE113F">
        <w:rPr>
          <w:b w:val="0"/>
          <w:bCs/>
        </w:rPr>
      </w:r>
      <w:r w:rsidR="00DB0FFD" w:rsidRPr="00FE113F">
        <w:rPr>
          <w:b w:val="0"/>
          <w:bCs/>
        </w:rPr>
        <w:fldChar w:fldCharType="separate"/>
      </w:r>
      <w:r w:rsidR="0082641B">
        <w:rPr>
          <w:b w:val="0"/>
          <w:bCs/>
        </w:rPr>
        <w:t>Article 27</w:t>
      </w:r>
      <w:r w:rsidR="00DB0FFD" w:rsidRPr="00FE113F">
        <w:rPr>
          <w:b w:val="0"/>
          <w:bCs/>
        </w:rPr>
        <w:fldChar w:fldCharType="end"/>
      </w:r>
      <w:r w:rsidRPr="00FE113F">
        <w:rPr>
          <w:b w:val="0"/>
          <w:bCs/>
        </w:rPr>
        <w:t>.</w:t>
      </w:r>
      <w:bookmarkEnd w:id="1300"/>
      <w:bookmarkEnd w:id="1301"/>
      <w:bookmarkEnd w:id="1302"/>
      <w:bookmarkEnd w:id="1303"/>
      <w:r w:rsidRPr="00FE113F">
        <w:rPr>
          <w:b w:val="0"/>
          <w:bCs/>
        </w:rPr>
        <w:t xml:space="preserve"> </w:t>
      </w:r>
    </w:p>
    <w:p w14:paraId="02919C31" w14:textId="07CF658A" w:rsidR="00895C3D" w:rsidRPr="00FE113F" w:rsidRDefault="00895C3D" w:rsidP="00FE113F">
      <w:pPr>
        <w:pStyle w:val="Heading3"/>
        <w:keepNext w:val="0"/>
        <w:tabs>
          <w:tab w:val="clear" w:pos="1440"/>
          <w:tab w:val="clear" w:pos="1571"/>
        </w:tabs>
        <w:ind w:left="720" w:hanging="720"/>
        <w:rPr>
          <w:b w:val="0"/>
          <w:bCs/>
        </w:rPr>
      </w:pPr>
      <w:bookmarkStart w:id="1304" w:name="_Ref516946411"/>
      <w:bookmarkStart w:id="1305" w:name="_Toc516955762"/>
      <w:bookmarkStart w:id="1306" w:name="_Toc518207615"/>
      <w:bookmarkStart w:id="1307" w:name="_Toc528505421"/>
      <w:bookmarkStart w:id="1308" w:name="_Toc174355683"/>
      <w:r w:rsidRPr="00FE113F">
        <w:rPr>
          <w:b w:val="0"/>
          <w:bCs/>
        </w:rPr>
        <w:t xml:space="preserve">Negotiations.  The parties to the Dispute shall seek to resolve any Dispute by negotiation between Senior Executives.  A Senior Executive means any individual who has authority to negotiate the settlement of the Dispute for a Party.  Within thirty (30) </w:t>
      </w:r>
      <w:r w:rsidR="004554CC" w:rsidRPr="00FE113F">
        <w:rPr>
          <w:b w:val="0"/>
          <w:bCs/>
        </w:rPr>
        <w:t>d</w:t>
      </w:r>
      <w:r w:rsidRPr="00FE113F">
        <w:rPr>
          <w:b w:val="0"/>
          <w:bCs/>
        </w:rPr>
        <w:t xml:space="preserve">ays after the date of the receipt by each party to the Dispute of the Notice of Dispute (which notice shall request negotiations among Senior Executives), the Senior Executives representing the parties to the Dispute shall meet at a mutually acceptable time and place to exchange relevant information in an attempt to resolve the Dispute.  If a Senior Executive intends to be accompanied at the meeting by an attorney, each other party’s Senior Executive shall be given written notice of such intention at least three (3) </w:t>
      </w:r>
      <w:r w:rsidR="004554CC" w:rsidRPr="00FE113F">
        <w:rPr>
          <w:b w:val="0"/>
          <w:bCs/>
        </w:rPr>
        <w:t>d</w:t>
      </w:r>
      <w:r w:rsidRPr="00FE113F">
        <w:rPr>
          <w:b w:val="0"/>
          <w:bCs/>
        </w:rPr>
        <w:t xml:space="preserve">ays in advance and may also be accompanied at the meeting by legal counsel.  Despite the above, any Party may initiate arbitration proceedings under Article </w:t>
      </w:r>
      <w:r w:rsidR="005F050D" w:rsidRPr="00FE113F">
        <w:rPr>
          <w:b w:val="0"/>
          <w:bCs/>
        </w:rPr>
        <w:fldChar w:fldCharType="begin"/>
      </w:r>
      <w:r w:rsidR="005F050D" w:rsidRPr="00FE113F">
        <w:rPr>
          <w:b w:val="0"/>
          <w:bCs/>
        </w:rPr>
        <w:instrText xml:space="preserve"> REF _Ref516946344 \r \h </w:instrText>
      </w:r>
      <w:r w:rsidR="0060699F" w:rsidRPr="00FE113F">
        <w:rPr>
          <w:b w:val="0"/>
          <w:bCs/>
        </w:rPr>
        <w:instrText xml:space="preserve"> \* MERGEFORMAT </w:instrText>
      </w:r>
      <w:r w:rsidR="005F050D" w:rsidRPr="00FE113F">
        <w:rPr>
          <w:b w:val="0"/>
          <w:bCs/>
        </w:rPr>
      </w:r>
      <w:r w:rsidR="005F050D" w:rsidRPr="00FE113F">
        <w:rPr>
          <w:b w:val="0"/>
          <w:bCs/>
        </w:rPr>
        <w:fldChar w:fldCharType="separate"/>
      </w:r>
      <w:r w:rsidR="0082641B">
        <w:rPr>
          <w:b w:val="0"/>
          <w:bCs/>
        </w:rPr>
        <w:t>27.1.4</w:t>
      </w:r>
      <w:r w:rsidR="005F050D" w:rsidRPr="00FE113F">
        <w:rPr>
          <w:b w:val="0"/>
          <w:bCs/>
        </w:rPr>
        <w:fldChar w:fldCharType="end"/>
      </w:r>
      <w:r w:rsidRPr="00FE113F">
        <w:rPr>
          <w:b w:val="0"/>
          <w:bCs/>
        </w:rPr>
        <w:t xml:space="preserve"> concerning such Dispute within thirty (30) </w:t>
      </w:r>
      <w:r w:rsidR="004554CC" w:rsidRPr="00FE113F">
        <w:rPr>
          <w:b w:val="0"/>
          <w:bCs/>
        </w:rPr>
        <w:t>d</w:t>
      </w:r>
      <w:r w:rsidRPr="00FE113F">
        <w:rPr>
          <w:b w:val="0"/>
          <w:bCs/>
        </w:rPr>
        <w:t>ays after the date of receipt of the Notice of Dispute.</w:t>
      </w:r>
      <w:bookmarkEnd w:id="1304"/>
      <w:bookmarkEnd w:id="1305"/>
      <w:bookmarkEnd w:id="1306"/>
      <w:bookmarkEnd w:id="1307"/>
      <w:bookmarkEnd w:id="1308"/>
      <w:r w:rsidRPr="00FE113F">
        <w:rPr>
          <w:b w:val="0"/>
          <w:bCs/>
        </w:rPr>
        <w:t xml:space="preserve"> </w:t>
      </w:r>
    </w:p>
    <w:p w14:paraId="2721C211" w14:textId="03C44B59" w:rsidR="00895C3D" w:rsidRPr="00D4237B" w:rsidRDefault="00895C3D" w:rsidP="00FE113F">
      <w:pPr>
        <w:pStyle w:val="Heading3"/>
        <w:keepNext w:val="0"/>
        <w:tabs>
          <w:tab w:val="clear" w:pos="1440"/>
          <w:tab w:val="clear" w:pos="1571"/>
        </w:tabs>
        <w:ind w:left="720" w:hanging="720"/>
        <w:rPr>
          <w:b w:val="0"/>
        </w:rPr>
      </w:pPr>
      <w:bookmarkStart w:id="1309" w:name="_Ref516946344"/>
      <w:bookmarkStart w:id="1310" w:name="_Toc516955763"/>
      <w:bookmarkStart w:id="1311" w:name="_Toc518207616"/>
      <w:bookmarkStart w:id="1312" w:name="_Toc528505422"/>
      <w:bookmarkStart w:id="1313" w:name="_Toc174355684"/>
      <w:r w:rsidRPr="00FE113F">
        <w:rPr>
          <w:b w:val="0"/>
          <w:bCs/>
        </w:rPr>
        <w:t>Arbitration</w:t>
      </w:r>
      <w:r w:rsidRPr="00D4237B">
        <w:rPr>
          <w:b w:val="0"/>
        </w:rPr>
        <w:t xml:space="preserve">.  Any Dispute not finally resolved by alternative Dispute resolution procedures set forth in Article </w:t>
      </w:r>
      <w:r w:rsidR="005F050D" w:rsidRPr="00D4237B">
        <w:rPr>
          <w:b w:val="0"/>
        </w:rPr>
        <w:fldChar w:fldCharType="begin"/>
      </w:r>
      <w:r w:rsidR="005F050D" w:rsidRPr="00D4237B">
        <w:rPr>
          <w:b w:val="0"/>
        </w:rPr>
        <w:instrText xml:space="preserve"> REF _Ref516946411 \r \h </w:instrText>
      </w:r>
      <w:r w:rsidR="0060699F" w:rsidRPr="00D4237B">
        <w:rPr>
          <w:b w:val="0"/>
        </w:rPr>
        <w:instrText xml:space="preserve"> \* MERGEFORMAT </w:instrText>
      </w:r>
      <w:r w:rsidR="005F050D" w:rsidRPr="00D4237B">
        <w:rPr>
          <w:b w:val="0"/>
        </w:rPr>
      </w:r>
      <w:r w:rsidR="005F050D" w:rsidRPr="00D4237B">
        <w:rPr>
          <w:b w:val="0"/>
        </w:rPr>
        <w:fldChar w:fldCharType="separate"/>
      </w:r>
      <w:r w:rsidR="0082641B">
        <w:rPr>
          <w:b w:val="0"/>
        </w:rPr>
        <w:t>27.1.3</w:t>
      </w:r>
      <w:r w:rsidR="005F050D" w:rsidRPr="00D4237B">
        <w:rPr>
          <w:b w:val="0"/>
        </w:rPr>
        <w:fldChar w:fldCharType="end"/>
      </w:r>
      <w:r w:rsidR="005F050D" w:rsidRPr="00D4237B">
        <w:rPr>
          <w:b w:val="0"/>
        </w:rPr>
        <w:t xml:space="preserve"> </w:t>
      </w:r>
      <w:r w:rsidRPr="00D4237B">
        <w:rPr>
          <w:b w:val="0"/>
        </w:rPr>
        <w:t xml:space="preserve">shall be </w:t>
      </w:r>
      <w:r w:rsidR="00FB2341" w:rsidRPr="00D4237B">
        <w:rPr>
          <w:b w:val="0"/>
        </w:rPr>
        <w:t xml:space="preserve">referred to and </w:t>
      </w:r>
      <w:r w:rsidRPr="00D4237B">
        <w:rPr>
          <w:b w:val="0"/>
        </w:rPr>
        <w:t>resolved through final and binding arbitration, it being the intention of the Parties that this is a broad form arbitration agreement designed to encompass all possible Disputes, including Disputes about the arbitrability of a Dispute</w:t>
      </w:r>
      <w:r w:rsidR="00FB2341" w:rsidRPr="00D4237B">
        <w:rPr>
          <w:b w:val="0"/>
        </w:rPr>
        <w:t>, and any Dispute regarding its existence, validity or termination</w:t>
      </w:r>
      <w:r w:rsidRPr="00D4237B">
        <w:rPr>
          <w:b w:val="0"/>
        </w:rPr>
        <w:t>.</w:t>
      </w:r>
      <w:bookmarkEnd w:id="1309"/>
      <w:bookmarkEnd w:id="1310"/>
      <w:bookmarkEnd w:id="1311"/>
      <w:bookmarkEnd w:id="1312"/>
      <w:bookmarkEnd w:id="1313"/>
      <w:r w:rsidRPr="00D4237B">
        <w:rPr>
          <w:b w:val="0"/>
        </w:rPr>
        <w:t xml:space="preserve">  </w:t>
      </w:r>
    </w:p>
    <w:p w14:paraId="551EDDD8" w14:textId="77777777" w:rsidR="00FB2341" w:rsidRPr="00D4237B" w:rsidRDefault="00895C3D" w:rsidP="00FE113F">
      <w:pPr>
        <w:pStyle w:val="Heading3"/>
        <w:keepNext w:val="0"/>
        <w:tabs>
          <w:tab w:val="clear" w:pos="1440"/>
          <w:tab w:val="clear" w:pos="1571"/>
        </w:tabs>
        <w:ind w:left="720" w:hanging="720"/>
        <w:rPr>
          <w:b w:val="0"/>
        </w:rPr>
      </w:pPr>
      <w:bookmarkStart w:id="1314" w:name="_Toc516955764"/>
      <w:bookmarkStart w:id="1315" w:name="_Toc518207617"/>
      <w:bookmarkStart w:id="1316" w:name="_Toc528505423"/>
      <w:bookmarkStart w:id="1317" w:name="_Toc174355685"/>
      <w:r w:rsidRPr="00D4237B">
        <w:rPr>
          <w:i/>
        </w:rPr>
        <w:t>Rules</w:t>
      </w:r>
      <w:r w:rsidRPr="00D4237B">
        <w:t xml:space="preserve">.  </w:t>
      </w:r>
      <w:r w:rsidRPr="00D4237B">
        <w:rPr>
          <w:b w:val="0"/>
        </w:rPr>
        <w:t xml:space="preserve">The </w:t>
      </w:r>
      <w:r w:rsidRPr="00FE113F">
        <w:rPr>
          <w:b w:val="0"/>
          <w:bCs/>
        </w:rPr>
        <w:t>arbitration</w:t>
      </w:r>
      <w:r w:rsidRPr="00D4237B">
        <w:rPr>
          <w:b w:val="0"/>
        </w:rPr>
        <w:t xml:space="preserve"> shall be conducted under the arbitration rules (as then in effect) of the </w:t>
      </w:r>
      <w:r w:rsidR="00F2477E" w:rsidRPr="00D4237B">
        <w:rPr>
          <w:b w:val="0"/>
        </w:rPr>
        <w:t>International Chamber of Commerce</w:t>
      </w:r>
      <w:r w:rsidRPr="00D4237B">
        <w:rPr>
          <w:b w:val="0"/>
        </w:rPr>
        <w:t xml:space="preserve"> (the “Rules”)</w:t>
      </w:r>
      <w:bookmarkEnd w:id="1314"/>
      <w:bookmarkEnd w:id="1315"/>
      <w:r w:rsidR="00FB2341" w:rsidRPr="00D4237B">
        <w:t xml:space="preserve"> </w:t>
      </w:r>
      <w:r w:rsidR="00FB2341" w:rsidRPr="00D4237B">
        <w:rPr>
          <w:b w:val="0"/>
        </w:rPr>
        <w:t>which Rules are deemed to be incorporated by reference into this clause.</w:t>
      </w:r>
      <w:bookmarkEnd w:id="1316"/>
      <w:bookmarkEnd w:id="1317"/>
      <w:r w:rsidR="00FB2341" w:rsidRPr="00D4237B">
        <w:rPr>
          <w:b w:val="0"/>
        </w:rPr>
        <w:t xml:space="preserve"> </w:t>
      </w:r>
    </w:p>
    <w:p w14:paraId="1C3185E2" w14:textId="56378790" w:rsidR="00895C3D" w:rsidRPr="00D4237B" w:rsidRDefault="00895C3D" w:rsidP="00FE113F">
      <w:pPr>
        <w:pStyle w:val="Heading3"/>
        <w:keepNext w:val="0"/>
        <w:tabs>
          <w:tab w:val="clear" w:pos="1440"/>
          <w:tab w:val="clear" w:pos="1571"/>
        </w:tabs>
        <w:ind w:left="720" w:hanging="720"/>
        <w:rPr>
          <w:b w:val="0"/>
        </w:rPr>
      </w:pPr>
      <w:bookmarkStart w:id="1318" w:name="_Ref516955334"/>
      <w:bookmarkStart w:id="1319" w:name="_Toc516955765"/>
      <w:bookmarkStart w:id="1320" w:name="_Toc518207618"/>
      <w:bookmarkStart w:id="1321" w:name="_Toc528505424"/>
      <w:bookmarkStart w:id="1322" w:name="_Toc174355686"/>
      <w:r w:rsidRPr="00D4237B">
        <w:rPr>
          <w:b w:val="0"/>
          <w:i/>
        </w:rPr>
        <w:t>Number of Arbitrators</w:t>
      </w:r>
      <w:r w:rsidRPr="00D4237B">
        <w:rPr>
          <w:b w:val="0"/>
        </w:rPr>
        <w:t xml:space="preserve">.  The arbitration shall be conducted by three arbitrators, unless all parties to the Dispute agree to a sole arbitrator within thirty (30) </w:t>
      </w:r>
      <w:r w:rsidR="004554CC" w:rsidRPr="00D4237B">
        <w:rPr>
          <w:b w:val="0"/>
        </w:rPr>
        <w:t>d</w:t>
      </w:r>
      <w:r w:rsidRPr="00D4237B">
        <w:rPr>
          <w:b w:val="0"/>
        </w:rPr>
        <w:t xml:space="preserve">ays after the commencement of the arbitration. For greater certainty, for purposes of this Article </w:t>
      </w:r>
      <w:r w:rsidR="00DB0FFD" w:rsidRPr="00D4237B">
        <w:rPr>
          <w:b w:val="0"/>
        </w:rPr>
        <w:fldChar w:fldCharType="begin"/>
      </w:r>
      <w:r w:rsidR="00DB0FFD" w:rsidRPr="00D4237B">
        <w:rPr>
          <w:b w:val="0"/>
        </w:rPr>
        <w:instrText xml:space="preserve"> REF _Ref516955334 \r \h </w:instrText>
      </w:r>
      <w:r w:rsidR="0060699F" w:rsidRPr="00D4237B">
        <w:rPr>
          <w:b w:val="0"/>
        </w:rPr>
        <w:instrText xml:space="preserve"> \* MERGEFORMAT </w:instrText>
      </w:r>
      <w:r w:rsidR="00DB0FFD" w:rsidRPr="00D4237B">
        <w:rPr>
          <w:b w:val="0"/>
        </w:rPr>
      </w:r>
      <w:r w:rsidR="00DB0FFD" w:rsidRPr="00D4237B">
        <w:rPr>
          <w:b w:val="0"/>
        </w:rPr>
        <w:fldChar w:fldCharType="separate"/>
      </w:r>
      <w:r w:rsidR="0082641B">
        <w:rPr>
          <w:b w:val="0"/>
        </w:rPr>
        <w:t>27.1.6</w:t>
      </w:r>
      <w:r w:rsidR="00DB0FFD" w:rsidRPr="00D4237B">
        <w:rPr>
          <w:b w:val="0"/>
        </w:rPr>
        <w:fldChar w:fldCharType="end"/>
      </w:r>
      <w:r w:rsidRPr="00D4237B">
        <w:rPr>
          <w:b w:val="0"/>
        </w:rPr>
        <w:t xml:space="preserve">, the commencement of the arbitration means </w:t>
      </w:r>
      <w:r w:rsidRPr="00FE113F">
        <w:rPr>
          <w:b w:val="0"/>
          <w:bCs/>
        </w:rPr>
        <w:t>the</w:t>
      </w:r>
      <w:r w:rsidRPr="00D4237B">
        <w:rPr>
          <w:b w:val="0"/>
        </w:rPr>
        <w:t xml:space="preserve"> date on which the claimant's request or demand for, or notice of, arbitration is received by the other parties to the Dispute.</w:t>
      </w:r>
      <w:bookmarkEnd w:id="1318"/>
      <w:bookmarkEnd w:id="1319"/>
      <w:bookmarkEnd w:id="1320"/>
      <w:bookmarkEnd w:id="1321"/>
      <w:bookmarkEnd w:id="1322"/>
    </w:p>
    <w:p w14:paraId="32E9DD7C" w14:textId="77777777" w:rsidR="00895C3D" w:rsidRPr="00D4237B" w:rsidRDefault="00895C3D" w:rsidP="00FE113F">
      <w:pPr>
        <w:pStyle w:val="Heading3"/>
        <w:keepNext w:val="0"/>
        <w:tabs>
          <w:tab w:val="clear" w:pos="1440"/>
          <w:tab w:val="clear" w:pos="1571"/>
        </w:tabs>
        <w:ind w:left="720" w:hanging="720"/>
        <w:rPr>
          <w:b w:val="0"/>
        </w:rPr>
      </w:pPr>
      <w:bookmarkStart w:id="1323" w:name="_Toc516955766"/>
      <w:bookmarkStart w:id="1324" w:name="_Toc518207619"/>
      <w:bookmarkStart w:id="1325" w:name="_Toc528505425"/>
      <w:bookmarkStart w:id="1326" w:name="_Toc174355687"/>
      <w:r w:rsidRPr="00D4237B">
        <w:rPr>
          <w:b w:val="0"/>
          <w:i/>
        </w:rPr>
        <w:t>Method of Appointment of the Arbitrators</w:t>
      </w:r>
      <w:r w:rsidRPr="00D4237B">
        <w:rPr>
          <w:b w:val="0"/>
        </w:rPr>
        <w:t xml:space="preserve">.  If the arbitration is to be conducted by a sole arbitrator, then the arbitrator will be jointly selected by the parties to the Dispute within thirty (30) </w:t>
      </w:r>
      <w:r w:rsidR="004554CC" w:rsidRPr="00D4237B">
        <w:rPr>
          <w:b w:val="0"/>
        </w:rPr>
        <w:t>d</w:t>
      </w:r>
      <w:r w:rsidRPr="00D4237B">
        <w:rPr>
          <w:b w:val="0"/>
        </w:rPr>
        <w:t xml:space="preserve">ays after the </w:t>
      </w:r>
      <w:r w:rsidRPr="00FE113F">
        <w:rPr>
          <w:b w:val="0"/>
          <w:bCs/>
        </w:rPr>
        <w:t>commencement</w:t>
      </w:r>
      <w:r w:rsidRPr="00D4237B">
        <w:rPr>
          <w:b w:val="0"/>
        </w:rPr>
        <w:t xml:space="preserve"> of the arbitration.</w:t>
      </w:r>
      <w:bookmarkEnd w:id="1323"/>
      <w:bookmarkEnd w:id="1324"/>
      <w:bookmarkEnd w:id="1325"/>
      <w:bookmarkEnd w:id="1326"/>
    </w:p>
    <w:p w14:paraId="50E2A23B" w14:textId="77777777" w:rsidR="00895C3D" w:rsidRPr="00D4237B" w:rsidRDefault="00895C3D" w:rsidP="00FE113F">
      <w:pPr>
        <w:pStyle w:val="Heading3"/>
        <w:keepNext w:val="0"/>
        <w:tabs>
          <w:tab w:val="clear" w:pos="1440"/>
          <w:tab w:val="clear" w:pos="1571"/>
        </w:tabs>
        <w:ind w:left="720" w:hanging="720"/>
        <w:rPr>
          <w:b w:val="0"/>
        </w:rPr>
      </w:pPr>
      <w:bookmarkStart w:id="1327" w:name="_Toc516955767"/>
      <w:bookmarkStart w:id="1328" w:name="_Toc518207620"/>
      <w:bookmarkStart w:id="1329" w:name="_Toc528505426"/>
      <w:bookmarkStart w:id="1330" w:name="_Toc174355688"/>
      <w:r w:rsidRPr="00D4237B">
        <w:rPr>
          <w:b w:val="0"/>
        </w:rPr>
        <w:lastRenderedPageBreak/>
        <w:t xml:space="preserve">If the arbitration is to be conducted by three arbitrators and there are only two parties to the Dispute, then each party to the Dispute shall appoint one arbitrator within thirty (30) </w:t>
      </w:r>
      <w:r w:rsidR="004554CC" w:rsidRPr="00D4237B">
        <w:rPr>
          <w:b w:val="0"/>
        </w:rPr>
        <w:t>d</w:t>
      </w:r>
      <w:r w:rsidRPr="00D4237B">
        <w:rPr>
          <w:b w:val="0"/>
        </w:rPr>
        <w:t xml:space="preserve">ays of the commencement of the arbitration, and the two arbitrators so appointed shall select the presiding arbitrator within thirty (30) </w:t>
      </w:r>
      <w:r w:rsidR="004554CC" w:rsidRPr="00D4237B">
        <w:rPr>
          <w:b w:val="0"/>
        </w:rPr>
        <w:t>d</w:t>
      </w:r>
      <w:r w:rsidRPr="00D4237B">
        <w:rPr>
          <w:b w:val="0"/>
        </w:rPr>
        <w:t>ays after the latter of the two arbitrators has been appointed by the parties to the Dispute.</w:t>
      </w:r>
      <w:bookmarkEnd w:id="1327"/>
      <w:bookmarkEnd w:id="1328"/>
      <w:bookmarkEnd w:id="1329"/>
      <w:bookmarkEnd w:id="1330"/>
      <w:r w:rsidRPr="00D4237B">
        <w:rPr>
          <w:b w:val="0"/>
        </w:rPr>
        <w:t xml:space="preserve"> </w:t>
      </w:r>
    </w:p>
    <w:p w14:paraId="21769684" w14:textId="77777777" w:rsidR="00895C3D" w:rsidRPr="00D4237B" w:rsidRDefault="00895C3D" w:rsidP="00FE113F">
      <w:pPr>
        <w:pStyle w:val="Heading3"/>
        <w:keepNext w:val="0"/>
        <w:tabs>
          <w:tab w:val="clear" w:pos="1440"/>
          <w:tab w:val="clear" w:pos="1571"/>
        </w:tabs>
        <w:ind w:left="720" w:hanging="720"/>
        <w:rPr>
          <w:b w:val="0"/>
        </w:rPr>
      </w:pPr>
      <w:bookmarkStart w:id="1331" w:name="_Toc516955768"/>
      <w:bookmarkStart w:id="1332" w:name="_Toc518207621"/>
      <w:bookmarkStart w:id="1333" w:name="_Toc528505427"/>
      <w:bookmarkStart w:id="1334" w:name="_Toc174355689"/>
      <w:r w:rsidRPr="00D4237B">
        <w:rPr>
          <w:b w:val="0"/>
          <w:i/>
        </w:rPr>
        <w:t>Place of Arbitration</w:t>
      </w:r>
      <w:r w:rsidRPr="00D4237B">
        <w:rPr>
          <w:b w:val="0"/>
        </w:rPr>
        <w:t>.  Unless otherwise agreed by all parties to the Dispute, the place</w:t>
      </w:r>
      <w:r w:rsidR="00516B4A" w:rsidRPr="00D4237B">
        <w:rPr>
          <w:b w:val="0"/>
        </w:rPr>
        <w:t xml:space="preserve"> and seat</w:t>
      </w:r>
      <w:r w:rsidRPr="00D4237B">
        <w:rPr>
          <w:b w:val="0"/>
        </w:rPr>
        <w:t xml:space="preserve"> of arbitration shall be </w:t>
      </w:r>
      <w:r w:rsidR="00F2477E" w:rsidRPr="00D4237B">
        <w:rPr>
          <w:b w:val="0"/>
        </w:rPr>
        <w:t xml:space="preserve">Geneva, </w:t>
      </w:r>
      <w:r w:rsidR="00F2477E" w:rsidRPr="00FE113F">
        <w:rPr>
          <w:b w:val="0"/>
          <w:bCs/>
        </w:rPr>
        <w:t>Switzerland</w:t>
      </w:r>
      <w:r w:rsidRPr="00D4237B">
        <w:rPr>
          <w:b w:val="0"/>
        </w:rPr>
        <w:t>.</w:t>
      </w:r>
      <w:bookmarkEnd w:id="1331"/>
      <w:bookmarkEnd w:id="1332"/>
      <w:bookmarkEnd w:id="1333"/>
      <w:bookmarkEnd w:id="1334"/>
    </w:p>
    <w:p w14:paraId="5D78FAB4" w14:textId="77777777" w:rsidR="00895C3D" w:rsidRPr="00D4237B" w:rsidRDefault="00895C3D" w:rsidP="00FE113F">
      <w:pPr>
        <w:pStyle w:val="Heading3"/>
        <w:keepNext w:val="0"/>
        <w:tabs>
          <w:tab w:val="clear" w:pos="1440"/>
          <w:tab w:val="clear" w:pos="1571"/>
        </w:tabs>
        <w:ind w:left="720" w:hanging="720"/>
        <w:rPr>
          <w:b w:val="0"/>
        </w:rPr>
      </w:pPr>
      <w:bookmarkStart w:id="1335" w:name="_Toc516955769"/>
      <w:bookmarkStart w:id="1336" w:name="_Toc518207622"/>
      <w:bookmarkStart w:id="1337" w:name="_Toc528505428"/>
      <w:bookmarkStart w:id="1338" w:name="_Toc174355690"/>
      <w:r w:rsidRPr="00D4237B">
        <w:rPr>
          <w:b w:val="0"/>
          <w:i/>
        </w:rPr>
        <w:t>Language</w:t>
      </w:r>
      <w:r w:rsidRPr="00D4237B">
        <w:rPr>
          <w:b w:val="0"/>
        </w:rPr>
        <w:t>.  The arbitration proceedings shall be conducted in the English language and the arbitrator(s) shall be fluent in the English language.</w:t>
      </w:r>
      <w:bookmarkEnd w:id="1335"/>
      <w:bookmarkEnd w:id="1336"/>
      <w:bookmarkEnd w:id="1337"/>
      <w:bookmarkEnd w:id="1338"/>
    </w:p>
    <w:p w14:paraId="0536A070" w14:textId="77777777" w:rsidR="00895C3D" w:rsidRPr="00D4237B" w:rsidRDefault="00895C3D" w:rsidP="00FE113F">
      <w:pPr>
        <w:pStyle w:val="Heading3"/>
        <w:keepNext w:val="0"/>
        <w:tabs>
          <w:tab w:val="clear" w:pos="1440"/>
          <w:tab w:val="clear" w:pos="1571"/>
        </w:tabs>
        <w:ind w:left="720" w:hanging="720"/>
        <w:rPr>
          <w:b w:val="0"/>
        </w:rPr>
      </w:pPr>
      <w:bookmarkStart w:id="1339" w:name="_Toc516955770"/>
      <w:bookmarkStart w:id="1340" w:name="_Toc518207623"/>
      <w:bookmarkStart w:id="1341" w:name="_Toc528505429"/>
      <w:bookmarkStart w:id="1342" w:name="_Toc174355691"/>
      <w:r w:rsidRPr="00D4237B">
        <w:rPr>
          <w:b w:val="0"/>
          <w:i/>
        </w:rPr>
        <w:t>Entry of Judgment</w:t>
      </w:r>
      <w:r w:rsidRPr="00D4237B">
        <w:rPr>
          <w:b w:val="0"/>
        </w:rPr>
        <w:t xml:space="preserve">.  The award of the arbitral tribunal shall be final and binding.  Judgment on the award of the </w:t>
      </w:r>
      <w:r w:rsidRPr="00FE113F">
        <w:rPr>
          <w:b w:val="0"/>
          <w:bCs/>
        </w:rPr>
        <w:t>arbitral</w:t>
      </w:r>
      <w:r w:rsidRPr="00D4237B">
        <w:rPr>
          <w:b w:val="0"/>
        </w:rPr>
        <w:t xml:space="preserve"> tribunal may be entered and enforced by any court of competent jurisdiction.</w:t>
      </w:r>
      <w:bookmarkEnd w:id="1339"/>
      <w:bookmarkEnd w:id="1340"/>
      <w:bookmarkEnd w:id="1341"/>
      <w:bookmarkEnd w:id="1342"/>
    </w:p>
    <w:p w14:paraId="1BB5A263" w14:textId="5C003ED6" w:rsidR="00895C3D" w:rsidRPr="00D4237B" w:rsidRDefault="00895C3D" w:rsidP="00FE113F">
      <w:pPr>
        <w:pStyle w:val="Heading3"/>
        <w:keepNext w:val="0"/>
        <w:tabs>
          <w:tab w:val="clear" w:pos="1440"/>
          <w:tab w:val="clear" w:pos="1571"/>
        </w:tabs>
        <w:ind w:left="720" w:hanging="720"/>
        <w:rPr>
          <w:b w:val="0"/>
        </w:rPr>
      </w:pPr>
      <w:bookmarkStart w:id="1343" w:name="_Toc516955771"/>
      <w:bookmarkStart w:id="1344" w:name="_Toc518207624"/>
      <w:bookmarkStart w:id="1345" w:name="_Toc528505430"/>
      <w:bookmarkStart w:id="1346" w:name="_Toc174355692"/>
      <w:r w:rsidRPr="00D4237B">
        <w:rPr>
          <w:b w:val="0"/>
          <w:i/>
        </w:rPr>
        <w:t>Notice</w:t>
      </w:r>
      <w:r w:rsidRPr="00D4237B">
        <w:rPr>
          <w:b w:val="0"/>
        </w:rPr>
        <w:t xml:space="preserve">.  All notices </w:t>
      </w:r>
      <w:r w:rsidRPr="00FE113F">
        <w:rPr>
          <w:b w:val="0"/>
          <w:bCs/>
        </w:rPr>
        <w:t>required</w:t>
      </w:r>
      <w:r w:rsidRPr="00D4237B">
        <w:rPr>
          <w:b w:val="0"/>
        </w:rPr>
        <w:t xml:space="preserve"> for any arbitration proceeding shall be deemed properly given if sent under </w:t>
      </w:r>
      <w:r w:rsidR="00DB0FFD" w:rsidRPr="00D4237B">
        <w:rPr>
          <w:b w:val="0"/>
        </w:rPr>
        <w:fldChar w:fldCharType="begin"/>
      </w:r>
      <w:r w:rsidR="00DB0FFD" w:rsidRPr="00D4237B">
        <w:rPr>
          <w:b w:val="0"/>
        </w:rPr>
        <w:instrText xml:space="preserve"> REF _Ref516955335 \r \h </w:instrText>
      </w:r>
      <w:r w:rsidR="0060699F" w:rsidRPr="00D4237B">
        <w:rPr>
          <w:b w:val="0"/>
        </w:rPr>
        <w:instrText xml:space="preserve"> \* MERGEFORMAT </w:instrText>
      </w:r>
      <w:r w:rsidR="00DB0FFD" w:rsidRPr="00D4237B">
        <w:rPr>
          <w:b w:val="0"/>
        </w:rPr>
      </w:r>
      <w:r w:rsidR="00DB0FFD" w:rsidRPr="00D4237B">
        <w:rPr>
          <w:b w:val="0"/>
        </w:rPr>
        <w:fldChar w:fldCharType="separate"/>
      </w:r>
      <w:r w:rsidR="0082641B">
        <w:rPr>
          <w:b w:val="0"/>
        </w:rPr>
        <w:t>Article 29</w:t>
      </w:r>
      <w:r w:rsidR="00DB0FFD" w:rsidRPr="00D4237B">
        <w:rPr>
          <w:b w:val="0"/>
        </w:rPr>
        <w:fldChar w:fldCharType="end"/>
      </w:r>
      <w:r w:rsidRPr="00D4237B">
        <w:rPr>
          <w:b w:val="0"/>
        </w:rPr>
        <w:t>.</w:t>
      </w:r>
      <w:bookmarkEnd w:id="1343"/>
      <w:bookmarkEnd w:id="1344"/>
      <w:bookmarkEnd w:id="1345"/>
      <w:bookmarkEnd w:id="1346"/>
    </w:p>
    <w:p w14:paraId="22235E33" w14:textId="77777777" w:rsidR="00895C3D" w:rsidRPr="00D4237B" w:rsidRDefault="00895C3D" w:rsidP="00FE113F">
      <w:pPr>
        <w:pStyle w:val="Heading3"/>
        <w:keepNext w:val="0"/>
        <w:tabs>
          <w:tab w:val="clear" w:pos="1440"/>
          <w:tab w:val="clear" w:pos="1571"/>
        </w:tabs>
        <w:ind w:left="720" w:hanging="720"/>
        <w:rPr>
          <w:b w:val="0"/>
        </w:rPr>
      </w:pPr>
      <w:bookmarkStart w:id="1347" w:name="_Toc516955773"/>
      <w:bookmarkStart w:id="1348" w:name="_Toc518207625"/>
      <w:bookmarkStart w:id="1349" w:name="_Toc528505431"/>
      <w:bookmarkStart w:id="1350" w:name="_Toc174355693"/>
      <w:r w:rsidRPr="00D4237B">
        <w:rPr>
          <w:b w:val="0"/>
          <w:i/>
        </w:rPr>
        <w:t>Currency of Award</w:t>
      </w:r>
      <w:r w:rsidRPr="00D4237B">
        <w:rPr>
          <w:b w:val="0"/>
        </w:rPr>
        <w:t xml:space="preserve">.  The </w:t>
      </w:r>
      <w:r w:rsidRPr="00FE113F">
        <w:rPr>
          <w:b w:val="0"/>
          <w:bCs/>
        </w:rPr>
        <w:t>arbitral</w:t>
      </w:r>
      <w:r w:rsidRPr="00D4237B">
        <w:rPr>
          <w:b w:val="0"/>
        </w:rPr>
        <w:t xml:space="preserve"> award shall be made and payable in United States dollars, free of any tax or other deduction.</w:t>
      </w:r>
      <w:bookmarkEnd w:id="1347"/>
      <w:bookmarkEnd w:id="1348"/>
      <w:bookmarkEnd w:id="1349"/>
      <w:bookmarkEnd w:id="1350"/>
      <w:r w:rsidRPr="00D4237B">
        <w:rPr>
          <w:b w:val="0"/>
        </w:rPr>
        <w:t xml:space="preserve">  </w:t>
      </w:r>
    </w:p>
    <w:p w14:paraId="41E180C7" w14:textId="77777777" w:rsidR="00895C3D" w:rsidRPr="00D4237B" w:rsidRDefault="00895C3D" w:rsidP="00FE113F">
      <w:pPr>
        <w:pStyle w:val="Heading3"/>
        <w:keepNext w:val="0"/>
        <w:tabs>
          <w:tab w:val="clear" w:pos="1440"/>
          <w:tab w:val="clear" w:pos="1571"/>
        </w:tabs>
        <w:ind w:left="720" w:hanging="720"/>
        <w:rPr>
          <w:b w:val="0"/>
        </w:rPr>
      </w:pPr>
      <w:bookmarkStart w:id="1351" w:name="_Toc516955774"/>
      <w:bookmarkStart w:id="1352" w:name="_Toc518207626"/>
      <w:bookmarkStart w:id="1353" w:name="_Toc528505432"/>
      <w:bookmarkStart w:id="1354" w:name="_Toc174355694"/>
      <w:r w:rsidRPr="00D4237B">
        <w:rPr>
          <w:b w:val="0"/>
          <w:i/>
        </w:rPr>
        <w:t>Exemplary Damages</w:t>
      </w:r>
      <w:r w:rsidRPr="00D4237B">
        <w:rPr>
          <w:b w:val="0"/>
        </w:rPr>
        <w:t xml:space="preserve">.  The </w:t>
      </w:r>
      <w:r w:rsidRPr="00FE113F">
        <w:rPr>
          <w:b w:val="0"/>
          <w:bCs/>
        </w:rPr>
        <w:t>Parties</w:t>
      </w:r>
      <w:r w:rsidRPr="00D4237B">
        <w:rPr>
          <w:b w:val="0"/>
        </w:rPr>
        <w:t xml:space="preserve"> waive their rights to claim or recover from each other, and the arbitral tribunal shall not award, any punitive, multiple, or other exemplary damages (whether statutory or common law) except to the extent such damages have been awarded to a third party and are subject to allocation between or among the parties to the Dispute.</w:t>
      </w:r>
      <w:bookmarkEnd w:id="1351"/>
      <w:bookmarkEnd w:id="1352"/>
      <w:bookmarkEnd w:id="1353"/>
      <w:bookmarkEnd w:id="1354"/>
    </w:p>
    <w:p w14:paraId="03161941" w14:textId="77777777" w:rsidR="00895C3D" w:rsidRPr="00D4237B" w:rsidRDefault="00895C3D" w:rsidP="00FE113F">
      <w:pPr>
        <w:pStyle w:val="Heading3"/>
        <w:keepNext w:val="0"/>
        <w:tabs>
          <w:tab w:val="clear" w:pos="1440"/>
          <w:tab w:val="clear" w:pos="1571"/>
        </w:tabs>
        <w:ind w:left="720" w:hanging="720"/>
        <w:rPr>
          <w:b w:val="0"/>
        </w:rPr>
      </w:pPr>
      <w:bookmarkStart w:id="1355" w:name="_Toc516955775"/>
      <w:bookmarkStart w:id="1356" w:name="_Toc518207627"/>
      <w:bookmarkStart w:id="1357" w:name="_Toc528505433"/>
      <w:bookmarkStart w:id="1358" w:name="_Toc174355695"/>
      <w:r w:rsidRPr="00D4237B">
        <w:rPr>
          <w:b w:val="0"/>
          <w:i/>
        </w:rPr>
        <w:t>Consolidation</w:t>
      </w:r>
      <w:r w:rsidRPr="00D4237B">
        <w:rPr>
          <w:b w:val="0"/>
        </w:rPr>
        <w:t xml:space="preserve">.  If the Parties initiate multiple arbitration proceedings, the subject matters of which are related by common </w:t>
      </w:r>
      <w:r w:rsidRPr="00FE113F">
        <w:rPr>
          <w:b w:val="0"/>
          <w:bCs/>
        </w:rPr>
        <w:t>questions</w:t>
      </w:r>
      <w:r w:rsidRPr="00D4237B">
        <w:rPr>
          <w:b w:val="0"/>
        </w:rPr>
        <w:t xml:space="preserve"> of law or fact and that could result in conflicting awards or obligations, then all such proceedings may be consolidated into a single arbitral proceeding.</w:t>
      </w:r>
      <w:bookmarkEnd w:id="1355"/>
      <w:bookmarkEnd w:id="1356"/>
      <w:bookmarkEnd w:id="1357"/>
      <w:bookmarkEnd w:id="1358"/>
    </w:p>
    <w:p w14:paraId="01D3869E" w14:textId="03D87A3A" w:rsidR="00895C3D" w:rsidRPr="00D4237B" w:rsidRDefault="00895C3D" w:rsidP="00FE113F">
      <w:pPr>
        <w:pStyle w:val="Heading3"/>
        <w:keepNext w:val="0"/>
        <w:tabs>
          <w:tab w:val="clear" w:pos="1440"/>
          <w:tab w:val="clear" w:pos="1571"/>
        </w:tabs>
        <w:ind w:left="720" w:hanging="720"/>
        <w:rPr>
          <w:b w:val="0"/>
        </w:rPr>
      </w:pPr>
      <w:bookmarkStart w:id="1359" w:name="_Toc516955776"/>
      <w:bookmarkStart w:id="1360" w:name="_Toc518207628"/>
      <w:bookmarkStart w:id="1361" w:name="_Toc528505434"/>
      <w:bookmarkStart w:id="1362" w:name="_Toc174355696"/>
      <w:r w:rsidRPr="00D4237B">
        <w:rPr>
          <w:b w:val="0"/>
          <w:i/>
        </w:rPr>
        <w:t>Confidentiality</w:t>
      </w:r>
      <w:r w:rsidRPr="00D4237B">
        <w:rPr>
          <w:b w:val="0"/>
        </w:rPr>
        <w:t xml:space="preserve">.  All negotiations, mediation, arbitration, and expert determinations relating to a Dispute (including a settlement </w:t>
      </w:r>
      <w:r w:rsidRPr="00FE113F">
        <w:rPr>
          <w:b w:val="0"/>
          <w:bCs/>
        </w:rPr>
        <w:t>resulting</w:t>
      </w:r>
      <w:r w:rsidRPr="00D4237B">
        <w:rPr>
          <w:b w:val="0"/>
        </w:rPr>
        <w:t xml:space="preserve"> from negotiation or mediation, an arbitral award, documents exchanged or produced during a mediation or arbitration proceeding, and memorials, briefs or other documents prepared for the arbitration) are confidential and may not be disclosed by the Parties, their employees, officers, directors, counsel, consultants, and expert witnesses, except to the extent necessary to enforce this </w:t>
      </w:r>
      <w:r w:rsidR="005F050D" w:rsidRPr="00D4237B">
        <w:rPr>
          <w:b w:val="0"/>
        </w:rPr>
        <w:fldChar w:fldCharType="begin"/>
      </w:r>
      <w:r w:rsidR="005F050D" w:rsidRPr="00D4237B">
        <w:rPr>
          <w:b w:val="0"/>
        </w:rPr>
        <w:instrText xml:space="preserve"> REF _Ref291660879 \r \h </w:instrText>
      </w:r>
      <w:r w:rsidR="00D4237B">
        <w:rPr>
          <w:b w:val="0"/>
        </w:rPr>
        <w:instrText xml:space="preserve"> \* MERGEFORMAT </w:instrText>
      </w:r>
      <w:r w:rsidR="005F050D" w:rsidRPr="00D4237B">
        <w:rPr>
          <w:b w:val="0"/>
        </w:rPr>
      </w:r>
      <w:r w:rsidR="005F050D" w:rsidRPr="00D4237B">
        <w:rPr>
          <w:b w:val="0"/>
        </w:rPr>
        <w:fldChar w:fldCharType="separate"/>
      </w:r>
      <w:r w:rsidR="0082641B">
        <w:rPr>
          <w:b w:val="0"/>
        </w:rPr>
        <w:t>Article 27</w:t>
      </w:r>
      <w:r w:rsidR="005F050D" w:rsidRPr="00D4237B">
        <w:rPr>
          <w:b w:val="0"/>
        </w:rPr>
        <w:fldChar w:fldCharType="end"/>
      </w:r>
      <w:r w:rsidRPr="00D4237B">
        <w:rPr>
          <w:b w:val="0"/>
        </w:rPr>
        <w:t xml:space="preserve"> or any arbitration award, to enforce other rights of a Party, or as required by law; provided, however, that breach of this confidentiality provision shall not void any settlement, expert determination or award.</w:t>
      </w:r>
      <w:bookmarkEnd w:id="1359"/>
      <w:bookmarkEnd w:id="1360"/>
      <w:bookmarkEnd w:id="1361"/>
      <w:bookmarkEnd w:id="1362"/>
      <w:r w:rsidRPr="00D4237B">
        <w:rPr>
          <w:b w:val="0"/>
        </w:rPr>
        <w:t xml:space="preserve"> </w:t>
      </w:r>
    </w:p>
    <w:p w14:paraId="2AE01120" w14:textId="77777777" w:rsidR="00A40B18" w:rsidRPr="00D4237B" w:rsidRDefault="00A40B18" w:rsidP="005848D5">
      <w:pPr>
        <w:pStyle w:val="Heading2"/>
      </w:pPr>
      <w:bookmarkStart w:id="1363" w:name="_Ref305734961"/>
      <w:bookmarkStart w:id="1364" w:name="_Toc516559197"/>
      <w:bookmarkStart w:id="1365" w:name="_Toc174355697"/>
      <w:bookmarkStart w:id="1366" w:name="_Toc205279249"/>
      <w:r w:rsidRPr="00D4237B">
        <w:t>Expert Determination</w:t>
      </w:r>
      <w:bookmarkEnd w:id="1363"/>
      <w:bookmarkEnd w:id="1364"/>
      <w:bookmarkEnd w:id="1365"/>
      <w:bookmarkEnd w:id="1366"/>
      <w:r w:rsidRPr="00D4237B">
        <w:t xml:space="preserve">  </w:t>
      </w:r>
    </w:p>
    <w:p w14:paraId="70FDCC2A" w14:textId="2A3B2BC7" w:rsidR="00A40B18" w:rsidRPr="00FE113F" w:rsidRDefault="00A40B18" w:rsidP="00FE113F">
      <w:pPr>
        <w:pStyle w:val="Heading3"/>
        <w:keepNext w:val="0"/>
        <w:tabs>
          <w:tab w:val="clear" w:pos="1440"/>
          <w:tab w:val="clear" w:pos="1571"/>
        </w:tabs>
        <w:ind w:left="720" w:hanging="720"/>
        <w:rPr>
          <w:b w:val="0"/>
          <w:bCs/>
        </w:rPr>
      </w:pPr>
      <w:bookmarkStart w:id="1367" w:name="_Toc516955778"/>
      <w:bookmarkStart w:id="1368" w:name="_Toc518207630"/>
      <w:bookmarkStart w:id="1369" w:name="_Toc528505436"/>
      <w:bookmarkStart w:id="1370" w:name="_Toc174355698"/>
      <w:r w:rsidRPr="00D4237B">
        <w:rPr>
          <w:b w:val="0"/>
        </w:rPr>
        <w:t xml:space="preserve">Any disagreement between the Parties relating to Articles </w:t>
      </w:r>
      <w:r w:rsidRPr="00D4237B">
        <w:rPr>
          <w:b w:val="0"/>
        </w:rPr>
        <w:fldChar w:fldCharType="begin"/>
      </w:r>
      <w:r w:rsidRPr="00D4237B">
        <w:rPr>
          <w:b w:val="0"/>
        </w:rPr>
        <w:instrText xml:space="preserve"> REF _Ref305734833 \r \h  \* MERGEFORMAT </w:instrText>
      </w:r>
      <w:r w:rsidRPr="00D4237B">
        <w:rPr>
          <w:b w:val="0"/>
        </w:rPr>
      </w:r>
      <w:r w:rsidRPr="00D4237B">
        <w:rPr>
          <w:b w:val="0"/>
        </w:rPr>
        <w:fldChar w:fldCharType="separate"/>
      </w:r>
      <w:r w:rsidR="0082641B">
        <w:rPr>
          <w:b w:val="0"/>
        </w:rPr>
        <w:t>4.2.3</w:t>
      </w:r>
      <w:r w:rsidRPr="00D4237B">
        <w:rPr>
          <w:b w:val="0"/>
        </w:rPr>
        <w:fldChar w:fldCharType="end"/>
      </w:r>
      <w:r w:rsidR="009F2533" w:rsidRPr="00D4237B">
        <w:rPr>
          <w:b w:val="0"/>
        </w:rPr>
        <w:t xml:space="preserve"> or</w:t>
      </w:r>
      <w:r w:rsidRPr="00D4237B">
        <w:rPr>
          <w:b w:val="0"/>
        </w:rPr>
        <w:t xml:space="preserve"> </w:t>
      </w:r>
      <w:r w:rsidRPr="00D4237B">
        <w:rPr>
          <w:b w:val="0"/>
        </w:rPr>
        <w:fldChar w:fldCharType="begin"/>
      </w:r>
      <w:r w:rsidRPr="00D4237B">
        <w:rPr>
          <w:b w:val="0"/>
        </w:rPr>
        <w:instrText xml:space="preserve"> REF _Ref305734914 \r \h  \* MERGEFORMAT </w:instrText>
      </w:r>
      <w:r w:rsidRPr="00D4237B">
        <w:rPr>
          <w:b w:val="0"/>
        </w:rPr>
      </w:r>
      <w:r w:rsidRPr="00D4237B">
        <w:rPr>
          <w:b w:val="0"/>
        </w:rPr>
        <w:fldChar w:fldCharType="separate"/>
      </w:r>
      <w:r w:rsidR="0082641B">
        <w:rPr>
          <w:b w:val="0"/>
        </w:rPr>
        <w:t>7.7.14</w:t>
      </w:r>
      <w:r w:rsidRPr="00D4237B">
        <w:rPr>
          <w:b w:val="0"/>
        </w:rPr>
        <w:fldChar w:fldCharType="end"/>
      </w:r>
      <w:r w:rsidRPr="00D4237B">
        <w:rPr>
          <w:b w:val="0"/>
        </w:rPr>
        <w:t xml:space="preserve">, as well as any disagreement the </w:t>
      </w:r>
      <w:r w:rsidRPr="00FE113F">
        <w:rPr>
          <w:b w:val="0"/>
          <w:bCs/>
        </w:rPr>
        <w:t>Parties agree to refer to an expert, shall be submitted to an expert. The Parties shall prepare and agree appropriate terms of reference relating to a disagreement to be submitted to the expert.</w:t>
      </w:r>
      <w:bookmarkEnd w:id="1367"/>
      <w:bookmarkEnd w:id="1368"/>
      <w:bookmarkEnd w:id="1369"/>
      <w:bookmarkEnd w:id="1370"/>
      <w:r w:rsidRPr="00FE113F">
        <w:rPr>
          <w:b w:val="0"/>
          <w:bCs/>
        </w:rPr>
        <w:t xml:space="preserve"> </w:t>
      </w:r>
    </w:p>
    <w:p w14:paraId="538E4DC2" w14:textId="77777777" w:rsidR="00A40B18" w:rsidRPr="00FE113F" w:rsidRDefault="00A40B18" w:rsidP="00FE113F">
      <w:pPr>
        <w:pStyle w:val="Heading3"/>
        <w:keepNext w:val="0"/>
        <w:tabs>
          <w:tab w:val="clear" w:pos="1440"/>
          <w:tab w:val="clear" w:pos="1571"/>
        </w:tabs>
        <w:ind w:left="720" w:hanging="720"/>
        <w:rPr>
          <w:b w:val="0"/>
          <w:bCs/>
        </w:rPr>
      </w:pPr>
      <w:bookmarkStart w:id="1371" w:name="_Toc516955779"/>
      <w:bookmarkStart w:id="1372" w:name="_Toc518207631"/>
      <w:bookmarkStart w:id="1373" w:name="_Toc528505437"/>
      <w:bookmarkStart w:id="1374" w:name="_Toc174355699"/>
      <w:r w:rsidRPr="00FE113F">
        <w:rPr>
          <w:b w:val="0"/>
          <w:bCs/>
        </w:rPr>
        <w:t xml:space="preserve">The disagreement shall be submitted to an expert appointed by mutual agreement of the Parties within thirty (30) days following the date of preparation and agreement of the Terms of Reference </w:t>
      </w:r>
      <w:r w:rsidRPr="00FE113F">
        <w:rPr>
          <w:b w:val="0"/>
          <w:bCs/>
        </w:rPr>
        <w:lastRenderedPageBreak/>
        <w:t>by the Parties. If the Parties cannot agree on the choice of the expert within such thirty (30) day period, at the request of either Party, the expert shall be appointed by the President of the Energy Institute in London, England. Any expert appointed must have the necessary qualifications for reviewing and deciding on the subject matter of the disagreement.</w:t>
      </w:r>
      <w:bookmarkEnd w:id="1371"/>
      <w:bookmarkEnd w:id="1372"/>
      <w:bookmarkEnd w:id="1373"/>
      <w:bookmarkEnd w:id="1374"/>
      <w:r w:rsidRPr="00FE113F">
        <w:rPr>
          <w:b w:val="0"/>
          <w:bCs/>
        </w:rPr>
        <w:tab/>
      </w:r>
    </w:p>
    <w:p w14:paraId="1549F7E7" w14:textId="77777777" w:rsidR="00A40B18" w:rsidRPr="00FE113F" w:rsidRDefault="00A40B18" w:rsidP="00FE113F">
      <w:pPr>
        <w:pStyle w:val="Heading3"/>
        <w:keepNext w:val="0"/>
        <w:tabs>
          <w:tab w:val="clear" w:pos="1440"/>
          <w:tab w:val="clear" w:pos="1571"/>
        </w:tabs>
        <w:ind w:left="720" w:hanging="720"/>
        <w:rPr>
          <w:b w:val="0"/>
          <w:bCs/>
        </w:rPr>
      </w:pPr>
      <w:bookmarkStart w:id="1375" w:name="_Ref305734740"/>
      <w:bookmarkStart w:id="1376" w:name="_Toc516955780"/>
      <w:bookmarkStart w:id="1377" w:name="_Toc518207632"/>
      <w:bookmarkStart w:id="1378" w:name="_Toc528505438"/>
      <w:bookmarkStart w:id="1379" w:name="_Toc174355700"/>
      <w:r w:rsidRPr="00FE113F">
        <w:rPr>
          <w:b w:val="0"/>
          <w:bCs/>
        </w:rPr>
        <w:t>The duties of the expert shall be stated in the Terms of Reference prepared and agreed by the Parties. The Parties shall promptly provide the expert with the agreed Terms of Reference relating to the disagreement. Each Party shall have the right to give to the expert in writing any information which it considers useful, provided it does so within forty-five (45) days after the expert’s appointment.  Such information shall be provided to the other Party at the same time and such other Party shall be entitled to provide comments on such information to the first Party and the expert within thirty (30) days after receiving such information. The expert shall have the right to review and verify any information he deems useful to assist him in his review of the disagreement.</w:t>
      </w:r>
      <w:bookmarkEnd w:id="1375"/>
      <w:bookmarkEnd w:id="1376"/>
      <w:bookmarkEnd w:id="1377"/>
      <w:bookmarkEnd w:id="1378"/>
      <w:bookmarkEnd w:id="1379"/>
    </w:p>
    <w:p w14:paraId="51B80606" w14:textId="40FBBC29" w:rsidR="00A40B18" w:rsidRPr="00D4237B" w:rsidRDefault="00A40B18" w:rsidP="00FE113F">
      <w:pPr>
        <w:pStyle w:val="Heading3"/>
        <w:keepNext w:val="0"/>
        <w:tabs>
          <w:tab w:val="clear" w:pos="1440"/>
          <w:tab w:val="clear" w:pos="1571"/>
        </w:tabs>
        <w:ind w:left="720" w:hanging="720"/>
        <w:rPr>
          <w:b w:val="0"/>
        </w:rPr>
      </w:pPr>
      <w:bookmarkStart w:id="1380" w:name="_Toc516955781"/>
      <w:bookmarkStart w:id="1381" w:name="_Toc518207633"/>
      <w:bookmarkStart w:id="1382" w:name="_Toc528505439"/>
      <w:bookmarkStart w:id="1383" w:name="_Toc174355701"/>
      <w:r w:rsidRPr="00FE113F">
        <w:rPr>
          <w:b w:val="0"/>
          <w:bCs/>
        </w:rPr>
        <w:t>The expert shall</w:t>
      </w:r>
      <w:r w:rsidRPr="00D4237B">
        <w:rPr>
          <w:b w:val="0"/>
        </w:rPr>
        <w:t xml:space="preserve"> render his decision within forty-five (45) days of his receipt of the Terms of Reference and the information referred to in Article </w:t>
      </w:r>
      <w:r w:rsidRPr="00D4237B">
        <w:rPr>
          <w:b w:val="0"/>
        </w:rPr>
        <w:fldChar w:fldCharType="begin"/>
      </w:r>
      <w:r w:rsidRPr="00D4237B">
        <w:rPr>
          <w:b w:val="0"/>
        </w:rPr>
        <w:instrText xml:space="preserve"> REF _Ref305734740 \r \h  \* MERGEFORMAT </w:instrText>
      </w:r>
      <w:r w:rsidRPr="00D4237B">
        <w:rPr>
          <w:b w:val="0"/>
        </w:rPr>
      </w:r>
      <w:r w:rsidRPr="00D4237B">
        <w:rPr>
          <w:b w:val="0"/>
        </w:rPr>
        <w:fldChar w:fldCharType="separate"/>
      </w:r>
      <w:r w:rsidR="0082641B">
        <w:rPr>
          <w:b w:val="0"/>
        </w:rPr>
        <w:t>27.2.3</w:t>
      </w:r>
      <w:r w:rsidRPr="00D4237B">
        <w:rPr>
          <w:b w:val="0"/>
        </w:rPr>
        <w:fldChar w:fldCharType="end"/>
      </w:r>
      <w:r w:rsidRPr="00D4237B">
        <w:rPr>
          <w:b w:val="0"/>
        </w:rPr>
        <w:t>.  Any decision of the expert shall be final and shall not be subject to any appeal, except in the case of manifest error, fraud or malpractice. Any costs and expenses associated with the expert determination shall be shared equally between the Parties.</w:t>
      </w:r>
      <w:bookmarkEnd w:id="1380"/>
      <w:bookmarkEnd w:id="1381"/>
      <w:bookmarkEnd w:id="1382"/>
      <w:bookmarkEnd w:id="1383"/>
    </w:p>
    <w:p w14:paraId="1BCBFB5C" w14:textId="77777777" w:rsidR="00A40B18" w:rsidRPr="00D4237B" w:rsidRDefault="00A40B18" w:rsidP="005848D5">
      <w:pPr>
        <w:pStyle w:val="Heading2"/>
      </w:pPr>
      <w:bookmarkStart w:id="1384" w:name="_Toc516559198"/>
      <w:bookmarkStart w:id="1385" w:name="_Toc174355702"/>
      <w:bookmarkStart w:id="1386" w:name="_Toc205279250"/>
      <w:r w:rsidRPr="00D4237B">
        <w:t>Payment of Awards</w:t>
      </w:r>
      <w:bookmarkEnd w:id="1384"/>
      <w:bookmarkEnd w:id="1385"/>
      <w:bookmarkEnd w:id="1386"/>
      <w:r w:rsidRPr="00D4237B">
        <w:t xml:space="preserve">  </w:t>
      </w:r>
    </w:p>
    <w:p w14:paraId="7B76B077" w14:textId="77777777" w:rsidR="00A40B18" w:rsidRPr="00D4237B" w:rsidRDefault="00A40B18" w:rsidP="00A40B18">
      <w:pPr>
        <w:pStyle w:val="MD3Cont3"/>
        <w:spacing w:after="0"/>
        <w:ind w:left="0"/>
        <w:rPr>
          <w:b/>
          <w:sz w:val="22"/>
          <w:szCs w:val="22"/>
        </w:rPr>
      </w:pPr>
    </w:p>
    <w:p w14:paraId="135CC057" w14:textId="77777777" w:rsidR="00A40B18" w:rsidRPr="00D4237B" w:rsidRDefault="00A40B18" w:rsidP="00C90B51">
      <w:pPr>
        <w:pStyle w:val="Indent"/>
      </w:pPr>
      <w:r w:rsidRPr="00D4237B">
        <w:t xml:space="preserve">Any monetary award issued shall be expressed and payable in </w:t>
      </w:r>
      <w:r w:rsidR="00553917" w:rsidRPr="00D4237B">
        <w:t>dollar</w:t>
      </w:r>
      <w:r w:rsidRPr="00D4237B">
        <w:t>s.</w:t>
      </w:r>
    </w:p>
    <w:p w14:paraId="684B8DDD" w14:textId="77777777" w:rsidR="00A40B18" w:rsidRPr="00D4237B" w:rsidRDefault="00A40B18" w:rsidP="005848D5">
      <w:pPr>
        <w:pStyle w:val="Heading2"/>
      </w:pPr>
      <w:bookmarkStart w:id="1387" w:name="_Toc516559199"/>
      <w:bookmarkStart w:id="1388" w:name="_Toc174355703"/>
      <w:bookmarkStart w:id="1389" w:name="_Toc205279251"/>
      <w:r w:rsidRPr="00D4237B">
        <w:t>Sovereign Immunity</w:t>
      </w:r>
      <w:bookmarkEnd w:id="1387"/>
      <w:bookmarkEnd w:id="1388"/>
      <w:bookmarkEnd w:id="1389"/>
      <w:r w:rsidRPr="00D4237B">
        <w:t xml:space="preserve">  </w:t>
      </w:r>
    </w:p>
    <w:p w14:paraId="358E4355" w14:textId="6A4F2F82" w:rsidR="00A40B18" w:rsidRPr="00D4237B" w:rsidRDefault="005F050D" w:rsidP="00FE113F">
      <w:pPr>
        <w:pStyle w:val="Heading3"/>
        <w:keepNext w:val="0"/>
        <w:tabs>
          <w:tab w:val="clear" w:pos="1440"/>
          <w:tab w:val="clear" w:pos="1571"/>
        </w:tabs>
        <w:ind w:left="720" w:hanging="720"/>
        <w:rPr>
          <w:b w:val="0"/>
        </w:rPr>
      </w:pPr>
      <w:bookmarkStart w:id="1390" w:name="_Toc516955784"/>
      <w:bookmarkStart w:id="1391" w:name="_Toc518207636"/>
      <w:bookmarkStart w:id="1392" w:name="_Toc528505442"/>
      <w:bookmarkStart w:id="1393" w:name="_Toc174355704"/>
      <w:r w:rsidRPr="00D4237B">
        <w:rPr>
          <w:b w:val="0"/>
        </w:rPr>
        <w:t xml:space="preserve">The </w:t>
      </w:r>
      <w:r w:rsidRPr="00FE113F">
        <w:rPr>
          <w:b w:val="0"/>
          <w:bCs/>
        </w:rPr>
        <w:t>Government</w:t>
      </w:r>
      <w:r w:rsidR="00144432" w:rsidRPr="00D4237B">
        <w:rPr>
          <w:b w:val="0"/>
        </w:rPr>
        <w:t xml:space="preserve"> of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hereby fully and irrevocably waives any right of sovereign immunity as to them and their property in respect of the enforcement and execution of any award rendered by the Arbitral Tribunal, or of any determination by an expert in accordance with </w:t>
      </w:r>
      <w:r w:rsidR="00A40B18" w:rsidRPr="00D4237B">
        <w:rPr>
          <w:b w:val="0"/>
        </w:rPr>
        <w:fldChar w:fldCharType="begin"/>
      </w:r>
      <w:r w:rsidR="00A40B18" w:rsidRPr="00D4237B">
        <w:rPr>
          <w:b w:val="0"/>
        </w:rPr>
        <w:instrText xml:space="preserve"> REF _Ref291660879 \r \h  \* MERGEFORMAT </w:instrText>
      </w:r>
      <w:r w:rsidR="00A40B18" w:rsidRPr="00D4237B">
        <w:rPr>
          <w:b w:val="0"/>
        </w:rPr>
      </w:r>
      <w:r w:rsidR="00A40B18" w:rsidRPr="00D4237B">
        <w:rPr>
          <w:b w:val="0"/>
        </w:rPr>
        <w:fldChar w:fldCharType="separate"/>
      </w:r>
      <w:r w:rsidR="0082641B">
        <w:rPr>
          <w:b w:val="0"/>
        </w:rPr>
        <w:t>Article 27</w:t>
      </w:r>
      <w:r w:rsidR="00A40B18" w:rsidRPr="00D4237B">
        <w:rPr>
          <w:b w:val="0"/>
        </w:rPr>
        <w:fldChar w:fldCharType="end"/>
      </w:r>
      <w:bookmarkEnd w:id="1390"/>
      <w:bookmarkEnd w:id="1391"/>
      <w:bookmarkEnd w:id="1392"/>
      <w:bookmarkEnd w:id="1393"/>
      <w:r w:rsidR="00443D71" w:rsidRPr="00D4237B">
        <w:rPr>
          <w:b w:val="0"/>
        </w:rPr>
        <w:t>.</w:t>
      </w:r>
    </w:p>
    <w:p w14:paraId="2DB9EADF" w14:textId="77777777" w:rsidR="00A40B18" w:rsidRPr="00D4237B" w:rsidRDefault="00A40B18" w:rsidP="00FE113F">
      <w:pPr>
        <w:pStyle w:val="Heading3"/>
        <w:keepNext w:val="0"/>
        <w:tabs>
          <w:tab w:val="clear" w:pos="1440"/>
          <w:tab w:val="clear" w:pos="1571"/>
        </w:tabs>
        <w:ind w:left="720" w:hanging="720"/>
        <w:rPr>
          <w:b w:val="0"/>
        </w:rPr>
      </w:pPr>
      <w:bookmarkStart w:id="1394" w:name="_Toc516955785"/>
      <w:bookmarkStart w:id="1395" w:name="_Toc518207637"/>
      <w:bookmarkStart w:id="1396" w:name="_Toc528505443"/>
      <w:bookmarkStart w:id="1397" w:name="_Toc174355705"/>
      <w:r w:rsidRPr="00D4237B">
        <w:rPr>
          <w:b w:val="0"/>
        </w:rPr>
        <w:t xml:space="preserve">This waiver </w:t>
      </w:r>
      <w:r w:rsidRPr="00FE113F">
        <w:rPr>
          <w:b w:val="0"/>
          <w:bCs/>
        </w:rPr>
        <w:t>includes</w:t>
      </w:r>
      <w:r w:rsidRPr="00D4237B">
        <w:rPr>
          <w:b w:val="0"/>
        </w:rPr>
        <w:t xml:space="preserve"> any claim to immunity from:</w:t>
      </w:r>
      <w:bookmarkStart w:id="1398" w:name="_Hlk516874481"/>
      <w:bookmarkEnd w:id="1394"/>
      <w:bookmarkEnd w:id="1395"/>
      <w:bookmarkEnd w:id="1396"/>
      <w:bookmarkEnd w:id="1397"/>
    </w:p>
    <w:p w14:paraId="5074426E" w14:textId="61DC519C" w:rsidR="00A40B18" w:rsidRPr="00D4237B" w:rsidRDefault="00A40B18" w:rsidP="00622499">
      <w:pPr>
        <w:pStyle w:val="Heading4"/>
        <w:tabs>
          <w:tab w:val="clear" w:pos="1440"/>
        </w:tabs>
      </w:pPr>
      <w:r w:rsidRPr="00D4237B">
        <w:t xml:space="preserve">any expert determination, mediation, or arbitration proceedings commenced pursuant to </w:t>
      </w:r>
      <w:r w:rsidRPr="00D4237B">
        <w:fldChar w:fldCharType="begin"/>
      </w:r>
      <w:r w:rsidRPr="00D4237B">
        <w:instrText xml:space="preserve"> REF _Ref291660879 \r \h  \* MERGEFORMAT </w:instrText>
      </w:r>
      <w:r w:rsidRPr="00D4237B">
        <w:fldChar w:fldCharType="separate"/>
      </w:r>
      <w:r w:rsidR="0082641B">
        <w:t>Article 27</w:t>
      </w:r>
      <w:r w:rsidRPr="00D4237B">
        <w:fldChar w:fldCharType="end"/>
      </w:r>
      <w:r w:rsidRPr="00D4237B">
        <w:t>;</w:t>
      </w:r>
    </w:p>
    <w:p w14:paraId="17255280" w14:textId="77777777" w:rsidR="00A40B18" w:rsidRPr="00D4237B" w:rsidRDefault="00A40B18" w:rsidP="00622499">
      <w:pPr>
        <w:pStyle w:val="Heading4"/>
        <w:tabs>
          <w:tab w:val="clear" w:pos="1440"/>
        </w:tabs>
      </w:pPr>
      <w:r w:rsidRPr="00D4237B">
        <w:t>any judicial, administrative or other proceedings to aid the expert determination, mediation, or arbitration proceedings; and</w:t>
      </w:r>
    </w:p>
    <w:p w14:paraId="0DDAB87E" w14:textId="77777777" w:rsidR="00A40B18" w:rsidRPr="00D4237B" w:rsidRDefault="00A40B18" w:rsidP="00622499">
      <w:pPr>
        <w:pStyle w:val="Heading4"/>
        <w:tabs>
          <w:tab w:val="clear" w:pos="1440"/>
        </w:tabs>
      </w:pPr>
      <w:r w:rsidRPr="00D4237B">
        <w:t xml:space="preserve">any effort to confirm, enforce or execute any decision, settlement, award, judgment, service of process, execution order or attachment (including pre-judgment attachment) that results from an expert determination, mediation, arbitration or any judicial, administrative or other proceedings commenced pursuant to this </w:t>
      </w:r>
      <w:r w:rsidR="00035D9B" w:rsidRPr="00D4237B">
        <w:t>Agreement</w:t>
      </w:r>
      <w:r w:rsidRPr="00D4237B">
        <w:t xml:space="preserve">. </w:t>
      </w:r>
    </w:p>
    <w:p w14:paraId="1AE471E6" w14:textId="77777777" w:rsidR="00A40B18" w:rsidRPr="00D4237B" w:rsidRDefault="00A40B18" w:rsidP="005848D5">
      <w:pPr>
        <w:pStyle w:val="Heading1"/>
      </w:pPr>
      <w:r w:rsidRPr="00D4237B">
        <w:lastRenderedPageBreak/>
        <w:br/>
      </w:r>
      <w:bookmarkStart w:id="1399" w:name="_Toc516559210"/>
      <w:bookmarkStart w:id="1400" w:name="_Toc174355706"/>
      <w:bookmarkStart w:id="1401" w:name="_Toc205279252"/>
      <w:r w:rsidRPr="00D4237B">
        <w:t>FORCE MAJEURE</w:t>
      </w:r>
      <w:bookmarkEnd w:id="1399"/>
      <w:bookmarkEnd w:id="1400"/>
      <w:bookmarkEnd w:id="1401"/>
    </w:p>
    <w:p w14:paraId="48F239E7" w14:textId="77777777" w:rsidR="00A40B18" w:rsidRPr="00D4237B" w:rsidRDefault="00A40B18" w:rsidP="005848D5">
      <w:pPr>
        <w:pStyle w:val="Heading2"/>
      </w:pPr>
      <w:bookmarkStart w:id="1402" w:name="_Toc516559211"/>
      <w:bookmarkStart w:id="1403" w:name="_Toc174355707"/>
      <w:bookmarkStart w:id="1404" w:name="_Toc205279253"/>
      <w:r w:rsidRPr="00D4237B">
        <w:t>Non-fulfillment of Obligations</w:t>
      </w:r>
      <w:bookmarkEnd w:id="1402"/>
      <w:bookmarkEnd w:id="1403"/>
      <w:bookmarkEnd w:id="1404"/>
      <w:r w:rsidRPr="00D4237B">
        <w:t xml:space="preserve"> </w:t>
      </w:r>
    </w:p>
    <w:p w14:paraId="0FA43959" w14:textId="77777777" w:rsidR="00A40B18" w:rsidRPr="00D4237B" w:rsidRDefault="00A40B18" w:rsidP="00C90B51">
      <w:pPr>
        <w:pStyle w:val="Indent"/>
      </w:pPr>
      <w:r w:rsidRPr="00D4237B">
        <w:t xml:space="preserve">Any obligation or condition arising or derived from this Agreement which any Party is unable to perform, whether in whole or in part, shall not be considered as a breach or non-fulfillment of its obligations under this Agreement if such breach or </w:t>
      </w:r>
      <w:proofErr w:type="spellStart"/>
      <w:r w:rsidRPr="00D4237B">
        <w:t>non¬performance</w:t>
      </w:r>
      <w:proofErr w:type="spellEnd"/>
      <w:r w:rsidRPr="00D4237B">
        <w:t xml:space="preserve"> is caused by an event of Force Majeure, provided that there is a direct cause-and-effect relationship between the non-performance and the event of Force Majeure. Notwithstanding the foregoing, all payment obligations owed by any Party to another must be made when due.</w:t>
      </w:r>
    </w:p>
    <w:p w14:paraId="2A38CA6C" w14:textId="77777777" w:rsidR="00A40B18" w:rsidRPr="00D4237B" w:rsidRDefault="00A40B18" w:rsidP="005848D5">
      <w:pPr>
        <w:pStyle w:val="Heading2"/>
      </w:pPr>
      <w:bookmarkStart w:id="1405" w:name="_Toc516559212"/>
      <w:bookmarkStart w:id="1406" w:name="_Toc174355708"/>
      <w:bookmarkStart w:id="1407" w:name="_Toc205279254"/>
      <w:r w:rsidRPr="00D4237B">
        <w:t>Definition of Force Majeure</w:t>
      </w:r>
      <w:bookmarkEnd w:id="1405"/>
      <w:bookmarkEnd w:id="1406"/>
      <w:bookmarkEnd w:id="1407"/>
      <w:r w:rsidRPr="00D4237B">
        <w:t xml:space="preserve"> </w:t>
      </w:r>
    </w:p>
    <w:p w14:paraId="5FBA68D3" w14:textId="77777777" w:rsidR="00A40B18" w:rsidRPr="00D4237B" w:rsidRDefault="00A40B18" w:rsidP="00C90B51">
      <w:pPr>
        <w:pStyle w:val="Indent"/>
      </w:pPr>
      <w:r w:rsidRPr="00D4237B">
        <w:t>For the purposes of this Agreement, an event shall be considered an event of Force Majeure if it meets the following conditions:</w:t>
      </w:r>
    </w:p>
    <w:p w14:paraId="0D544D75" w14:textId="77777777" w:rsidR="00A40B18" w:rsidRPr="00D4237B" w:rsidRDefault="00A40B18" w:rsidP="00FE113F">
      <w:pPr>
        <w:pStyle w:val="Heading3"/>
        <w:keepNext w:val="0"/>
        <w:tabs>
          <w:tab w:val="clear" w:pos="1440"/>
          <w:tab w:val="clear" w:pos="1571"/>
        </w:tabs>
        <w:ind w:left="720" w:hanging="720"/>
        <w:rPr>
          <w:b w:val="0"/>
        </w:rPr>
      </w:pPr>
      <w:bookmarkStart w:id="1408" w:name="_Toc516955789"/>
      <w:bookmarkStart w:id="1409" w:name="_Toc518207641"/>
      <w:bookmarkStart w:id="1410" w:name="_Toc528505447"/>
      <w:bookmarkStart w:id="1411" w:name="_Toc174355709"/>
      <w:r w:rsidRPr="00D4237B">
        <w:rPr>
          <w:b w:val="0"/>
        </w:rPr>
        <w:t>it has the effect of temporarily or permanently preventing a Party from performing its obligations under this Agreement;</w:t>
      </w:r>
      <w:bookmarkEnd w:id="1408"/>
      <w:bookmarkEnd w:id="1409"/>
      <w:bookmarkEnd w:id="1410"/>
      <w:bookmarkEnd w:id="1411"/>
    </w:p>
    <w:p w14:paraId="762C3D12" w14:textId="77777777" w:rsidR="00A40B18" w:rsidRPr="00D4237B" w:rsidRDefault="00A40B18" w:rsidP="00FE113F">
      <w:pPr>
        <w:pStyle w:val="Heading3"/>
        <w:keepNext w:val="0"/>
        <w:tabs>
          <w:tab w:val="clear" w:pos="1440"/>
          <w:tab w:val="clear" w:pos="1571"/>
        </w:tabs>
        <w:ind w:left="720" w:hanging="720"/>
        <w:rPr>
          <w:b w:val="0"/>
        </w:rPr>
      </w:pPr>
      <w:bookmarkStart w:id="1412" w:name="_Toc516955790"/>
      <w:bookmarkStart w:id="1413" w:name="_Toc518207642"/>
      <w:bookmarkStart w:id="1414" w:name="_Toc528505448"/>
      <w:bookmarkStart w:id="1415" w:name="_Toc174355710"/>
      <w:r w:rsidRPr="00D4237B">
        <w:rPr>
          <w:b w:val="0"/>
        </w:rPr>
        <w:t xml:space="preserve">it is </w:t>
      </w:r>
      <w:r w:rsidRPr="00FE113F">
        <w:rPr>
          <w:b w:val="0"/>
          <w:bCs/>
        </w:rPr>
        <w:t>unforeseeable</w:t>
      </w:r>
      <w:r w:rsidRPr="00D4237B">
        <w:rPr>
          <w:b w:val="0"/>
        </w:rPr>
        <w:t>, unavoidable and beyond the control of the Party which declares Force Majeure; and</w:t>
      </w:r>
      <w:bookmarkEnd w:id="1412"/>
      <w:bookmarkEnd w:id="1413"/>
      <w:bookmarkEnd w:id="1414"/>
      <w:bookmarkEnd w:id="1415"/>
    </w:p>
    <w:p w14:paraId="1A2FC4E4" w14:textId="77777777" w:rsidR="00A40B18" w:rsidRPr="00D4237B" w:rsidRDefault="00A40B18" w:rsidP="00FE113F">
      <w:pPr>
        <w:pStyle w:val="Heading3"/>
        <w:keepNext w:val="0"/>
        <w:tabs>
          <w:tab w:val="clear" w:pos="1440"/>
          <w:tab w:val="clear" w:pos="1571"/>
        </w:tabs>
        <w:ind w:left="720" w:hanging="720"/>
        <w:rPr>
          <w:b w:val="0"/>
        </w:rPr>
      </w:pPr>
      <w:bookmarkStart w:id="1416" w:name="_Toc516955791"/>
      <w:bookmarkStart w:id="1417" w:name="_Toc518207643"/>
      <w:bookmarkStart w:id="1418" w:name="_Toc528505449"/>
      <w:bookmarkStart w:id="1419" w:name="_Toc174355711"/>
      <w:r w:rsidRPr="00D4237B">
        <w:rPr>
          <w:b w:val="0"/>
        </w:rPr>
        <w:t xml:space="preserve">it is </w:t>
      </w:r>
      <w:r w:rsidRPr="00FE113F">
        <w:rPr>
          <w:b w:val="0"/>
          <w:bCs/>
        </w:rPr>
        <w:t>not</w:t>
      </w:r>
      <w:r w:rsidRPr="00D4237B">
        <w:rPr>
          <w:b w:val="0"/>
        </w:rPr>
        <w:t xml:space="preserve"> a result of the negligence or willful misconduct of the Party which declares Force Majeure.</w:t>
      </w:r>
      <w:bookmarkEnd w:id="1416"/>
      <w:bookmarkEnd w:id="1417"/>
      <w:bookmarkEnd w:id="1418"/>
      <w:bookmarkEnd w:id="1419"/>
    </w:p>
    <w:p w14:paraId="35A1214A" w14:textId="77777777" w:rsidR="00A40B18" w:rsidRPr="00D4237B" w:rsidRDefault="00A40B18" w:rsidP="00C90B51">
      <w:pPr>
        <w:pStyle w:val="Indent"/>
      </w:pPr>
      <w:r w:rsidRPr="00D4237B">
        <w:t xml:space="preserve">Such an event shall include acts of God, earthquake, inclement weather, strike, riot, insurrection, civil unrest, blockade, sabotage and acts of war (whether declared or not). The Parties intend for the term of Force Majeure to be construed in accordance with the principles and practice of the international </w:t>
      </w:r>
      <w:r w:rsidR="003E767A" w:rsidRPr="00D4237B">
        <w:t>P</w:t>
      </w:r>
      <w:r w:rsidRPr="00D4237B">
        <w:t>etroleum industry.</w:t>
      </w:r>
    </w:p>
    <w:p w14:paraId="0186F226" w14:textId="77777777" w:rsidR="00A40B18" w:rsidRPr="00D4237B" w:rsidRDefault="00A40B18" w:rsidP="005848D5">
      <w:pPr>
        <w:pStyle w:val="Heading2"/>
      </w:pPr>
      <w:bookmarkStart w:id="1420" w:name="_Toc516559213"/>
      <w:bookmarkStart w:id="1421" w:name="_Toc174355712"/>
      <w:bookmarkStart w:id="1422" w:name="_Toc205279255"/>
      <w:r w:rsidRPr="00D4237B">
        <w:t>Notification of Force Majeure</w:t>
      </w:r>
      <w:bookmarkEnd w:id="1420"/>
      <w:bookmarkEnd w:id="1421"/>
      <w:bookmarkEnd w:id="1422"/>
      <w:r w:rsidRPr="00D4237B">
        <w:t xml:space="preserve"> </w:t>
      </w:r>
    </w:p>
    <w:p w14:paraId="31043C40" w14:textId="77777777" w:rsidR="00A40B18" w:rsidRPr="00D4237B" w:rsidRDefault="00A40B18" w:rsidP="00C90B51">
      <w:pPr>
        <w:pStyle w:val="Indent"/>
      </w:pPr>
      <w:r w:rsidRPr="00D4237B">
        <w:t>If any Party is unable to comply with any obligation or condition provided herein due to Force Majeure, it shall notify the other Parties in writing as soon as possible, and in any event not later than fourteen (14) days after the event in question, giving the reason for its non-compliance and a detailed account of the Force Majeure, as well as the obligation or condition affected. The Party affected by the Force Majeure shall use all reasonable endeavors to remove the cause thereof, keep the other Parties fully informed of the situation and the current evolution of the Force Majeure event and shall promptly notify the other Parties as soon as the Force Majeure event is over and no longer prevents it from complying with its obligations or conditions hereunder.</w:t>
      </w:r>
    </w:p>
    <w:p w14:paraId="0A882FAE" w14:textId="77777777" w:rsidR="00A40B18" w:rsidRPr="00D4237B" w:rsidRDefault="00A40B18" w:rsidP="005848D5">
      <w:pPr>
        <w:pStyle w:val="Heading2"/>
      </w:pPr>
      <w:bookmarkStart w:id="1423" w:name="_Toc516559214"/>
      <w:bookmarkStart w:id="1424" w:name="_Toc174355713"/>
      <w:bookmarkStart w:id="1425" w:name="_Toc205279256"/>
      <w:r w:rsidRPr="00D4237B">
        <w:t>Continuation of Obligations</w:t>
      </w:r>
      <w:bookmarkEnd w:id="1423"/>
      <w:bookmarkEnd w:id="1424"/>
      <w:bookmarkEnd w:id="1425"/>
      <w:r w:rsidRPr="00D4237B">
        <w:t xml:space="preserve"> </w:t>
      </w:r>
    </w:p>
    <w:p w14:paraId="2599EFAE" w14:textId="77777777" w:rsidR="00A40B18" w:rsidRPr="00D4237B" w:rsidRDefault="00A40B18" w:rsidP="00C90B51">
      <w:pPr>
        <w:pStyle w:val="Indent"/>
      </w:pPr>
      <w:proofErr w:type="spellStart"/>
      <w:r w:rsidRPr="00D4237B">
        <w:t>Аll</w:t>
      </w:r>
      <w:proofErr w:type="spellEnd"/>
      <w:r w:rsidRPr="00D4237B">
        <w:t xml:space="preserve"> obligations, other than those affected by the event of Force Majeure, shall continue to be performed in accordance with this Agreement.</w:t>
      </w:r>
    </w:p>
    <w:p w14:paraId="1D8CB0A8" w14:textId="77777777" w:rsidR="00A40B18" w:rsidRPr="00D4237B" w:rsidRDefault="00A40B18" w:rsidP="005848D5">
      <w:pPr>
        <w:pStyle w:val="Heading2"/>
      </w:pPr>
      <w:bookmarkStart w:id="1426" w:name="_Toc516559215"/>
      <w:bookmarkStart w:id="1427" w:name="_Toc174355714"/>
      <w:bookmarkStart w:id="1428" w:name="_Toc205279257"/>
      <w:r w:rsidRPr="00D4237B">
        <w:lastRenderedPageBreak/>
        <w:t>Cessation of Force Majeure</w:t>
      </w:r>
      <w:bookmarkEnd w:id="1426"/>
      <w:bookmarkEnd w:id="1427"/>
      <w:bookmarkEnd w:id="1428"/>
      <w:r w:rsidRPr="00D4237B">
        <w:t xml:space="preserve"> </w:t>
      </w:r>
    </w:p>
    <w:p w14:paraId="3961CEF9" w14:textId="77777777" w:rsidR="00A40B18" w:rsidRPr="00D4237B" w:rsidRDefault="00A40B18" w:rsidP="00C90B51">
      <w:pPr>
        <w:pStyle w:val="Indent"/>
      </w:pPr>
      <w:r w:rsidRPr="00D4237B">
        <w:t>Upon the cessation of the event of Force Majeure, the relevant Party shall undertake and complete, as soon as practicable and within a time frame to be mutually agreed by the Parties, all obligations suspended as a result thereof.</w:t>
      </w:r>
    </w:p>
    <w:p w14:paraId="784DEF8C" w14:textId="77777777" w:rsidR="00A40B18" w:rsidRPr="00D4237B" w:rsidRDefault="00A40B18" w:rsidP="005848D5">
      <w:pPr>
        <w:pStyle w:val="Heading2"/>
      </w:pPr>
      <w:bookmarkStart w:id="1429" w:name="_Toc516559216"/>
      <w:bookmarkStart w:id="1430" w:name="_Ref516940943"/>
      <w:bookmarkStart w:id="1431" w:name="_Toc174355715"/>
      <w:bookmarkStart w:id="1432" w:name="_Toc205279258"/>
      <w:r w:rsidRPr="00D4237B">
        <w:t>Continuation of Force Majeure</w:t>
      </w:r>
      <w:bookmarkEnd w:id="1429"/>
      <w:bookmarkEnd w:id="1430"/>
      <w:bookmarkEnd w:id="1431"/>
      <w:bookmarkEnd w:id="1432"/>
      <w:r w:rsidRPr="00D4237B">
        <w:t xml:space="preserve"> </w:t>
      </w:r>
    </w:p>
    <w:p w14:paraId="60EBC225" w14:textId="77777777" w:rsidR="00A40B18" w:rsidRPr="00D4237B" w:rsidRDefault="00A40B18" w:rsidP="00C90B51">
      <w:pPr>
        <w:pStyle w:val="Indent"/>
      </w:pPr>
      <w:r w:rsidRPr="00D4237B">
        <w:t xml:space="preserve">When a Force Majeure event lasts more than ninety (90) days, the Parties will forthwith consult to examine the situation and implications for Petroleum Operations, in order to establish the course of action appropriate for the fulfillment of </w:t>
      </w:r>
      <w:r w:rsidR="00A0406A" w:rsidRPr="00D4237B">
        <w:t xml:space="preserve">contractual </w:t>
      </w:r>
      <w:r w:rsidRPr="00D4237B">
        <w:t>obligations under the circumstances of the said Force Majeure. In such event the term of this Agreement will be extended by the same amount of time that the Force Majeure has lasted.</w:t>
      </w:r>
      <w:r w:rsidR="00AA64B1" w:rsidRPr="00D4237B">
        <w:t xml:space="preserve">  When a Force Majeure event lasts more than two (2) </w:t>
      </w:r>
      <w:r w:rsidR="00210E48" w:rsidRPr="00D4237B">
        <w:t>Y</w:t>
      </w:r>
      <w:r w:rsidR="00AA64B1" w:rsidRPr="00D4237B">
        <w:t xml:space="preserve">ears, either the Government or </w:t>
      </w:r>
      <w:r w:rsidR="00444E0E" w:rsidRPr="00D4237B">
        <w:t>Concessionaire</w:t>
      </w:r>
      <w:r w:rsidR="00AA64B1" w:rsidRPr="00D4237B">
        <w:t xml:space="preserve"> may elect to serve a notice terminating this Agreement. </w:t>
      </w:r>
    </w:p>
    <w:p w14:paraId="4F84020C" w14:textId="77777777" w:rsidR="00A40B18" w:rsidRPr="00D4237B" w:rsidRDefault="00A40B18" w:rsidP="005848D5">
      <w:pPr>
        <w:pStyle w:val="Heading1"/>
      </w:pPr>
      <w:r w:rsidRPr="00D4237B">
        <w:br/>
      </w:r>
      <w:bookmarkStart w:id="1433" w:name="_Toc516559217"/>
      <w:bookmarkStart w:id="1434" w:name="_Ref516955335"/>
      <w:bookmarkStart w:id="1435" w:name="_Toc174355716"/>
      <w:bookmarkStart w:id="1436" w:name="_Toc205279259"/>
      <w:r w:rsidRPr="00D4237B">
        <w:t>NOTICES</w:t>
      </w:r>
      <w:bookmarkEnd w:id="1433"/>
      <w:bookmarkEnd w:id="1434"/>
      <w:bookmarkEnd w:id="1435"/>
      <w:bookmarkEnd w:id="1436"/>
    </w:p>
    <w:p w14:paraId="164F62D3" w14:textId="77777777" w:rsidR="00A40B18" w:rsidRPr="00D4237B" w:rsidRDefault="00A40B18" w:rsidP="005848D5">
      <w:pPr>
        <w:pStyle w:val="Heading2"/>
      </w:pPr>
      <w:bookmarkStart w:id="1437" w:name="_Toc516559219"/>
      <w:bookmarkStart w:id="1438" w:name="_Toc174355717"/>
      <w:bookmarkStart w:id="1439" w:name="_Toc205279260"/>
      <w:r w:rsidRPr="00D4237B">
        <w:t>Notices and Other Communications</w:t>
      </w:r>
      <w:bookmarkEnd w:id="1437"/>
      <w:bookmarkEnd w:id="1438"/>
      <w:bookmarkEnd w:id="1439"/>
      <w:r w:rsidRPr="00D4237B">
        <w:t xml:space="preserve"> </w:t>
      </w:r>
    </w:p>
    <w:p w14:paraId="7E8EF1AB" w14:textId="77777777" w:rsidR="00A40B18" w:rsidRPr="00D4237B" w:rsidRDefault="00A40B18" w:rsidP="00C90B51">
      <w:pPr>
        <w:pStyle w:val="Indent"/>
      </w:pPr>
      <w:proofErr w:type="spellStart"/>
      <w:r w:rsidRPr="00D4237B">
        <w:t>Аll</w:t>
      </w:r>
      <w:proofErr w:type="spellEnd"/>
      <w:r w:rsidRPr="00D4237B">
        <w:t xml:space="preserve"> notices, approvals or other communications authorized or required between the Parties by any of the provisions of this Agreement shall be in writing (in English), addressed to such Parties and delivered in person by courier service or by any electronic means of transmitting written communications which provides written confirmation of complete transmission. For purposes of this Agreement, oral communication does not constitute notice or approval, and e-mail addresses and telephone numbers for the Parties are listed below as a matter of convenience only. А notice or approval given under any provision of this Agreement shall be deemed delivered only when actually received by the Party to whom such notice or approval is directed, and the time for such Party to deliver any communication in response to such originating notice or approval shall run from the date the originating notice or approval is received. Each Party shall have the right to change its address at any time or designate that copies of all such notices or approvals be directed to another Person at another address, by giving written notice thereof to all other Parties.</w:t>
      </w:r>
    </w:p>
    <w:p w14:paraId="4CDA3617" w14:textId="77777777" w:rsidR="00A40B18" w:rsidRPr="00D4237B" w:rsidRDefault="00A40B18" w:rsidP="00460AE7">
      <w:pPr>
        <w:pStyle w:val="MDBodyTextIndent"/>
        <w:keepNext/>
        <w:rPr>
          <w:rFonts w:cs="Calibri"/>
          <w:b/>
          <w:sz w:val="22"/>
        </w:rPr>
      </w:pPr>
      <w:r w:rsidRPr="00D4237B">
        <w:rPr>
          <w:rFonts w:cs="Calibri"/>
          <w:b/>
          <w:sz w:val="22"/>
        </w:rPr>
        <w:t>For the Government:</w:t>
      </w:r>
    </w:p>
    <w:p w14:paraId="6A59EBB1" w14:textId="77777777" w:rsidR="00A0406A" w:rsidRPr="00D4237B" w:rsidRDefault="00A0406A" w:rsidP="00A0406A">
      <w:pPr>
        <w:keepNext/>
        <w:shd w:val="clear" w:color="auto" w:fill="FFFFFF"/>
        <w:ind w:left="720"/>
        <w:rPr>
          <w:i/>
          <w:iCs/>
          <w:lang w:eastAsia="en-US"/>
        </w:rPr>
      </w:pPr>
      <w:r w:rsidRPr="00D4237B">
        <w:rPr>
          <w:i/>
          <w:iCs/>
          <w:lang w:eastAsia="en-US"/>
        </w:rPr>
        <w:t>(include address):</w:t>
      </w:r>
    </w:p>
    <w:p w14:paraId="16B3CF41" w14:textId="77777777" w:rsidR="00FF413C" w:rsidRPr="00D4237B" w:rsidRDefault="00FF413C" w:rsidP="00A55FB3">
      <w:pPr>
        <w:keepNext/>
        <w:shd w:val="clear" w:color="auto" w:fill="FFFFFF"/>
        <w:ind w:left="720"/>
        <w:rPr>
          <w:lang w:eastAsia="en-US"/>
        </w:rPr>
      </w:pPr>
    </w:p>
    <w:p w14:paraId="0B229DF3" w14:textId="77777777" w:rsidR="00FF413C" w:rsidRPr="00D4237B" w:rsidRDefault="00FF413C" w:rsidP="00A55FB3">
      <w:pPr>
        <w:keepNext/>
        <w:shd w:val="clear" w:color="auto" w:fill="FFFFFF"/>
        <w:ind w:left="720"/>
        <w:rPr>
          <w:lang w:eastAsia="en-US"/>
        </w:rPr>
      </w:pPr>
    </w:p>
    <w:p w14:paraId="4A1222A2" w14:textId="77777777" w:rsidR="00460AE7" w:rsidRPr="00D4237B" w:rsidRDefault="00460AE7" w:rsidP="00A55FB3">
      <w:pPr>
        <w:pStyle w:val="MDBodyTextIndent"/>
        <w:keepNext/>
        <w:spacing w:after="0"/>
        <w:rPr>
          <w:rFonts w:cs="Calibri"/>
          <w:sz w:val="22"/>
        </w:rPr>
      </w:pPr>
      <w:r w:rsidRPr="00D4237B">
        <w:rPr>
          <w:rFonts w:cs="Calibri"/>
          <w:sz w:val="22"/>
        </w:rPr>
        <w:t xml:space="preserve">For the attention of:  </w:t>
      </w:r>
    </w:p>
    <w:p w14:paraId="34C772E6" w14:textId="77777777" w:rsidR="00460AE7" w:rsidRPr="00D4237B" w:rsidRDefault="00460AE7" w:rsidP="00A40B18">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628FB76C" w14:textId="77777777" w:rsidR="00A40B18" w:rsidRPr="00D4237B" w:rsidRDefault="00A40B18" w:rsidP="00A40B18">
      <w:pPr>
        <w:pStyle w:val="MDBodyTextIndent"/>
        <w:spacing w:after="0"/>
        <w:rPr>
          <w:rFonts w:cs="Calibri"/>
          <w:sz w:val="22"/>
        </w:rPr>
      </w:pPr>
    </w:p>
    <w:p w14:paraId="3E7C8A38" w14:textId="77777777" w:rsidR="00A40B18" w:rsidRPr="00D4237B" w:rsidRDefault="00CA38E1" w:rsidP="00460AE7">
      <w:pPr>
        <w:pStyle w:val="MDBodyTextIndent"/>
        <w:keepNext/>
        <w:spacing w:after="0"/>
        <w:rPr>
          <w:rFonts w:cs="Calibri"/>
          <w:b/>
          <w:sz w:val="22"/>
        </w:rPr>
      </w:pPr>
      <w:r w:rsidRPr="00D4237B">
        <w:rPr>
          <w:rFonts w:cs="Calibri"/>
          <w:b/>
          <w:sz w:val="22"/>
        </w:rPr>
        <w:t>THE MINISTER</w:t>
      </w:r>
    </w:p>
    <w:p w14:paraId="4ACF53F8" w14:textId="77777777" w:rsidR="00FF413C" w:rsidRPr="00D4237B" w:rsidRDefault="00FF413C" w:rsidP="00A55FB3">
      <w:pPr>
        <w:keepNext/>
        <w:shd w:val="clear" w:color="auto" w:fill="FFFFFF"/>
        <w:ind w:left="720"/>
        <w:rPr>
          <w:lang w:eastAsia="en-US"/>
        </w:rPr>
      </w:pPr>
    </w:p>
    <w:p w14:paraId="0ED531D4" w14:textId="77777777" w:rsidR="00A0406A" w:rsidRPr="00D4237B" w:rsidRDefault="00A0406A" w:rsidP="00A0406A">
      <w:pPr>
        <w:keepNext/>
        <w:shd w:val="clear" w:color="auto" w:fill="FFFFFF"/>
        <w:ind w:left="720"/>
        <w:rPr>
          <w:i/>
          <w:iCs/>
          <w:lang w:eastAsia="en-US"/>
        </w:rPr>
      </w:pPr>
      <w:r w:rsidRPr="00D4237B">
        <w:rPr>
          <w:i/>
          <w:iCs/>
          <w:lang w:eastAsia="en-US"/>
        </w:rPr>
        <w:t>(include address):</w:t>
      </w:r>
    </w:p>
    <w:p w14:paraId="23E5589A" w14:textId="77777777" w:rsidR="00A0406A" w:rsidRPr="00D4237B" w:rsidRDefault="00A0406A" w:rsidP="00A0406A">
      <w:pPr>
        <w:keepNext/>
        <w:shd w:val="clear" w:color="auto" w:fill="FFFFFF"/>
        <w:ind w:left="720"/>
        <w:rPr>
          <w:lang w:eastAsia="en-US"/>
        </w:rPr>
      </w:pPr>
    </w:p>
    <w:p w14:paraId="3084C378" w14:textId="77777777" w:rsidR="00A0406A" w:rsidRPr="00D4237B" w:rsidRDefault="00A0406A" w:rsidP="00A0406A">
      <w:pPr>
        <w:keepNext/>
        <w:shd w:val="clear" w:color="auto" w:fill="FFFFFF"/>
        <w:ind w:left="720"/>
        <w:rPr>
          <w:lang w:eastAsia="en-US"/>
        </w:rPr>
      </w:pPr>
    </w:p>
    <w:p w14:paraId="704B9CEC" w14:textId="77777777" w:rsidR="00A0406A" w:rsidRPr="00D4237B" w:rsidRDefault="00A0406A" w:rsidP="00A0406A">
      <w:pPr>
        <w:pStyle w:val="MDBodyTextIndent"/>
        <w:keepNext/>
        <w:spacing w:after="0"/>
        <w:rPr>
          <w:rFonts w:cs="Calibri"/>
          <w:sz w:val="22"/>
        </w:rPr>
      </w:pPr>
      <w:r w:rsidRPr="00D4237B">
        <w:rPr>
          <w:rFonts w:cs="Calibri"/>
          <w:sz w:val="22"/>
        </w:rPr>
        <w:t xml:space="preserve">For the attention of:  </w:t>
      </w:r>
    </w:p>
    <w:p w14:paraId="1FCFEAC5" w14:textId="77777777" w:rsidR="00A0406A" w:rsidRPr="00D4237B" w:rsidRDefault="00A0406A" w:rsidP="00A0406A">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066E43BD" w14:textId="77777777" w:rsidR="00A40B18" w:rsidRPr="00D4237B" w:rsidRDefault="00A40B18" w:rsidP="00A40B18">
      <w:pPr>
        <w:pStyle w:val="MDBodyTextIndent"/>
        <w:spacing w:after="0"/>
        <w:rPr>
          <w:rFonts w:cs="Calibri"/>
          <w:sz w:val="22"/>
        </w:rPr>
      </w:pPr>
    </w:p>
    <w:p w14:paraId="4F2957AA" w14:textId="77777777" w:rsidR="00A40B18" w:rsidRPr="00D4237B" w:rsidRDefault="00A40B18" w:rsidP="00A40B18">
      <w:pPr>
        <w:pStyle w:val="MDBodyTextIndent"/>
        <w:spacing w:after="0"/>
        <w:rPr>
          <w:rFonts w:cs="Calibri"/>
          <w:b/>
          <w:sz w:val="22"/>
        </w:rPr>
      </w:pPr>
      <w:r w:rsidRPr="00D4237B">
        <w:rPr>
          <w:rFonts w:cs="Calibri"/>
          <w:b/>
          <w:sz w:val="22"/>
        </w:rPr>
        <w:lastRenderedPageBreak/>
        <w:t xml:space="preserve">For </w:t>
      </w:r>
      <w:r w:rsidR="00444E0E" w:rsidRPr="00D4237B">
        <w:rPr>
          <w:rFonts w:cs="Calibri"/>
          <w:b/>
          <w:sz w:val="22"/>
        </w:rPr>
        <w:t>Concessionaire</w:t>
      </w:r>
      <w:r w:rsidRPr="00D4237B">
        <w:rPr>
          <w:rFonts w:cs="Calibri"/>
          <w:b/>
          <w:sz w:val="22"/>
        </w:rPr>
        <w:t>:</w:t>
      </w:r>
    </w:p>
    <w:p w14:paraId="001502D5" w14:textId="77777777" w:rsidR="00A40B18" w:rsidRPr="00D4237B" w:rsidRDefault="00A40B18" w:rsidP="00A40B18">
      <w:pPr>
        <w:pStyle w:val="MDBodyTextIndent"/>
        <w:spacing w:after="0"/>
        <w:rPr>
          <w:rFonts w:cs="Calibri"/>
          <w:sz w:val="22"/>
        </w:rPr>
      </w:pPr>
    </w:p>
    <w:p w14:paraId="411A5256" w14:textId="77777777" w:rsidR="00460AE7" w:rsidRPr="00D4237B" w:rsidRDefault="00460AE7" w:rsidP="00460AE7">
      <w:pPr>
        <w:pStyle w:val="MDBodyTextIndent"/>
        <w:keepNext/>
        <w:spacing w:after="0"/>
        <w:rPr>
          <w:rFonts w:cs="Calibri"/>
          <w:b/>
          <w:sz w:val="22"/>
        </w:rPr>
      </w:pPr>
      <w:r w:rsidRPr="00D4237B">
        <w:rPr>
          <w:rFonts w:cs="Calibri"/>
          <w:b/>
          <w:sz w:val="22"/>
        </w:rPr>
        <w:t>[ABC]</w:t>
      </w:r>
    </w:p>
    <w:p w14:paraId="29D5867C" w14:textId="77777777" w:rsidR="00460AE7" w:rsidRPr="00D4237B" w:rsidRDefault="00460AE7" w:rsidP="00460AE7">
      <w:pPr>
        <w:pStyle w:val="MDBodyTextIndent"/>
        <w:keepNext/>
        <w:spacing w:after="0"/>
        <w:rPr>
          <w:rFonts w:cs="Calibri"/>
          <w:i/>
          <w:iCs/>
          <w:sz w:val="22"/>
        </w:rPr>
      </w:pPr>
      <w:r w:rsidRPr="00D4237B">
        <w:rPr>
          <w:rFonts w:cs="Calibri"/>
          <w:i/>
          <w:iCs/>
          <w:sz w:val="22"/>
        </w:rPr>
        <w:t>[Address]</w:t>
      </w:r>
    </w:p>
    <w:p w14:paraId="7F9510F8" w14:textId="77777777" w:rsidR="00460AE7" w:rsidRPr="00D4237B" w:rsidRDefault="00460AE7" w:rsidP="00460AE7">
      <w:pPr>
        <w:pStyle w:val="MDBodyTextIndent"/>
        <w:keepNext/>
        <w:spacing w:after="0"/>
        <w:rPr>
          <w:rFonts w:cs="Calibri"/>
          <w:sz w:val="22"/>
        </w:rPr>
      </w:pPr>
      <w:r w:rsidRPr="00D4237B">
        <w:rPr>
          <w:rFonts w:cs="Calibri"/>
          <w:sz w:val="22"/>
        </w:rPr>
        <w:t xml:space="preserve">For the attention of:  </w:t>
      </w:r>
    </w:p>
    <w:p w14:paraId="14B8F6B4" w14:textId="77777777" w:rsidR="00460AE7" w:rsidRPr="00D4237B" w:rsidRDefault="00460AE7" w:rsidP="00460AE7">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16DD0D91" w14:textId="77777777" w:rsidR="00460AE7" w:rsidRPr="00D4237B" w:rsidRDefault="00460AE7" w:rsidP="00A40B18">
      <w:pPr>
        <w:pStyle w:val="MDBodyTextIndent"/>
        <w:spacing w:after="0"/>
        <w:rPr>
          <w:rFonts w:cs="Calibri"/>
          <w:sz w:val="22"/>
        </w:rPr>
      </w:pPr>
    </w:p>
    <w:p w14:paraId="395E33AA" w14:textId="77777777" w:rsidR="00460AE7" w:rsidRPr="00D4237B" w:rsidRDefault="00FF413C" w:rsidP="00460AE7">
      <w:pPr>
        <w:pStyle w:val="MDBodyTextIndent"/>
        <w:keepNext/>
        <w:spacing w:after="0"/>
        <w:rPr>
          <w:rFonts w:cs="Calibri"/>
          <w:b/>
          <w:sz w:val="22"/>
        </w:rPr>
      </w:pPr>
      <w:r w:rsidRPr="00D4237B">
        <w:rPr>
          <w:rFonts w:cs="Calibri"/>
          <w:b/>
          <w:sz w:val="22"/>
        </w:rPr>
        <w:t>[</w:t>
      </w:r>
      <w:r w:rsidR="00460AE7" w:rsidRPr="00D4237B">
        <w:rPr>
          <w:rFonts w:cs="Calibri"/>
          <w:b/>
          <w:sz w:val="22"/>
        </w:rPr>
        <w:t>DEF</w:t>
      </w:r>
      <w:r w:rsidRPr="00D4237B">
        <w:rPr>
          <w:rFonts w:cs="Calibri"/>
          <w:b/>
          <w:sz w:val="22"/>
        </w:rPr>
        <w:t>]</w:t>
      </w:r>
    </w:p>
    <w:p w14:paraId="6DF0DF3D" w14:textId="77777777" w:rsidR="00460AE7" w:rsidRPr="00D4237B" w:rsidRDefault="00460AE7" w:rsidP="00460AE7">
      <w:pPr>
        <w:pStyle w:val="MDBodyTextIndent"/>
        <w:keepNext/>
        <w:spacing w:after="0"/>
        <w:rPr>
          <w:rFonts w:cs="Calibri"/>
          <w:i/>
          <w:iCs/>
          <w:sz w:val="22"/>
        </w:rPr>
      </w:pPr>
      <w:r w:rsidRPr="00D4237B">
        <w:rPr>
          <w:rFonts w:cs="Calibri"/>
          <w:i/>
          <w:iCs/>
          <w:sz w:val="22"/>
        </w:rPr>
        <w:t>[Address]</w:t>
      </w:r>
    </w:p>
    <w:p w14:paraId="4CB1293C" w14:textId="77777777" w:rsidR="00460AE7" w:rsidRPr="00D4237B" w:rsidRDefault="00460AE7" w:rsidP="00460AE7">
      <w:pPr>
        <w:pStyle w:val="MDBodyTextIndent"/>
        <w:keepNext/>
        <w:spacing w:after="0"/>
        <w:rPr>
          <w:rFonts w:cs="Calibri"/>
          <w:sz w:val="22"/>
        </w:rPr>
      </w:pPr>
      <w:r w:rsidRPr="00D4237B">
        <w:rPr>
          <w:rFonts w:cs="Calibri"/>
          <w:sz w:val="22"/>
        </w:rPr>
        <w:t xml:space="preserve">For the attention of:  </w:t>
      </w:r>
    </w:p>
    <w:p w14:paraId="4387C939" w14:textId="77777777" w:rsidR="00460AE7" w:rsidRPr="00D4237B" w:rsidRDefault="00460AE7" w:rsidP="00460AE7">
      <w:pPr>
        <w:pStyle w:val="MDBodyTextIndent"/>
        <w:spacing w:after="0"/>
        <w:rPr>
          <w:rFonts w:cs="Calibri"/>
          <w:sz w:val="22"/>
        </w:rPr>
      </w:pPr>
      <w:r w:rsidRPr="00D4237B">
        <w:rPr>
          <w:rFonts w:cs="Calibri"/>
          <w:sz w:val="22"/>
        </w:rPr>
        <w:t>Email:</w:t>
      </w:r>
      <w:r w:rsidRPr="00D4237B">
        <w:rPr>
          <w:rFonts w:cs="Calibri"/>
          <w:i/>
          <w:iCs/>
          <w:sz w:val="22"/>
        </w:rPr>
        <w:t xml:space="preserve"> [insert address]</w:t>
      </w:r>
    </w:p>
    <w:p w14:paraId="4B3F7529" w14:textId="77777777" w:rsidR="00460AE7" w:rsidRPr="00D4237B" w:rsidRDefault="00460AE7" w:rsidP="00A40B18">
      <w:pPr>
        <w:pStyle w:val="MDBodyTextIndent"/>
        <w:spacing w:after="0"/>
        <w:rPr>
          <w:rFonts w:cs="Calibri"/>
          <w:sz w:val="22"/>
        </w:rPr>
      </w:pPr>
    </w:p>
    <w:p w14:paraId="5C7E7D7C" w14:textId="77777777" w:rsidR="00A40B18" w:rsidRPr="00D4237B" w:rsidRDefault="00A40B18" w:rsidP="005848D5">
      <w:pPr>
        <w:pStyle w:val="Heading1"/>
      </w:pPr>
      <w:r w:rsidRPr="00D4237B">
        <w:br/>
      </w:r>
      <w:bookmarkStart w:id="1440" w:name="_Toc516559220"/>
      <w:bookmarkStart w:id="1441" w:name="_Toc174355718"/>
      <w:bookmarkStart w:id="1442" w:name="_Toc205279261"/>
      <w:r w:rsidRPr="00D4237B">
        <w:t>MISCELLANEOUS</w:t>
      </w:r>
      <w:bookmarkEnd w:id="1440"/>
      <w:bookmarkEnd w:id="1441"/>
      <w:bookmarkEnd w:id="1442"/>
    </w:p>
    <w:p w14:paraId="7BA0E4D8" w14:textId="77777777" w:rsidR="00A40B18" w:rsidRPr="00D4237B" w:rsidRDefault="00A40B18" w:rsidP="005848D5">
      <w:pPr>
        <w:pStyle w:val="Heading2"/>
      </w:pPr>
      <w:bookmarkStart w:id="1443" w:name="_Toc516559221"/>
      <w:bookmarkStart w:id="1444" w:name="_Toc174355719"/>
      <w:bookmarkStart w:id="1445" w:name="_Toc205279262"/>
      <w:r w:rsidRPr="00D4237B">
        <w:t>Amendments</w:t>
      </w:r>
      <w:bookmarkEnd w:id="1443"/>
      <w:bookmarkEnd w:id="1444"/>
      <w:bookmarkEnd w:id="1445"/>
      <w:r w:rsidRPr="00D4237B">
        <w:t xml:space="preserve"> </w:t>
      </w:r>
    </w:p>
    <w:p w14:paraId="66783AC3" w14:textId="77777777" w:rsidR="00A40B18" w:rsidRPr="00D4237B" w:rsidRDefault="00A40B18" w:rsidP="00755E06">
      <w:pPr>
        <w:pStyle w:val="MD3Cont3"/>
        <w:spacing w:before="120" w:after="120"/>
        <w:ind w:left="0"/>
        <w:rPr>
          <w:sz w:val="22"/>
          <w:szCs w:val="22"/>
        </w:rPr>
      </w:pPr>
      <w:r w:rsidRPr="00D4237B">
        <w:rPr>
          <w:sz w:val="22"/>
          <w:szCs w:val="22"/>
        </w:rPr>
        <w:t>This Agreement may only be amended in writing and by mutual agreement between the Parties; any purported amendments in contravention of this provision shall not be effective.</w:t>
      </w:r>
    </w:p>
    <w:p w14:paraId="2D733444" w14:textId="77777777" w:rsidR="00A40B18" w:rsidRPr="00D4237B" w:rsidRDefault="00A40B18" w:rsidP="005848D5">
      <w:pPr>
        <w:pStyle w:val="Heading2"/>
      </w:pPr>
      <w:bookmarkStart w:id="1446" w:name="_Toc516559222"/>
      <w:bookmarkStart w:id="1447" w:name="_Toc174355720"/>
      <w:bookmarkStart w:id="1448" w:name="_Toc205279263"/>
      <w:r w:rsidRPr="00D4237B">
        <w:t>Partnership</w:t>
      </w:r>
      <w:bookmarkEnd w:id="1446"/>
      <w:bookmarkEnd w:id="1447"/>
      <w:bookmarkEnd w:id="1448"/>
      <w:r w:rsidRPr="00D4237B">
        <w:t xml:space="preserve"> </w:t>
      </w:r>
    </w:p>
    <w:p w14:paraId="37A8DDFC" w14:textId="77777777" w:rsidR="00A40B18" w:rsidRPr="00D4237B" w:rsidRDefault="00A40B18" w:rsidP="00622499">
      <w:pPr>
        <w:pStyle w:val="Indent"/>
      </w:pPr>
      <w:r w:rsidRPr="00D4237B">
        <w:t>This Agreement shall not be construed to create an association, joint venture or partnership between the Parties or to impose any partnership obligation or liability upon a Party.</w:t>
      </w:r>
    </w:p>
    <w:p w14:paraId="6458D8BF" w14:textId="77777777" w:rsidR="00A40B18" w:rsidRPr="00D4237B" w:rsidRDefault="00A40B18" w:rsidP="005848D5">
      <w:pPr>
        <w:pStyle w:val="Heading2"/>
      </w:pPr>
      <w:bookmarkStart w:id="1449" w:name="_Toc516559224"/>
      <w:bookmarkStart w:id="1450" w:name="_Toc174355721"/>
      <w:bookmarkStart w:id="1451" w:name="_Toc205279264"/>
      <w:r w:rsidRPr="00D4237B">
        <w:t>Entire Agreement</w:t>
      </w:r>
      <w:bookmarkEnd w:id="1449"/>
      <w:bookmarkEnd w:id="1450"/>
      <w:bookmarkEnd w:id="1451"/>
      <w:r w:rsidRPr="00D4237B">
        <w:t xml:space="preserve"> </w:t>
      </w:r>
    </w:p>
    <w:p w14:paraId="3F800D2D" w14:textId="77777777" w:rsidR="00A40B18" w:rsidRPr="00D4237B" w:rsidRDefault="00A40B18" w:rsidP="00622499">
      <w:pPr>
        <w:pStyle w:val="Indent"/>
      </w:pPr>
      <w:r w:rsidRPr="00D4237B">
        <w:t>With respect to the subject matter contained herein, this Agreement (i) is the entire agreement of the Parties and (ii) supersedes all prior understandings and negotiations of the Parties.</w:t>
      </w:r>
    </w:p>
    <w:p w14:paraId="2E863F81" w14:textId="77777777" w:rsidR="00A40B18" w:rsidRPr="00D4237B" w:rsidRDefault="00A40B18" w:rsidP="005848D5">
      <w:pPr>
        <w:pStyle w:val="Heading2"/>
      </w:pPr>
      <w:bookmarkStart w:id="1452" w:name="_Toc516559225"/>
      <w:bookmarkStart w:id="1453" w:name="_Toc174355722"/>
      <w:bookmarkStart w:id="1454" w:name="_Toc205279265"/>
      <w:r w:rsidRPr="00D4237B">
        <w:t>No Waiver</w:t>
      </w:r>
      <w:bookmarkEnd w:id="1452"/>
      <w:bookmarkEnd w:id="1453"/>
      <w:bookmarkEnd w:id="1454"/>
      <w:r w:rsidRPr="00D4237B">
        <w:t xml:space="preserve"> </w:t>
      </w:r>
    </w:p>
    <w:p w14:paraId="6F3F0EA1" w14:textId="36D45498" w:rsidR="00A40B18" w:rsidRPr="00D4237B" w:rsidRDefault="000D5221" w:rsidP="00C90B51">
      <w:pPr>
        <w:pStyle w:val="Indent"/>
      </w:pPr>
      <w:r w:rsidRPr="00D4237B">
        <w:t xml:space="preserve">Any waiver of, or consent to depart from, the requirements of any provision of this Agreement shall be effective only if it is in writing and signed by the Party giving it, and only in the specific instance and for the specific purpose for which it has been given.  No failure on the part of any Party to exercise, and no delay in exercising, any right under this Agreement shall operate as a waiver of such right.  No single or partial exercise of any such right shall preclude any other or further exercise of such right or the exercise of any other right. </w:t>
      </w:r>
    </w:p>
    <w:p w14:paraId="61211D5D" w14:textId="77777777" w:rsidR="00A40B18" w:rsidRPr="00D4237B" w:rsidRDefault="00A40B18" w:rsidP="005848D5">
      <w:pPr>
        <w:pStyle w:val="Heading2"/>
      </w:pPr>
      <w:bookmarkStart w:id="1455" w:name="_Toc516559226"/>
      <w:bookmarkStart w:id="1456" w:name="_Toc174355723"/>
      <w:bookmarkStart w:id="1457" w:name="_Toc205279266"/>
      <w:r w:rsidRPr="00D4237B">
        <w:t>No Conflict</w:t>
      </w:r>
      <w:bookmarkEnd w:id="1455"/>
      <w:bookmarkEnd w:id="1456"/>
      <w:bookmarkEnd w:id="1457"/>
      <w:r w:rsidRPr="00D4237B">
        <w:t xml:space="preserve"> </w:t>
      </w:r>
    </w:p>
    <w:p w14:paraId="4E7061C2" w14:textId="77777777" w:rsidR="00A40B18" w:rsidRPr="00D4237B" w:rsidRDefault="00A40B18" w:rsidP="00FE113F">
      <w:pPr>
        <w:pStyle w:val="Heading3"/>
        <w:keepNext w:val="0"/>
        <w:tabs>
          <w:tab w:val="clear" w:pos="1440"/>
          <w:tab w:val="clear" w:pos="1571"/>
        </w:tabs>
        <w:ind w:left="720" w:hanging="720"/>
        <w:rPr>
          <w:b w:val="0"/>
        </w:rPr>
      </w:pPr>
      <w:bookmarkStart w:id="1458" w:name="_Toc516955804"/>
      <w:bookmarkStart w:id="1459" w:name="_Toc518207656"/>
      <w:bookmarkStart w:id="1460" w:name="_Toc528505462"/>
      <w:bookmarkStart w:id="1461" w:name="_Toc174355724"/>
      <w:r w:rsidRPr="00D4237B">
        <w:rPr>
          <w:b w:val="0"/>
        </w:rPr>
        <w:t xml:space="preserve">Each of </w:t>
      </w:r>
      <w:r w:rsidRPr="00FE113F">
        <w:rPr>
          <w:b w:val="0"/>
          <w:bCs/>
        </w:rPr>
        <w:t>the</w:t>
      </w:r>
      <w:r w:rsidRPr="00D4237B">
        <w:rPr>
          <w:b w:val="0"/>
        </w:rPr>
        <w:t xml:space="preserve"> </w:t>
      </w:r>
      <w:r w:rsidR="00444E0E" w:rsidRPr="00D4237B">
        <w:rPr>
          <w:b w:val="0"/>
        </w:rPr>
        <w:t>Concessionaire</w:t>
      </w:r>
      <w:r w:rsidRPr="00D4237B">
        <w:rPr>
          <w:b w:val="0"/>
        </w:rPr>
        <w:t xml:space="preserve"> </w:t>
      </w:r>
      <w:r w:rsidR="00755E06" w:rsidRPr="00D4237B">
        <w:rPr>
          <w:b w:val="0"/>
        </w:rPr>
        <w:t xml:space="preserve">Parties </w:t>
      </w:r>
      <w:r w:rsidRPr="00D4237B">
        <w:rPr>
          <w:b w:val="0"/>
        </w:rPr>
        <w:t>undertakes that it shall avoid any conflict of interest between its own interests (including the interests of Affiliates) and the interests of the other Parties in connection with activities contemplated under this Agreement.</w:t>
      </w:r>
      <w:bookmarkEnd w:id="1458"/>
      <w:bookmarkEnd w:id="1459"/>
      <w:bookmarkEnd w:id="1460"/>
      <w:bookmarkEnd w:id="1461"/>
    </w:p>
    <w:p w14:paraId="48633BAC" w14:textId="77777777" w:rsidR="00A40B18" w:rsidRPr="00D4237B" w:rsidRDefault="00A40B18" w:rsidP="00FE113F">
      <w:pPr>
        <w:pStyle w:val="Heading3"/>
        <w:keepNext w:val="0"/>
        <w:tabs>
          <w:tab w:val="clear" w:pos="1440"/>
          <w:tab w:val="clear" w:pos="1571"/>
        </w:tabs>
        <w:ind w:left="720" w:hanging="720"/>
        <w:rPr>
          <w:b w:val="0"/>
        </w:rPr>
      </w:pPr>
      <w:bookmarkStart w:id="1462" w:name="_Toc516955805"/>
      <w:bookmarkStart w:id="1463" w:name="_Toc518207657"/>
      <w:bookmarkStart w:id="1464" w:name="_Toc528505463"/>
      <w:bookmarkStart w:id="1465" w:name="_Toc174355725"/>
      <w:r w:rsidRPr="00D4237B">
        <w:rPr>
          <w:b w:val="0"/>
        </w:rPr>
        <w:t xml:space="preserve">In the </w:t>
      </w:r>
      <w:r w:rsidRPr="00FE113F">
        <w:rPr>
          <w:b w:val="0"/>
          <w:bCs/>
        </w:rPr>
        <w:t>event</w:t>
      </w:r>
      <w:r w:rsidRPr="00D4237B">
        <w:rPr>
          <w:b w:val="0"/>
        </w:rPr>
        <w:t xml:space="preserve"> of any conflict between the main body of this Agreement and its Annexes, the main body shall prevail.</w:t>
      </w:r>
      <w:bookmarkEnd w:id="1462"/>
      <w:bookmarkEnd w:id="1463"/>
      <w:bookmarkEnd w:id="1464"/>
      <w:bookmarkEnd w:id="1465"/>
      <w:r w:rsidRPr="00D4237B">
        <w:rPr>
          <w:b w:val="0"/>
        </w:rPr>
        <w:t xml:space="preserve"> </w:t>
      </w:r>
    </w:p>
    <w:p w14:paraId="7FA9D1C9" w14:textId="77777777" w:rsidR="00A40B18" w:rsidRPr="00D4237B" w:rsidRDefault="00A40B18" w:rsidP="005848D5">
      <w:pPr>
        <w:pStyle w:val="Heading1"/>
      </w:pPr>
      <w:r w:rsidRPr="00D4237B">
        <w:lastRenderedPageBreak/>
        <w:br/>
      </w:r>
      <w:bookmarkStart w:id="1466" w:name="_Toc516559229"/>
      <w:bookmarkStart w:id="1467" w:name="_Toc174355736"/>
      <w:bookmarkStart w:id="1468" w:name="_Toc205279267"/>
      <w:r w:rsidRPr="00D4237B">
        <w:t>EFFECTIVE DATE</w:t>
      </w:r>
      <w:bookmarkEnd w:id="1466"/>
      <w:bookmarkEnd w:id="1467"/>
      <w:bookmarkEnd w:id="1468"/>
    </w:p>
    <w:p w14:paraId="30E2064E" w14:textId="77777777" w:rsidR="00A40B18" w:rsidRPr="00D4237B" w:rsidRDefault="00A40B18" w:rsidP="005848D5">
      <w:pPr>
        <w:pStyle w:val="Heading2"/>
      </w:pPr>
      <w:bookmarkStart w:id="1469" w:name="_Toc516559230"/>
      <w:bookmarkStart w:id="1470" w:name="_Toc174355737"/>
      <w:bookmarkStart w:id="1471" w:name="_Toc205279268"/>
      <w:r w:rsidRPr="00D4237B">
        <w:t>Effective Date</w:t>
      </w:r>
      <w:bookmarkEnd w:id="1469"/>
      <w:bookmarkEnd w:id="1470"/>
      <w:bookmarkEnd w:id="1471"/>
      <w:r w:rsidRPr="00D4237B">
        <w:t xml:space="preserve"> </w:t>
      </w:r>
    </w:p>
    <w:p w14:paraId="6A18A298" w14:textId="77777777" w:rsidR="00BF5F57" w:rsidRDefault="00A40B18" w:rsidP="00C90B51">
      <w:pPr>
        <w:pStyle w:val="Indent"/>
      </w:pPr>
      <w:r w:rsidRPr="00D4237B">
        <w:t xml:space="preserve">This Agreement shall become effective </w:t>
      </w:r>
      <w:r w:rsidR="00211500" w:rsidRPr="00D4237B">
        <w:t xml:space="preserve">on the Effective Date. </w:t>
      </w:r>
      <w:bookmarkEnd w:id="1398"/>
    </w:p>
    <w:p w14:paraId="24685EF3" w14:textId="77777777" w:rsidR="00C90B51" w:rsidRPr="00D4237B" w:rsidRDefault="00C90B51" w:rsidP="00C90B51">
      <w:pPr>
        <w:pStyle w:val="Indent"/>
      </w:pPr>
    </w:p>
    <w:p w14:paraId="4E228D44" w14:textId="77777777" w:rsidR="00FF1BC5" w:rsidRPr="00D4237B" w:rsidRDefault="00FF1BC5" w:rsidP="00BF5F57">
      <w:pPr>
        <w:pStyle w:val="MD3Cont3"/>
        <w:keepNext/>
        <w:spacing w:before="120" w:after="120"/>
        <w:ind w:left="0"/>
        <w:rPr>
          <w:sz w:val="22"/>
          <w:szCs w:val="22"/>
        </w:rPr>
      </w:pPr>
      <w:r w:rsidRPr="00D4237B">
        <w:rPr>
          <w:b/>
          <w:sz w:val="22"/>
          <w:szCs w:val="22"/>
        </w:rPr>
        <w:t>IN WITNESS WHEREOF</w:t>
      </w:r>
      <w:r w:rsidRPr="00D4237B">
        <w:rPr>
          <w:sz w:val="22"/>
          <w:szCs w:val="22"/>
        </w:rPr>
        <w:t xml:space="preserve">, the Parties have executed this Agreement in </w:t>
      </w:r>
      <w:r w:rsidR="00A464E7" w:rsidRPr="00D4237B">
        <w:rPr>
          <w:sz w:val="22"/>
          <w:szCs w:val="22"/>
        </w:rPr>
        <w:t>four</w:t>
      </w:r>
      <w:r w:rsidRPr="00D4237B">
        <w:rPr>
          <w:sz w:val="22"/>
          <w:szCs w:val="22"/>
        </w:rPr>
        <w:t xml:space="preserve"> originals in the English language.</w:t>
      </w:r>
    </w:p>
    <w:p w14:paraId="1E9240B2" w14:textId="77777777" w:rsidR="00FF1BC5" w:rsidRPr="00D4237B" w:rsidRDefault="00FF1BC5" w:rsidP="00FF1BC5">
      <w:pPr>
        <w:keepNext/>
        <w:jc w:val="both"/>
        <w:rPr>
          <w:i/>
          <w:iCs/>
        </w:rPr>
      </w:pPr>
    </w:p>
    <w:p w14:paraId="6BC8C214" w14:textId="77777777" w:rsidR="00FF1BC5" w:rsidRPr="00D4237B" w:rsidRDefault="00A0406A" w:rsidP="00FF1BC5">
      <w:pPr>
        <w:keepNext/>
        <w:jc w:val="both"/>
        <w:rPr>
          <w:i/>
          <w:iCs/>
        </w:rPr>
      </w:pPr>
      <w:r w:rsidRPr="00D4237B">
        <w:rPr>
          <w:i/>
          <w:iCs/>
        </w:rPr>
        <w:t>(include signatures)</w:t>
      </w:r>
    </w:p>
    <w:p w14:paraId="0FCA7C2B" w14:textId="7E46EC85" w:rsidR="00FF1BC5" w:rsidRPr="00D4237B" w:rsidRDefault="00FF1BC5" w:rsidP="00FF1BC5">
      <w:pPr>
        <w:jc w:val="center"/>
        <w:rPr>
          <w:b/>
        </w:rPr>
      </w:pPr>
      <w:r w:rsidRPr="00D4237B">
        <w:rPr>
          <w:u w:val="single"/>
        </w:rPr>
        <w:br w:type="page"/>
      </w:r>
    </w:p>
    <w:p w14:paraId="660A3DAF" w14:textId="5B571FB9" w:rsidR="00FF1BC5" w:rsidRPr="00DF7151" w:rsidRDefault="00A70290" w:rsidP="00D675DD">
      <w:pPr>
        <w:pStyle w:val="ANNEX"/>
      </w:pPr>
      <w:r>
        <w:lastRenderedPageBreak/>
        <w:br/>
      </w:r>
      <w:bookmarkStart w:id="1472" w:name="_Toc205279269"/>
      <w:r w:rsidR="00D32B57" w:rsidRPr="00DF7151">
        <w:t>CONCESSION</w:t>
      </w:r>
      <w:r w:rsidR="00FF1BC5" w:rsidRPr="00DF7151">
        <w:t xml:space="preserve"> AREA</w:t>
      </w:r>
      <w:bookmarkEnd w:id="1472"/>
    </w:p>
    <w:p w14:paraId="31ED4807" w14:textId="77777777" w:rsidR="00FF1BC5" w:rsidRPr="00D4237B" w:rsidRDefault="00FF1BC5" w:rsidP="00FF1BC5">
      <w:pPr>
        <w:jc w:val="center"/>
        <w:rPr>
          <w:b/>
        </w:rPr>
      </w:pPr>
    </w:p>
    <w:p w14:paraId="76F10C22" w14:textId="77777777" w:rsidR="00FF1BC5" w:rsidRPr="00D4237B" w:rsidRDefault="00FF1BC5" w:rsidP="00FF1BC5">
      <w:pPr>
        <w:jc w:val="center"/>
        <w:rPr>
          <w:b/>
        </w:rPr>
      </w:pPr>
    </w:p>
    <w:p w14:paraId="186B5B28" w14:textId="77777777" w:rsidR="00FF1BC5" w:rsidRPr="00D4237B" w:rsidRDefault="00FF1BC5" w:rsidP="00FF1BC5">
      <w:pPr>
        <w:pStyle w:val="MDBodyText"/>
        <w:rPr>
          <w:rFonts w:cs="Calibri"/>
          <w:sz w:val="22"/>
        </w:rPr>
      </w:pPr>
      <w:r w:rsidRPr="00D4237B">
        <w:rPr>
          <w:rFonts w:cs="Calibri"/>
          <w:sz w:val="22"/>
        </w:rPr>
        <w:t xml:space="preserve">Upon the Effective Date, the initial </w:t>
      </w:r>
      <w:r w:rsidR="00D32B57" w:rsidRPr="00D4237B">
        <w:rPr>
          <w:rFonts w:cs="Calibri"/>
          <w:sz w:val="22"/>
        </w:rPr>
        <w:t>Concession</w:t>
      </w:r>
      <w:r w:rsidRPr="00D4237B">
        <w:rPr>
          <w:rFonts w:cs="Calibri"/>
          <w:sz w:val="22"/>
        </w:rPr>
        <w:t xml:space="preserve"> Area covers an area deemed equal to </w:t>
      </w:r>
      <w:r w:rsidRPr="00D4237B">
        <w:rPr>
          <w:rFonts w:cs="Calibri"/>
          <w:b/>
          <w:sz w:val="22"/>
        </w:rPr>
        <w:t>[insert number]</w:t>
      </w:r>
      <w:r w:rsidRPr="00D4237B">
        <w:rPr>
          <w:rFonts w:cs="Calibri"/>
          <w:sz w:val="22"/>
        </w:rPr>
        <w:t xml:space="preserve"> (</w:t>
      </w:r>
      <w:r w:rsidRPr="00D4237B">
        <w:rPr>
          <w:rFonts w:cs="Calibri"/>
          <w:b/>
          <w:sz w:val="22"/>
        </w:rPr>
        <w:t>[insert number]</w:t>
      </w:r>
      <w:r w:rsidRPr="00D4237B">
        <w:rPr>
          <w:rFonts w:cs="Calibri"/>
          <w:sz w:val="22"/>
        </w:rPr>
        <w:t>) square kilometres (km</w:t>
      </w:r>
      <w:r w:rsidRPr="00D4237B">
        <w:rPr>
          <w:rFonts w:cs="Calibri"/>
          <w:sz w:val="22"/>
          <w:vertAlign w:val="superscript"/>
        </w:rPr>
        <w:t>2</w:t>
      </w:r>
      <w:r w:rsidRPr="00D4237B">
        <w:rPr>
          <w:rFonts w:cs="Calibri"/>
          <w:sz w:val="22"/>
        </w:rPr>
        <w:t>).</w:t>
      </w:r>
    </w:p>
    <w:p w14:paraId="6994C919" w14:textId="77777777" w:rsidR="00FF1BC5" w:rsidRPr="00D4237B" w:rsidRDefault="00FF1BC5" w:rsidP="00FF1BC5">
      <w:pPr>
        <w:pStyle w:val="MDBodyText"/>
        <w:rPr>
          <w:rFonts w:cs="Calibri"/>
          <w:sz w:val="22"/>
        </w:rPr>
      </w:pPr>
      <w:r w:rsidRPr="00D4237B">
        <w:rPr>
          <w:rFonts w:cs="Calibri"/>
          <w:sz w:val="22"/>
        </w:rPr>
        <w:t xml:space="preserve">The </w:t>
      </w:r>
      <w:r w:rsidR="00D32B57" w:rsidRPr="00D4237B">
        <w:rPr>
          <w:rFonts w:cs="Calibri"/>
          <w:sz w:val="22"/>
        </w:rPr>
        <w:t>Concession</w:t>
      </w:r>
      <w:r w:rsidRPr="00D4237B">
        <w:rPr>
          <w:rFonts w:cs="Calibri"/>
          <w:sz w:val="22"/>
        </w:rPr>
        <w:t xml:space="preserve"> Area is described on the map </w:t>
      </w:r>
      <w:r w:rsidR="00AB3C2E" w:rsidRPr="00D4237B">
        <w:rPr>
          <w:rFonts w:cs="Calibri"/>
          <w:sz w:val="22"/>
        </w:rPr>
        <w:t>below</w:t>
      </w:r>
      <w:r w:rsidRPr="00D4237B">
        <w:rPr>
          <w:rFonts w:cs="Calibri"/>
          <w:sz w:val="22"/>
        </w:rPr>
        <w:t>. The points indicated on such map are defined below, by reference to the Greenwich meridian and their geographic coordinates:</w:t>
      </w:r>
    </w:p>
    <w:p w14:paraId="0BF3AD6F" w14:textId="77777777" w:rsidR="00FF1BC5" w:rsidRPr="00D4237B" w:rsidRDefault="00FF1BC5" w:rsidP="00FF1BC5">
      <w:pPr>
        <w:pStyle w:val="MDBodyText"/>
        <w:rPr>
          <w:rFonts w:cs="Calibri"/>
          <w:sz w:val="22"/>
        </w:rPr>
      </w:pPr>
    </w:p>
    <w:tbl>
      <w:tblPr>
        <w:tblW w:w="0" w:type="auto"/>
        <w:tblInd w:w="2275" w:type="dxa"/>
        <w:tblLayout w:type="fixed"/>
        <w:tblCellMar>
          <w:left w:w="115" w:type="dxa"/>
          <w:right w:w="115" w:type="dxa"/>
        </w:tblCellMar>
        <w:tblLook w:val="04A0" w:firstRow="1" w:lastRow="0" w:firstColumn="1" w:lastColumn="0" w:noHBand="0" w:noVBand="1"/>
      </w:tblPr>
      <w:tblGrid>
        <w:gridCol w:w="917"/>
        <w:gridCol w:w="2593"/>
        <w:gridCol w:w="1800"/>
      </w:tblGrid>
      <w:tr w:rsidR="00FF1BC5" w:rsidRPr="00D4237B" w14:paraId="2DB6668A" w14:textId="77777777" w:rsidTr="00FF1BC5">
        <w:tc>
          <w:tcPr>
            <w:tcW w:w="5310" w:type="dxa"/>
            <w:gridSpan w:val="3"/>
            <w:shd w:val="clear" w:color="auto" w:fill="DDD9C3"/>
          </w:tcPr>
          <w:p w14:paraId="1E513DA3" w14:textId="77777777" w:rsidR="00FF1BC5" w:rsidRPr="00D4237B" w:rsidRDefault="00FF1BC5" w:rsidP="00FF1BC5">
            <w:pPr>
              <w:pStyle w:val="MDBodyText"/>
              <w:rPr>
                <w:rFonts w:cs="Calibri"/>
                <w:b/>
                <w:sz w:val="22"/>
              </w:rPr>
            </w:pPr>
            <w:r w:rsidRPr="00D4237B">
              <w:rPr>
                <w:rFonts w:cs="Calibri"/>
                <w:b/>
                <w:sz w:val="22"/>
              </w:rPr>
              <w:t>Point Longitude</w:t>
            </w:r>
            <w:r w:rsidRPr="00D4237B">
              <w:rPr>
                <w:rFonts w:cs="Calibri"/>
                <w:sz w:val="22"/>
              </w:rPr>
              <w:tab/>
            </w:r>
            <w:r w:rsidRPr="00D4237B">
              <w:rPr>
                <w:rFonts w:cs="Calibri"/>
                <w:sz w:val="22"/>
              </w:rPr>
              <w:tab/>
            </w:r>
            <w:r w:rsidRPr="00D4237B">
              <w:rPr>
                <w:rFonts w:cs="Calibri"/>
                <w:sz w:val="22"/>
              </w:rPr>
              <w:tab/>
            </w:r>
            <w:r w:rsidRPr="00D4237B">
              <w:rPr>
                <w:rFonts w:cs="Calibri"/>
                <w:b/>
                <w:sz w:val="22"/>
              </w:rPr>
              <w:t>Latitude</w:t>
            </w:r>
          </w:p>
        </w:tc>
      </w:tr>
      <w:tr w:rsidR="00FF1BC5" w:rsidRPr="00D4237B" w14:paraId="68509443" w14:textId="77777777" w:rsidTr="00FF1BC5">
        <w:tc>
          <w:tcPr>
            <w:tcW w:w="917" w:type="dxa"/>
          </w:tcPr>
          <w:p w14:paraId="49888B2F" w14:textId="77777777" w:rsidR="00FF1BC5" w:rsidRPr="00D4237B" w:rsidRDefault="00FF1BC5" w:rsidP="00FF1BC5">
            <w:pPr>
              <w:pStyle w:val="MDBodyText"/>
              <w:rPr>
                <w:rFonts w:cs="Calibri"/>
                <w:sz w:val="22"/>
              </w:rPr>
            </w:pPr>
          </w:p>
        </w:tc>
        <w:tc>
          <w:tcPr>
            <w:tcW w:w="2593" w:type="dxa"/>
          </w:tcPr>
          <w:p w14:paraId="165055C1" w14:textId="77777777" w:rsidR="00FF1BC5" w:rsidRPr="00D4237B" w:rsidRDefault="00FF1BC5" w:rsidP="00FF1BC5">
            <w:pPr>
              <w:pStyle w:val="MDBodyText"/>
              <w:rPr>
                <w:rFonts w:cs="Calibri"/>
                <w:sz w:val="22"/>
              </w:rPr>
            </w:pPr>
          </w:p>
        </w:tc>
        <w:tc>
          <w:tcPr>
            <w:tcW w:w="1800" w:type="dxa"/>
          </w:tcPr>
          <w:p w14:paraId="22F69220" w14:textId="77777777" w:rsidR="00FF1BC5" w:rsidRPr="00D4237B" w:rsidRDefault="00FF1BC5" w:rsidP="00FF1BC5">
            <w:pPr>
              <w:pStyle w:val="MDBodyText"/>
              <w:rPr>
                <w:rFonts w:cs="Calibri"/>
                <w:sz w:val="22"/>
              </w:rPr>
            </w:pPr>
          </w:p>
        </w:tc>
      </w:tr>
      <w:tr w:rsidR="00FF1BC5" w:rsidRPr="00D4237B" w14:paraId="2D20CCA6" w14:textId="77777777" w:rsidTr="00FF1BC5">
        <w:tc>
          <w:tcPr>
            <w:tcW w:w="917" w:type="dxa"/>
          </w:tcPr>
          <w:p w14:paraId="7654C8D8" w14:textId="77777777" w:rsidR="00FF1BC5" w:rsidRPr="00D4237B" w:rsidRDefault="00FF1BC5" w:rsidP="00FF1BC5">
            <w:pPr>
              <w:pStyle w:val="MDBodyText"/>
              <w:rPr>
                <w:rFonts w:cs="Calibri"/>
                <w:sz w:val="22"/>
              </w:rPr>
            </w:pPr>
          </w:p>
        </w:tc>
        <w:tc>
          <w:tcPr>
            <w:tcW w:w="2593" w:type="dxa"/>
          </w:tcPr>
          <w:p w14:paraId="2DAA0600" w14:textId="77777777" w:rsidR="00FF1BC5" w:rsidRPr="00D4237B" w:rsidRDefault="00FF1BC5" w:rsidP="00FF1BC5">
            <w:pPr>
              <w:pStyle w:val="MDBodyText"/>
              <w:rPr>
                <w:rFonts w:cs="Calibri"/>
                <w:sz w:val="22"/>
              </w:rPr>
            </w:pPr>
          </w:p>
        </w:tc>
        <w:tc>
          <w:tcPr>
            <w:tcW w:w="1800" w:type="dxa"/>
          </w:tcPr>
          <w:p w14:paraId="6EB4E778" w14:textId="77777777" w:rsidR="00FF1BC5" w:rsidRPr="00D4237B" w:rsidRDefault="00FF1BC5" w:rsidP="00FF1BC5">
            <w:pPr>
              <w:pStyle w:val="MDBodyText"/>
              <w:rPr>
                <w:rFonts w:cs="Calibri"/>
                <w:sz w:val="22"/>
              </w:rPr>
            </w:pPr>
          </w:p>
        </w:tc>
      </w:tr>
      <w:tr w:rsidR="00FF1BC5" w:rsidRPr="00D4237B" w14:paraId="11DFD3E0" w14:textId="77777777" w:rsidTr="00FF1BC5">
        <w:tc>
          <w:tcPr>
            <w:tcW w:w="917" w:type="dxa"/>
          </w:tcPr>
          <w:p w14:paraId="5E57BF10" w14:textId="77777777" w:rsidR="00FF1BC5" w:rsidRPr="00D4237B" w:rsidRDefault="00FF1BC5" w:rsidP="00FF1BC5">
            <w:pPr>
              <w:pStyle w:val="MDBodyText"/>
              <w:rPr>
                <w:rFonts w:cs="Calibri"/>
                <w:sz w:val="22"/>
              </w:rPr>
            </w:pPr>
          </w:p>
        </w:tc>
        <w:tc>
          <w:tcPr>
            <w:tcW w:w="2593" w:type="dxa"/>
          </w:tcPr>
          <w:p w14:paraId="6749C2F2" w14:textId="77777777" w:rsidR="00FF1BC5" w:rsidRPr="00D4237B" w:rsidRDefault="00FF1BC5" w:rsidP="00FF1BC5">
            <w:pPr>
              <w:pStyle w:val="MDBodyText"/>
              <w:rPr>
                <w:rFonts w:cs="Calibri"/>
                <w:sz w:val="22"/>
              </w:rPr>
            </w:pPr>
          </w:p>
        </w:tc>
        <w:tc>
          <w:tcPr>
            <w:tcW w:w="1800" w:type="dxa"/>
          </w:tcPr>
          <w:p w14:paraId="13C89A9A" w14:textId="77777777" w:rsidR="00FF1BC5" w:rsidRPr="00D4237B" w:rsidRDefault="00FF1BC5" w:rsidP="00FF1BC5">
            <w:pPr>
              <w:pStyle w:val="MDBodyText"/>
              <w:rPr>
                <w:rFonts w:cs="Calibri"/>
                <w:sz w:val="22"/>
              </w:rPr>
            </w:pPr>
          </w:p>
        </w:tc>
      </w:tr>
      <w:tr w:rsidR="00FF1BC5" w:rsidRPr="00D4237B" w14:paraId="62DE1D20" w14:textId="77777777" w:rsidTr="00FF1BC5">
        <w:tc>
          <w:tcPr>
            <w:tcW w:w="917" w:type="dxa"/>
          </w:tcPr>
          <w:p w14:paraId="52CFE841" w14:textId="77777777" w:rsidR="00FF1BC5" w:rsidRPr="00D4237B" w:rsidRDefault="00FF1BC5" w:rsidP="00FF1BC5">
            <w:pPr>
              <w:pStyle w:val="MDBodyText"/>
              <w:rPr>
                <w:rFonts w:cs="Calibri"/>
                <w:sz w:val="22"/>
              </w:rPr>
            </w:pPr>
          </w:p>
        </w:tc>
        <w:tc>
          <w:tcPr>
            <w:tcW w:w="2593" w:type="dxa"/>
          </w:tcPr>
          <w:p w14:paraId="0D0DE214" w14:textId="77777777" w:rsidR="00FF1BC5" w:rsidRPr="00D4237B" w:rsidRDefault="00FF1BC5" w:rsidP="00FF1BC5">
            <w:pPr>
              <w:pStyle w:val="MDBodyText"/>
              <w:rPr>
                <w:rFonts w:cs="Calibri"/>
                <w:sz w:val="22"/>
              </w:rPr>
            </w:pPr>
          </w:p>
        </w:tc>
        <w:tc>
          <w:tcPr>
            <w:tcW w:w="1800" w:type="dxa"/>
          </w:tcPr>
          <w:p w14:paraId="68A6D249" w14:textId="77777777" w:rsidR="00FF1BC5" w:rsidRPr="00D4237B" w:rsidRDefault="00FF1BC5" w:rsidP="00FF1BC5">
            <w:pPr>
              <w:pStyle w:val="MDBodyText"/>
              <w:rPr>
                <w:rFonts w:cs="Calibri"/>
                <w:sz w:val="22"/>
              </w:rPr>
            </w:pPr>
          </w:p>
        </w:tc>
      </w:tr>
      <w:tr w:rsidR="00FF1BC5" w:rsidRPr="00D4237B" w14:paraId="12DC1FB9" w14:textId="77777777" w:rsidTr="00FF1BC5">
        <w:tc>
          <w:tcPr>
            <w:tcW w:w="917" w:type="dxa"/>
          </w:tcPr>
          <w:p w14:paraId="7E102FF6" w14:textId="77777777" w:rsidR="00FF1BC5" w:rsidRPr="00D4237B" w:rsidRDefault="00FF1BC5" w:rsidP="00FF1BC5">
            <w:pPr>
              <w:pStyle w:val="MDBodyText"/>
              <w:rPr>
                <w:rFonts w:cs="Calibri"/>
                <w:sz w:val="22"/>
              </w:rPr>
            </w:pPr>
          </w:p>
        </w:tc>
        <w:tc>
          <w:tcPr>
            <w:tcW w:w="2593" w:type="dxa"/>
          </w:tcPr>
          <w:p w14:paraId="4E0CDA51" w14:textId="77777777" w:rsidR="00FF1BC5" w:rsidRPr="00D4237B" w:rsidRDefault="00FF1BC5" w:rsidP="00FF1BC5">
            <w:pPr>
              <w:pStyle w:val="MDBodyText"/>
              <w:rPr>
                <w:rFonts w:cs="Calibri"/>
                <w:sz w:val="22"/>
              </w:rPr>
            </w:pPr>
          </w:p>
        </w:tc>
        <w:tc>
          <w:tcPr>
            <w:tcW w:w="1800" w:type="dxa"/>
          </w:tcPr>
          <w:p w14:paraId="5E202945" w14:textId="77777777" w:rsidR="00FF1BC5" w:rsidRPr="00D4237B" w:rsidRDefault="00FF1BC5" w:rsidP="00FF1BC5">
            <w:pPr>
              <w:pStyle w:val="MDBodyText"/>
              <w:rPr>
                <w:rFonts w:cs="Calibri"/>
                <w:sz w:val="22"/>
              </w:rPr>
            </w:pPr>
          </w:p>
        </w:tc>
      </w:tr>
    </w:tbl>
    <w:p w14:paraId="21B9C603" w14:textId="77777777" w:rsidR="00FF1BC5" w:rsidRPr="00D4237B" w:rsidRDefault="00FF1BC5" w:rsidP="00FF1BC5">
      <w:pPr>
        <w:pStyle w:val="MDBodyText"/>
        <w:rPr>
          <w:rFonts w:cs="Calibri"/>
          <w:sz w:val="22"/>
        </w:rPr>
      </w:pPr>
    </w:p>
    <w:p w14:paraId="6EEE37B4" w14:textId="77777777" w:rsidR="00FF1BC5" w:rsidRPr="00D4237B" w:rsidRDefault="00FF1BC5" w:rsidP="00FF1BC5">
      <w:pPr>
        <w:jc w:val="both"/>
      </w:pPr>
      <w:r w:rsidRPr="00D4237B">
        <w:t>[</w:t>
      </w:r>
      <w:r w:rsidRPr="00D4237B">
        <w:rPr>
          <w:i/>
        </w:rPr>
        <w:t xml:space="preserve">Note:  This </w:t>
      </w:r>
      <w:r w:rsidR="007F7F16" w:rsidRPr="00D4237B">
        <w:rPr>
          <w:i/>
        </w:rPr>
        <w:t xml:space="preserve">Annex will include relevant limitations of </w:t>
      </w:r>
      <w:r w:rsidRPr="00D4237B">
        <w:rPr>
          <w:i/>
        </w:rPr>
        <w:t xml:space="preserve">stratigraphic zones </w:t>
      </w:r>
      <w:r w:rsidR="007F7F16" w:rsidRPr="00D4237B">
        <w:rPr>
          <w:i/>
        </w:rPr>
        <w:t xml:space="preserve">for the </w:t>
      </w:r>
      <w:r w:rsidR="00D32B57" w:rsidRPr="00D4237B">
        <w:rPr>
          <w:i/>
        </w:rPr>
        <w:t>Concession</w:t>
      </w:r>
      <w:r w:rsidR="007F7F16" w:rsidRPr="00D4237B">
        <w:rPr>
          <w:i/>
        </w:rPr>
        <w:t xml:space="preserve"> Area</w:t>
      </w:r>
      <w:r w:rsidRPr="00D4237B">
        <w:rPr>
          <w:i/>
        </w:rPr>
        <w:t>.</w:t>
      </w:r>
      <w:r w:rsidRPr="00D4237B">
        <w:t>]</w:t>
      </w:r>
    </w:p>
    <w:p w14:paraId="43DBF3B2" w14:textId="5EADB7A3" w:rsidR="00FF1BC5" w:rsidRPr="00D4237B" w:rsidRDefault="00FF1BC5" w:rsidP="00FF1BC5">
      <w:pPr>
        <w:jc w:val="center"/>
        <w:rPr>
          <w:b/>
        </w:rPr>
      </w:pPr>
      <w:r w:rsidRPr="00D4237B">
        <w:br w:type="page"/>
      </w:r>
    </w:p>
    <w:p w14:paraId="6820BE84" w14:textId="496AC98C" w:rsidR="00FF1BC5" w:rsidRPr="00D4237B" w:rsidRDefault="003C5F3B" w:rsidP="00D675DD">
      <w:pPr>
        <w:pStyle w:val="ANNEX"/>
      </w:pPr>
      <w:r>
        <w:lastRenderedPageBreak/>
        <w:br/>
      </w:r>
      <w:bookmarkStart w:id="1473" w:name="_Toc205279270"/>
      <w:r w:rsidR="00FF1BC5" w:rsidRPr="00D4237B">
        <w:t xml:space="preserve">MAP OF THE </w:t>
      </w:r>
      <w:r w:rsidR="00D32B57" w:rsidRPr="00D4237B">
        <w:t>CONCESSION</w:t>
      </w:r>
      <w:r w:rsidR="00FF1BC5" w:rsidRPr="00D4237B">
        <w:t xml:space="preserve"> AREA</w:t>
      </w:r>
      <w:bookmarkEnd w:id="1473"/>
    </w:p>
    <w:p w14:paraId="4B39B966" w14:textId="77777777" w:rsidR="00FF1BC5" w:rsidRPr="00D4237B" w:rsidRDefault="00FF1BC5" w:rsidP="00FF1BC5">
      <w:pPr>
        <w:jc w:val="center"/>
        <w:rPr>
          <w:b/>
        </w:rPr>
      </w:pPr>
    </w:p>
    <w:p w14:paraId="008A6A08" w14:textId="77777777" w:rsidR="00FF1BC5" w:rsidRPr="00D4237B" w:rsidRDefault="00FF1BC5" w:rsidP="00FF1BC5">
      <w:pPr>
        <w:jc w:val="center"/>
        <w:rPr>
          <w:b/>
        </w:rPr>
      </w:pPr>
    </w:p>
    <w:p w14:paraId="59125E91" w14:textId="77777777" w:rsidR="00FF1BC5" w:rsidRPr="00D4237B" w:rsidRDefault="00FF1BC5" w:rsidP="00FF1BC5">
      <w:pPr>
        <w:pStyle w:val="MDBodyText"/>
        <w:rPr>
          <w:rFonts w:cs="Calibri"/>
          <w:sz w:val="22"/>
        </w:rPr>
      </w:pPr>
      <w:r w:rsidRPr="00D4237B">
        <w:rPr>
          <w:rFonts w:cs="Calibri"/>
          <w:sz w:val="22"/>
        </w:rPr>
        <w:t xml:space="preserve">This map is included for illustrative purposes only and in the event of any discrepancies or conflict, the </w:t>
      </w:r>
      <w:r w:rsidR="00D32B57" w:rsidRPr="00D4237B">
        <w:rPr>
          <w:rFonts w:cs="Calibri"/>
          <w:sz w:val="22"/>
        </w:rPr>
        <w:t>Concession</w:t>
      </w:r>
      <w:r w:rsidRPr="00D4237B">
        <w:rPr>
          <w:rFonts w:cs="Calibri"/>
          <w:sz w:val="22"/>
        </w:rPr>
        <w:t xml:space="preserve"> Area shall be defined by the geographical and stratigraphic co-ordinates specified </w:t>
      </w:r>
      <w:r w:rsidR="00AB3C2E" w:rsidRPr="00D4237B">
        <w:rPr>
          <w:rFonts w:cs="Calibri"/>
          <w:sz w:val="22"/>
        </w:rPr>
        <w:t>above</w:t>
      </w:r>
      <w:r w:rsidRPr="00D4237B">
        <w:rPr>
          <w:rFonts w:cs="Calibri"/>
          <w:sz w:val="22"/>
        </w:rPr>
        <w:t>.</w:t>
      </w:r>
    </w:p>
    <w:p w14:paraId="316208A4" w14:textId="67275B95" w:rsidR="003C5F3B" w:rsidRPr="00D4237B" w:rsidRDefault="00172F4F" w:rsidP="003C5F3B">
      <w:pPr>
        <w:jc w:val="center"/>
        <w:rPr>
          <w:b/>
        </w:rPr>
      </w:pPr>
      <w:r w:rsidRPr="00D4237B">
        <w:br w:type="page"/>
      </w:r>
    </w:p>
    <w:p w14:paraId="18F24203" w14:textId="15B1BB75" w:rsidR="009228BF" w:rsidRPr="00D4237B" w:rsidRDefault="003C5F3B" w:rsidP="00D675DD">
      <w:pPr>
        <w:pStyle w:val="ANNEX"/>
      </w:pPr>
      <w:r>
        <w:lastRenderedPageBreak/>
        <w:br/>
      </w:r>
      <w:bookmarkStart w:id="1474" w:name="_Toc205279271"/>
      <w:r w:rsidR="00B27419">
        <w:t xml:space="preserve">WORK </w:t>
      </w:r>
      <w:r w:rsidR="009228BF" w:rsidRPr="00D4237B">
        <w:t>PROGRAM</w:t>
      </w:r>
      <w:r w:rsidR="005A7D89" w:rsidRPr="00D4237B">
        <w:t>ME</w:t>
      </w:r>
      <w:r w:rsidR="009228BF" w:rsidRPr="00D4237B">
        <w:t xml:space="preserve"> GUARANTEE</w:t>
      </w:r>
      <w:bookmarkEnd w:id="1474"/>
    </w:p>
    <w:p w14:paraId="20DB3D0A" w14:textId="77777777" w:rsidR="000E3EF8" w:rsidRPr="00D4237B" w:rsidRDefault="000E3EF8" w:rsidP="00FF1BC5">
      <w:pPr>
        <w:jc w:val="center"/>
      </w:pPr>
    </w:p>
    <w:p w14:paraId="15C17B35" w14:textId="77777777" w:rsidR="000E3EF8" w:rsidRPr="00D4237B" w:rsidRDefault="000E3EF8" w:rsidP="000E3EF8">
      <w:r w:rsidRPr="00D4237B">
        <w:t>IRREVOCABLE STANDBY LETTER OF CREDIT</w:t>
      </w:r>
    </w:p>
    <w:p w14:paraId="3AA05A2D" w14:textId="77777777" w:rsidR="000E3EF8" w:rsidRPr="00D4237B" w:rsidRDefault="000E3EF8" w:rsidP="000E3EF8"/>
    <w:p w14:paraId="34B0337C" w14:textId="77777777" w:rsidR="000E3EF8" w:rsidRPr="00D4237B" w:rsidRDefault="000E3EF8" w:rsidP="000E3EF8">
      <w:r w:rsidRPr="00D4237B">
        <w:t>Date of Issue:</w:t>
      </w:r>
      <w:r w:rsidRPr="00D4237B">
        <w:tab/>
        <w:t>_____, 20</w:t>
      </w:r>
      <w:r w:rsidR="00A0406A" w:rsidRPr="00D4237B">
        <w:t>___</w:t>
      </w:r>
    </w:p>
    <w:p w14:paraId="66B3EC4B" w14:textId="77777777" w:rsidR="000E3EF8" w:rsidRPr="00D4237B" w:rsidRDefault="000E3EF8" w:rsidP="000E3EF8"/>
    <w:p w14:paraId="1F7CE7B1" w14:textId="77777777" w:rsidR="000E3EF8" w:rsidRPr="00D4237B" w:rsidRDefault="000E3EF8" w:rsidP="000E3EF8">
      <w:r w:rsidRPr="00D4237B">
        <w:t>Beneficiary:</w:t>
      </w:r>
    </w:p>
    <w:p w14:paraId="15D1411A" w14:textId="77777777" w:rsidR="000E3EF8" w:rsidRPr="00D4237B" w:rsidRDefault="00A0406A" w:rsidP="000E3EF8">
      <w:pPr>
        <w:rPr>
          <w:b/>
        </w:rPr>
      </w:pPr>
      <w:r w:rsidRPr="00D4237B">
        <w:rPr>
          <w:b/>
        </w:rPr>
        <w:t>[the Minister]</w:t>
      </w:r>
    </w:p>
    <w:p w14:paraId="17BB4715" w14:textId="77777777" w:rsidR="000E3EF8" w:rsidRPr="00D4237B" w:rsidRDefault="000E3EF8" w:rsidP="000E3EF8">
      <w:r w:rsidRPr="00D4237B">
        <w:t>[Address]</w:t>
      </w:r>
    </w:p>
    <w:p w14:paraId="06A2B2CB" w14:textId="77777777" w:rsidR="000E3EF8" w:rsidRPr="00D4237B" w:rsidRDefault="000E3EF8" w:rsidP="000E3EF8"/>
    <w:p w14:paraId="2AB1D822" w14:textId="77777777" w:rsidR="000E3EF8" w:rsidRPr="00D4237B" w:rsidRDefault="000E3EF8" w:rsidP="000E3EF8">
      <w:r w:rsidRPr="00D4237B">
        <w:t>Applicant:</w:t>
      </w:r>
    </w:p>
    <w:p w14:paraId="03BD67A6" w14:textId="77777777" w:rsidR="000E3EF8" w:rsidRPr="00D4237B" w:rsidRDefault="000E3EF8" w:rsidP="000E3EF8">
      <w:r w:rsidRPr="00D4237B">
        <w:t>[</w:t>
      </w:r>
      <w:r w:rsidR="00444E0E" w:rsidRPr="00D4237B">
        <w:t>Concessionaire</w:t>
      </w:r>
      <w:r w:rsidRPr="00D4237B">
        <w:t xml:space="preserve"> Party]</w:t>
      </w:r>
    </w:p>
    <w:p w14:paraId="143DEFDF" w14:textId="77777777" w:rsidR="000E3EF8" w:rsidRPr="00D4237B" w:rsidRDefault="000E3EF8" w:rsidP="000E3EF8">
      <w:r w:rsidRPr="00D4237B">
        <w:t>[Address]</w:t>
      </w:r>
    </w:p>
    <w:p w14:paraId="27280A11" w14:textId="77777777" w:rsidR="000E3EF8" w:rsidRPr="00D4237B" w:rsidRDefault="000E3EF8" w:rsidP="000E3EF8"/>
    <w:p w14:paraId="4616EFAA" w14:textId="77777777" w:rsidR="000E3EF8" w:rsidRPr="00D4237B" w:rsidRDefault="000E3EF8" w:rsidP="000E3EF8">
      <w:r w:rsidRPr="00D4237B">
        <w:t>Amount: US$_______</w:t>
      </w:r>
    </w:p>
    <w:p w14:paraId="78F51D27" w14:textId="77777777" w:rsidR="000E3EF8" w:rsidRPr="00D4237B" w:rsidRDefault="000E3EF8" w:rsidP="000E3EF8">
      <w:pPr>
        <w:rPr>
          <w:b/>
        </w:rPr>
      </w:pPr>
    </w:p>
    <w:p w14:paraId="6E6C5D8C" w14:textId="77777777" w:rsidR="000E3EF8" w:rsidRPr="00D4237B" w:rsidRDefault="000E3EF8" w:rsidP="000E3EF8">
      <w:pPr>
        <w:rPr>
          <w:b/>
        </w:rPr>
      </w:pPr>
      <w:r w:rsidRPr="00D4237B">
        <w:rPr>
          <w:b/>
        </w:rPr>
        <w:t xml:space="preserve">Re:  Work Programme Guarantee for Concession Agreement- </w:t>
      </w:r>
      <w:r w:rsidR="00B23210" w:rsidRPr="00D4237B">
        <w:rPr>
          <w:b/>
        </w:rPr>
        <w:t xml:space="preserve">the Minister </w:t>
      </w:r>
      <w:r w:rsidRPr="00D4237B">
        <w:rPr>
          <w:b/>
        </w:rPr>
        <w:t xml:space="preserve">and </w:t>
      </w:r>
      <w:r w:rsidR="00444E0E" w:rsidRPr="00D4237B">
        <w:rPr>
          <w:b/>
        </w:rPr>
        <w:t>Concessionaire</w:t>
      </w:r>
      <w:r w:rsidRPr="00D4237B">
        <w:rPr>
          <w:b/>
        </w:rPr>
        <w:t xml:space="preserve"> Party</w:t>
      </w:r>
    </w:p>
    <w:p w14:paraId="4E4DB1C7" w14:textId="77777777" w:rsidR="000E3EF8" w:rsidRPr="00D4237B" w:rsidRDefault="000E3EF8" w:rsidP="000E3EF8"/>
    <w:p w14:paraId="15AA0B1E" w14:textId="37D27351" w:rsidR="000E3EF8" w:rsidRPr="00D4237B" w:rsidRDefault="000E3EF8" w:rsidP="000E3EF8">
      <w:r w:rsidRPr="00D4237B">
        <w:t xml:space="preserve">We, [Major Bank recognized in </w:t>
      </w:r>
      <w:r w:rsidR="002E6F41" w:rsidRPr="00D4237B">
        <w:rPr>
          <w:bCs/>
        </w:rPr>
        <w:t>[</w:t>
      </w:r>
      <w:r w:rsidR="002E6F41" w:rsidRPr="00D4237B">
        <w:rPr>
          <w:bCs/>
          <w:i/>
          <w:iCs/>
        </w:rPr>
        <w:t>country name</w:t>
      </w:r>
      <w:r w:rsidR="002E6F41" w:rsidRPr="00D4237B">
        <w:rPr>
          <w:bCs/>
        </w:rPr>
        <w:t>]</w:t>
      </w:r>
      <w:r w:rsidRPr="00D4237B">
        <w:t xml:space="preserve">], hereby issue this irrevocable Standby Letter of Credit, with reference number ________ (the “Standby Letter of Credit”), in favour of </w:t>
      </w:r>
      <w:r w:rsidR="00B23210" w:rsidRPr="00D4237B">
        <w:t>the Minister</w:t>
      </w:r>
      <w:r w:rsidRPr="00D4237B">
        <w:t xml:space="preserve"> (the “Beneficiary”), at the request and for the account of [Qualified Bidder] (the “Applicant”), in the maximum aggregate amount of US$_________.</w:t>
      </w:r>
    </w:p>
    <w:p w14:paraId="37793FFC" w14:textId="77777777" w:rsidR="000E3EF8" w:rsidRPr="00D4237B" w:rsidRDefault="000E3EF8" w:rsidP="000E3EF8"/>
    <w:p w14:paraId="41988854" w14:textId="297A4F44" w:rsidR="000E3EF8" w:rsidRPr="00D4237B" w:rsidRDefault="000E3EF8" w:rsidP="000E3EF8">
      <w:r w:rsidRPr="00D4237B">
        <w:t xml:space="preserve">We undertake to the Beneficiary to honor the Beneficiary’s demand for payment of an amount available under this Standby Letter of Credit, upon presentation of a demand for payment in the form of the annexed Demand for Payment attached hereto as Exhibit A, together with the original of this Standby Letter of Credit, at the following place for presentation: [Major Bank recognized in </w:t>
      </w:r>
      <w:r w:rsidR="002E6F41" w:rsidRPr="00D4237B">
        <w:rPr>
          <w:bCs/>
        </w:rPr>
        <w:t>[</w:t>
      </w:r>
      <w:r w:rsidR="002E6F41" w:rsidRPr="00D4237B">
        <w:rPr>
          <w:bCs/>
          <w:i/>
          <w:iCs/>
        </w:rPr>
        <w:t>country name</w:t>
      </w:r>
      <w:r w:rsidR="002E6F41" w:rsidRPr="00D4237B">
        <w:rPr>
          <w:bCs/>
        </w:rPr>
        <w:t>]</w:t>
      </w:r>
      <w:r w:rsidRPr="00D4237B">
        <w:t>], [bank address], on or before the expiration date.</w:t>
      </w:r>
    </w:p>
    <w:p w14:paraId="13B2D9EE" w14:textId="77777777" w:rsidR="000E3EF8" w:rsidRPr="00D4237B" w:rsidRDefault="000E3EF8" w:rsidP="000E3EF8"/>
    <w:p w14:paraId="4F5F4A04" w14:textId="77777777" w:rsidR="000E3EF8" w:rsidRPr="00D4237B" w:rsidRDefault="000E3EF8" w:rsidP="000E3EF8">
      <w:r w:rsidRPr="00D4237B">
        <w:t>The expiration date of this Standby Letter of Credit is _______, 20__.</w:t>
      </w:r>
    </w:p>
    <w:p w14:paraId="15A74B08" w14:textId="77777777" w:rsidR="000E3EF8" w:rsidRPr="00D4237B" w:rsidRDefault="000E3EF8" w:rsidP="000E3EF8"/>
    <w:p w14:paraId="4DF621A3" w14:textId="77777777" w:rsidR="000E3EF8" w:rsidRPr="00D4237B" w:rsidRDefault="000E3EF8" w:rsidP="000E3EF8">
      <w:r w:rsidRPr="00D4237B">
        <w:t>The expiration date of this Standby Letter of Credit shall be automatically extended for successive [___] period, unless we elect in our sole and absolute discretion not to extend the then current expiration date of this Standby Letter of Credit, and notice of such election is sent to the Beneficiary’s address set forth above by nationally recognized courier at least thirty (30) days prior to the then current expiration date.</w:t>
      </w:r>
    </w:p>
    <w:p w14:paraId="767538BD" w14:textId="77777777" w:rsidR="000E3EF8" w:rsidRPr="00D4237B" w:rsidRDefault="000E3EF8" w:rsidP="000E3EF8"/>
    <w:p w14:paraId="0A0E924A" w14:textId="77777777" w:rsidR="000E3EF8" w:rsidRPr="00D4237B" w:rsidRDefault="000E3EF8" w:rsidP="000E3EF8">
      <w:r w:rsidRPr="00D4237B">
        <w:t>We undertake to make payment to the Beneficiary under this Standby Letter of Credit within five (5) business days of receipt by us of a compliant Demand for Payment.  The Beneficiary shall receive payment from us by wire transfer to a bank account of the Beneficiary, as described in the Demand for Payment.</w:t>
      </w:r>
    </w:p>
    <w:p w14:paraId="6C0EDC73" w14:textId="77777777" w:rsidR="000E3EF8" w:rsidRPr="00D4237B" w:rsidRDefault="000E3EF8" w:rsidP="000E3EF8"/>
    <w:p w14:paraId="112C1121" w14:textId="77777777" w:rsidR="000E3EF8" w:rsidRPr="00D4237B" w:rsidRDefault="000E3EF8" w:rsidP="000E3EF8">
      <w:r w:rsidRPr="00D4237B">
        <w:t>Partial and multiple drawings are permitted under this Standby Letter of Credit.  The aggregate amount available under this Standby Letter of Credit at any time shall be the face amount of this Standby Letter of Credit, less the aggregate amount of all partial drawings previously paid to the Beneficiary at such time.</w:t>
      </w:r>
    </w:p>
    <w:p w14:paraId="6299E173" w14:textId="77777777" w:rsidR="000E3EF8" w:rsidRPr="00D4237B" w:rsidRDefault="000E3EF8" w:rsidP="000E3EF8">
      <w:r w:rsidRPr="00D4237B">
        <w:lastRenderedPageBreak/>
        <w:t>This Standby Letter of Credit is issued subject to the International Standby Practices 1998 (ISP98), International Chamber of Commerce Publication No. 590.</w:t>
      </w:r>
    </w:p>
    <w:p w14:paraId="446AD70A" w14:textId="77777777" w:rsidR="000E3EF8" w:rsidRPr="00D4237B" w:rsidRDefault="000E3EF8" w:rsidP="000E3EF8">
      <w:pPr>
        <w:keepNext/>
        <w:rPr>
          <w:b/>
        </w:rPr>
      </w:pPr>
    </w:p>
    <w:p w14:paraId="51C86170" w14:textId="270D6C15" w:rsidR="000E3EF8" w:rsidRPr="00D4237B" w:rsidRDefault="000E3EF8" w:rsidP="000E3EF8">
      <w:pPr>
        <w:keepNext/>
        <w:rPr>
          <w:b/>
        </w:rPr>
      </w:pPr>
      <w:r w:rsidRPr="00D4237B">
        <w:rPr>
          <w:b/>
        </w:rPr>
        <w:t xml:space="preserve">[Major Bank recognized in </w:t>
      </w:r>
      <w:r w:rsidR="002E6F41" w:rsidRPr="00D4237B">
        <w:rPr>
          <w:b/>
        </w:rPr>
        <w:t>[</w:t>
      </w:r>
      <w:r w:rsidR="002E6F41" w:rsidRPr="00D4237B">
        <w:rPr>
          <w:b/>
          <w:i/>
          <w:iCs/>
        </w:rPr>
        <w:t>country name</w:t>
      </w:r>
      <w:r w:rsidR="002E6F41" w:rsidRPr="00D4237B">
        <w:rPr>
          <w:b/>
        </w:rPr>
        <w:t>]</w:t>
      </w:r>
      <w:r w:rsidR="00B23210" w:rsidRPr="00D4237B">
        <w:rPr>
          <w:b/>
        </w:rPr>
        <w:t>]</w:t>
      </w:r>
    </w:p>
    <w:p w14:paraId="0F4EF87B" w14:textId="77777777" w:rsidR="000E3EF8" w:rsidRPr="00D4237B" w:rsidRDefault="000E3EF8" w:rsidP="000E3EF8">
      <w:pPr>
        <w:keepNext/>
      </w:pPr>
    </w:p>
    <w:p w14:paraId="639F44A6" w14:textId="77777777" w:rsidR="000E3EF8" w:rsidRPr="00D4237B" w:rsidRDefault="000E3EF8" w:rsidP="000E3EF8">
      <w:pPr>
        <w:keepNext/>
      </w:pPr>
    </w:p>
    <w:p w14:paraId="70197675" w14:textId="77777777" w:rsidR="000E3EF8" w:rsidRPr="00D4237B" w:rsidRDefault="000E3EF8" w:rsidP="000E3EF8">
      <w:r w:rsidRPr="00D4237B">
        <w:t>Authorized Signing Officer</w:t>
      </w:r>
      <w:r w:rsidRPr="00D4237B">
        <w:tab/>
      </w:r>
      <w:r w:rsidRPr="00D4237B">
        <w:tab/>
      </w:r>
      <w:r w:rsidRPr="00D4237B">
        <w:tab/>
        <w:t>Authorized Signing Officer</w:t>
      </w:r>
    </w:p>
    <w:p w14:paraId="1BE264C3" w14:textId="77777777" w:rsidR="000E3EF8" w:rsidRPr="00D4237B" w:rsidRDefault="000E3EF8" w:rsidP="000E3EF8"/>
    <w:p w14:paraId="574042DD" w14:textId="77777777" w:rsidR="000E3EF8" w:rsidRPr="00D4237B" w:rsidRDefault="000E3EF8" w:rsidP="000E3EF8">
      <w:pPr>
        <w:jc w:val="center"/>
      </w:pPr>
      <w:r w:rsidRPr="00D4237B">
        <w:t>Exhibit A</w:t>
      </w:r>
    </w:p>
    <w:p w14:paraId="5751F0B3" w14:textId="77777777" w:rsidR="000E3EF8" w:rsidRPr="00D4237B" w:rsidRDefault="000E3EF8" w:rsidP="000E3EF8">
      <w:pPr>
        <w:jc w:val="center"/>
      </w:pPr>
      <w:r w:rsidRPr="00D4237B">
        <w:t>Form of Demand for Payment</w:t>
      </w:r>
    </w:p>
    <w:p w14:paraId="7D8BE9C0" w14:textId="77777777" w:rsidR="000E3EF8" w:rsidRPr="00D4237B" w:rsidRDefault="000E3EF8" w:rsidP="000E3EF8"/>
    <w:p w14:paraId="7B936C13" w14:textId="77777777" w:rsidR="000E3EF8" w:rsidRPr="00D4237B" w:rsidRDefault="000E3EF8" w:rsidP="000E3EF8">
      <w:r w:rsidRPr="00D4237B">
        <w:t>Letter of Credit Reference Number ______</w:t>
      </w:r>
    </w:p>
    <w:p w14:paraId="61A60285" w14:textId="77777777" w:rsidR="000E3EF8" w:rsidRPr="00D4237B" w:rsidRDefault="000E3EF8" w:rsidP="000E3EF8"/>
    <w:p w14:paraId="38BB9EA1" w14:textId="77777777" w:rsidR="000E3EF8" w:rsidRPr="00D4237B" w:rsidRDefault="000E3EF8" w:rsidP="000E3EF8">
      <w:r w:rsidRPr="00D4237B">
        <w:t>Issuing Bank:</w:t>
      </w:r>
    </w:p>
    <w:p w14:paraId="10C15910" w14:textId="73A9F7CF" w:rsidR="000E3EF8" w:rsidRPr="00D4237B" w:rsidRDefault="000E3EF8" w:rsidP="000E3EF8">
      <w:pPr>
        <w:keepNext/>
      </w:pPr>
      <w:r w:rsidRPr="00D4237B">
        <w:t xml:space="preserve">[Major Bank recognized in </w:t>
      </w:r>
      <w:r w:rsidR="002E6F41" w:rsidRPr="00D4237B">
        <w:rPr>
          <w:bCs/>
        </w:rPr>
        <w:t>[</w:t>
      </w:r>
      <w:r w:rsidR="002E6F41" w:rsidRPr="00D4237B">
        <w:rPr>
          <w:bCs/>
          <w:i/>
          <w:iCs/>
        </w:rPr>
        <w:t>country name</w:t>
      </w:r>
      <w:r w:rsidR="002E6F41" w:rsidRPr="00D4237B">
        <w:rPr>
          <w:bCs/>
        </w:rPr>
        <w:t>]</w:t>
      </w:r>
      <w:r w:rsidRPr="00D4237B">
        <w:t>]</w:t>
      </w:r>
    </w:p>
    <w:p w14:paraId="648274BB" w14:textId="77777777" w:rsidR="000E3EF8" w:rsidRPr="00D4237B" w:rsidRDefault="000E3EF8" w:rsidP="000E3EF8">
      <w:pPr>
        <w:keepNext/>
      </w:pPr>
      <w:r w:rsidRPr="00D4237B">
        <w:t>[Address]</w:t>
      </w:r>
    </w:p>
    <w:p w14:paraId="7BC5136E" w14:textId="77777777" w:rsidR="000E3EF8" w:rsidRPr="00D4237B" w:rsidRDefault="000E3EF8" w:rsidP="000E3EF8"/>
    <w:p w14:paraId="52875992" w14:textId="77777777" w:rsidR="000E3EF8" w:rsidRPr="00D4237B" w:rsidRDefault="000E3EF8" w:rsidP="000E3EF8">
      <w:r w:rsidRPr="00D4237B">
        <w:t>Beneficiary:</w:t>
      </w:r>
    </w:p>
    <w:p w14:paraId="2D84248F" w14:textId="77777777" w:rsidR="000E3EF8" w:rsidRPr="00D4237B" w:rsidRDefault="00B23210" w:rsidP="000E3EF8">
      <w:pPr>
        <w:rPr>
          <w:b/>
        </w:rPr>
      </w:pPr>
      <w:r w:rsidRPr="00D4237B">
        <w:rPr>
          <w:b/>
        </w:rPr>
        <w:t>Minister</w:t>
      </w:r>
    </w:p>
    <w:p w14:paraId="417B58B7" w14:textId="77777777" w:rsidR="000E3EF8" w:rsidRPr="00D4237B" w:rsidRDefault="000E3EF8" w:rsidP="000E3EF8">
      <w:r w:rsidRPr="00D4237B">
        <w:t>[Address]</w:t>
      </w:r>
    </w:p>
    <w:p w14:paraId="34074B5C" w14:textId="77777777" w:rsidR="000E3EF8" w:rsidRPr="00D4237B" w:rsidRDefault="000E3EF8" w:rsidP="000E3EF8"/>
    <w:p w14:paraId="16E2CAF6" w14:textId="77777777" w:rsidR="000E3EF8" w:rsidRPr="00D4237B" w:rsidRDefault="000E3EF8" w:rsidP="000E3EF8">
      <w:r w:rsidRPr="00D4237B">
        <w:t>Applicant:</w:t>
      </w:r>
    </w:p>
    <w:p w14:paraId="1590FE3C" w14:textId="77777777" w:rsidR="000E3EF8" w:rsidRPr="00D4237B" w:rsidRDefault="000E3EF8" w:rsidP="000E3EF8">
      <w:r w:rsidRPr="00D4237B">
        <w:t>[</w:t>
      </w:r>
      <w:r w:rsidR="00444E0E" w:rsidRPr="00D4237B">
        <w:t>Concessionaire</w:t>
      </w:r>
      <w:r w:rsidRPr="00D4237B">
        <w:t xml:space="preserve"> Party]</w:t>
      </w:r>
    </w:p>
    <w:p w14:paraId="7676067B" w14:textId="77777777" w:rsidR="000E3EF8" w:rsidRPr="00D4237B" w:rsidRDefault="000E3EF8" w:rsidP="000E3EF8">
      <w:r w:rsidRPr="00D4237B">
        <w:t>[Address]</w:t>
      </w:r>
    </w:p>
    <w:p w14:paraId="28E38FDA" w14:textId="77777777" w:rsidR="000E3EF8" w:rsidRPr="00D4237B" w:rsidRDefault="000E3EF8" w:rsidP="000E3EF8"/>
    <w:p w14:paraId="3D1258B7" w14:textId="77777777" w:rsidR="000E3EF8" w:rsidRPr="00D4237B" w:rsidRDefault="000E3EF8" w:rsidP="000E3EF8">
      <w:r w:rsidRPr="00D4237B">
        <w:t xml:space="preserve">This Demand for Payment is presented by </w:t>
      </w:r>
      <w:r w:rsidR="00B23210" w:rsidRPr="00D4237B">
        <w:t>the Minister</w:t>
      </w:r>
      <w:r w:rsidRPr="00D4237B">
        <w:t>, the Beneficiary under the Standby Letter of Credit with reference number ____ (the “Standby Letter of Credit”), for the amount of US$______ which constitutes [full/partial] payment of the funds available to the Beneficiary under the Standby Letter of Credit.</w:t>
      </w:r>
    </w:p>
    <w:p w14:paraId="03E23901" w14:textId="77777777" w:rsidR="000E3EF8" w:rsidRPr="00D4237B" w:rsidRDefault="000E3EF8" w:rsidP="000E3EF8"/>
    <w:p w14:paraId="18B18AA5" w14:textId="77777777" w:rsidR="000E3EF8" w:rsidRPr="00D4237B" w:rsidRDefault="000E3EF8" w:rsidP="000E3EF8">
      <w:r w:rsidRPr="00D4237B">
        <w:t>Under this Demand for Payment, the Beneficiary state that:</w:t>
      </w:r>
    </w:p>
    <w:p w14:paraId="6E20A704" w14:textId="7A16F211" w:rsidR="000E3EF8" w:rsidRPr="00D4237B" w:rsidRDefault="000E3EF8">
      <w:pPr>
        <w:pStyle w:val="ListParagraph"/>
        <w:numPr>
          <w:ilvl w:val="0"/>
          <w:numId w:val="14"/>
        </w:numPr>
        <w:spacing w:after="160" w:line="259" w:lineRule="auto"/>
        <w:contextualSpacing/>
      </w:pPr>
      <w:r w:rsidRPr="00D4237B">
        <w:t xml:space="preserve">The Applicant is obligated to pay the Beneficiary the amount demanded, pursuant to the Concession Agreement dated </w:t>
      </w:r>
      <w:r w:rsidR="00B23210" w:rsidRPr="00D4237B">
        <w:t>__________</w:t>
      </w:r>
      <w:r w:rsidRPr="00D4237B">
        <w:t xml:space="preserve">between the Government of </w:t>
      </w:r>
      <w:r w:rsidR="002E6F41" w:rsidRPr="00D4237B">
        <w:rPr>
          <w:bCs/>
        </w:rPr>
        <w:t>[</w:t>
      </w:r>
      <w:r w:rsidR="002E6F41" w:rsidRPr="00D4237B">
        <w:rPr>
          <w:bCs/>
          <w:i/>
          <w:iCs/>
        </w:rPr>
        <w:t>country name</w:t>
      </w:r>
      <w:r w:rsidR="002E6F41" w:rsidRPr="00D4237B">
        <w:rPr>
          <w:bCs/>
        </w:rPr>
        <w:t>],</w:t>
      </w:r>
      <w:r w:rsidRPr="00D4237B">
        <w:t xml:space="preserve"> as represented by the </w:t>
      </w:r>
      <w:r w:rsidR="00B23210" w:rsidRPr="00D4237B">
        <w:t>Minister</w:t>
      </w:r>
      <w:r w:rsidRPr="00D4237B">
        <w:t>, and the Applicant (the “Agreement”).</w:t>
      </w:r>
    </w:p>
    <w:p w14:paraId="75B444CD" w14:textId="77777777" w:rsidR="000E3EF8" w:rsidRPr="00D4237B" w:rsidRDefault="000E3EF8">
      <w:pPr>
        <w:pStyle w:val="ListParagraph"/>
        <w:numPr>
          <w:ilvl w:val="0"/>
          <w:numId w:val="14"/>
        </w:numPr>
        <w:spacing w:after="160" w:line="259" w:lineRule="auto"/>
        <w:contextualSpacing/>
      </w:pPr>
      <w:r w:rsidRPr="00D4237B">
        <w:t>The amount demanded is due and unpaid under the Agreement.</w:t>
      </w:r>
    </w:p>
    <w:p w14:paraId="1FC07286" w14:textId="77777777" w:rsidR="000E3EF8" w:rsidRPr="00D4237B" w:rsidRDefault="000E3EF8">
      <w:pPr>
        <w:pStyle w:val="ListParagraph"/>
        <w:numPr>
          <w:ilvl w:val="0"/>
          <w:numId w:val="14"/>
        </w:numPr>
        <w:spacing w:after="160" w:line="259" w:lineRule="auto"/>
        <w:contextualSpacing/>
      </w:pPr>
      <w:r w:rsidRPr="00D4237B">
        <w:t>The Applicant has defaulted in the obligation to pay the Beneficiary the amount demanded.</w:t>
      </w:r>
    </w:p>
    <w:p w14:paraId="34F63082" w14:textId="77777777" w:rsidR="000E3EF8" w:rsidRPr="00D4237B" w:rsidRDefault="000E3EF8">
      <w:pPr>
        <w:pStyle w:val="ListParagraph"/>
        <w:numPr>
          <w:ilvl w:val="0"/>
          <w:numId w:val="14"/>
        </w:numPr>
        <w:spacing w:after="160" w:line="259" w:lineRule="auto"/>
        <w:contextualSpacing/>
      </w:pPr>
      <w:r w:rsidRPr="00D4237B">
        <w:t>The Beneficiary states that the proceeds from this Demand for Payment will be used to satisfy the above-identified obligations.</w:t>
      </w:r>
    </w:p>
    <w:p w14:paraId="63AFBD0C" w14:textId="77777777" w:rsidR="000E3EF8" w:rsidRPr="00D4237B" w:rsidRDefault="000E3EF8" w:rsidP="000E3EF8">
      <w:r w:rsidRPr="00D4237B">
        <w:t>The Beneficiary requests that the amount demanded hereunder be transferred to the Beneficiary by wire transfer to the following bank account of the Beneficiary.</w:t>
      </w:r>
    </w:p>
    <w:p w14:paraId="67F45CAF" w14:textId="77777777" w:rsidR="000E3EF8" w:rsidRPr="00D4237B" w:rsidRDefault="000E3EF8" w:rsidP="000E3EF8"/>
    <w:p w14:paraId="249491EC" w14:textId="77777777" w:rsidR="000E3EF8" w:rsidRPr="00D4237B" w:rsidRDefault="000E3EF8" w:rsidP="000E3EF8">
      <w:r w:rsidRPr="00D4237B">
        <w:t>[Name, Address and Routing Number of the Beneficiary’s Bank Account]</w:t>
      </w:r>
    </w:p>
    <w:p w14:paraId="72AED73C" w14:textId="77777777" w:rsidR="000E3EF8" w:rsidRPr="00D4237B" w:rsidRDefault="000E3EF8" w:rsidP="000E3EF8">
      <w:r w:rsidRPr="00D4237B">
        <w:t>[Name of Beneficiary’s Account]</w:t>
      </w:r>
    </w:p>
    <w:p w14:paraId="38840418" w14:textId="77777777" w:rsidR="000E3EF8" w:rsidRPr="00D4237B" w:rsidRDefault="000E3EF8" w:rsidP="000E3EF8">
      <w:r w:rsidRPr="00D4237B">
        <w:t>[Number of Beneficiary’s Account]</w:t>
      </w:r>
    </w:p>
    <w:p w14:paraId="3B9DEAC1" w14:textId="77777777" w:rsidR="000E3EF8" w:rsidRPr="00D4237B" w:rsidRDefault="000E3EF8" w:rsidP="000E3EF8">
      <w:pPr>
        <w:rPr>
          <w:b/>
        </w:rPr>
      </w:pPr>
    </w:p>
    <w:p w14:paraId="3443C661" w14:textId="77777777" w:rsidR="000E3EF8" w:rsidRPr="00D4237B" w:rsidRDefault="00B23210" w:rsidP="000E3EF8">
      <w:pPr>
        <w:keepNext/>
        <w:rPr>
          <w:b/>
        </w:rPr>
      </w:pPr>
      <w:r w:rsidRPr="00D4237B">
        <w:rPr>
          <w:b/>
        </w:rPr>
        <w:lastRenderedPageBreak/>
        <w:t>MINISTER</w:t>
      </w:r>
    </w:p>
    <w:p w14:paraId="271E5008" w14:textId="77777777" w:rsidR="000E3EF8" w:rsidRPr="00D4237B" w:rsidRDefault="000E3EF8" w:rsidP="000E3EF8">
      <w:pPr>
        <w:keepNext/>
      </w:pPr>
      <w:proofErr w:type="gramStart"/>
      <w:r w:rsidRPr="00D4237B">
        <w:t>By:_</w:t>
      </w:r>
      <w:proofErr w:type="gramEnd"/>
      <w:r w:rsidRPr="00D4237B">
        <w:t>___________________________</w:t>
      </w:r>
    </w:p>
    <w:p w14:paraId="50F0FFBF" w14:textId="77777777" w:rsidR="000E3EF8" w:rsidRPr="00D4237B" w:rsidRDefault="000E3EF8" w:rsidP="000E3EF8">
      <w:pPr>
        <w:keepNext/>
        <w:ind w:firstLine="720"/>
      </w:pPr>
      <w:r w:rsidRPr="00D4237B">
        <w:t>Name</w:t>
      </w:r>
    </w:p>
    <w:p w14:paraId="48902F1C" w14:textId="77777777" w:rsidR="000E3EF8" w:rsidRPr="00D4237B" w:rsidRDefault="000E3EF8" w:rsidP="000E3EF8">
      <w:pPr>
        <w:ind w:firstLine="720"/>
      </w:pPr>
      <w:r w:rsidRPr="00D4237B">
        <w:t>Title</w:t>
      </w:r>
    </w:p>
    <w:p w14:paraId="5E6C0E27" w14:textId="58B5FA9C" w:rsidR="003C5F3B" w:rsidRPr="00D4237B" w:rsidRDefault="00FF1BC5" w:rsidP="003C5F3B">
      <w:pPr>
        <w:jc w:val="center"/>
        <w:rPr>
          <w:b/>
        </w:rPr>
      </w:pPr>
      <w:r w:rsidRPr="00D4237B">
        <w:br w:type="page"/>
      </w:r>
      <w:r w:rsidR="003C5F3B" w:rsidRPr="00D4237B">
        <w:rPr>
          <w:b/>
        </w:rPr>
        <w:lastRenderedPageBreak/>
        <w:t xml:space="preserve"> </w:t>
      </w:r>
    </w:p>
    <w:p w14:paraId="7267C4DB" w14:textId="31C8A3A2" w:rsidR="00FF1BC5" w:rsidRPr="00D4237B" w:rsidRDefault="003C5F3B" w:rsidP="00D675DD">
      <w:pPr>
        <w:pStyle w:val="ANNEX"/>
      </w:pPr>
      <w:r>
        <w:br/>
      </w:r>
      <w:bookmarkStart w:id="1475" w:name="_Toc205279272"/>
      <w:r w:rsidR="00B27419">
        <w:t>PARENT</w:t>
      </w:r>
      <w:r w:rsidR="00FF1BC5" w:rsidRPr="00D4237B">
        <w:t xml:space="preserve"> COMPANY GUARANTEE</w:t>
      </w:r>
      <w:bookmarkEnd w:id="1475"/>
    </w:p>
    <w:p w14:paraId="11F80BD5" w14:textId="77777777" w:rsidR="00FF1BC5" w:rsidRPr="00D4237B" w:rsidRDefault="00FF1BC5" w:rsidP="00FF1BC5">
      <w:pPr>
        <w:jc w:val="center"/>
        <w:rPr>
          <w:b/>
        </w:rPr>
      </w:pPr>
    </w:p>
    <w:p w14:paraId="73EAB109" w14:textId="77777777" w:rsidR="00FF1BC5" w:rsidRPr="00FF1BC5" w:rsidRDefault="00FF1BC5" w:rsidP="00FF1BC5">
      <w:pPr>
        <w:pStyle w:val="MDBodyText"/>
        <w:rPr>
          <w:rFonts w:cs="Calibri"/>
          <w:sz w:val="22"/>
        </w:rPr>
      </w:pPr>
      <w:r w:rsidRPr="00D4237B">
        <w:rPr>
          <w:rFonts w:cs="Calibri"/>
          <w:b/>
          <w:sz w:val="22"/>
        </w:rPr>
        <w:t>THIS GUARANTEE</w:t>
      </w:r>
      <w:r w:rsidRPr="00D4237B">
        <w:rPr>
          <w:rFonts w:cs="Calibri"/>
          <w:sz w:val="22"/>
        </w:rPr>
        <w:t xml:space="preserve"> is made on this </w:t>
      </w:r>
      <w:r w:rsidRPr="00D4237B">
        <w:rPr>
          <w:rFonts w:cs="Calibri"/>
          <w:b/>
          <w:sz w:val="22"/>
        </w:rPr>
        <w:t>[insert day]</w:t>
      </w:r>
      <w:r w:rsidRPr="00D4237B">
        <w:rPr>
          <w:rFonts w:cs="Calibri"/>
          <w:sz w:val="22"/>
        </w:rPr>
        <w:t xml:space="preserve"> of</w:t>
      </w:r>
      <w:r w:rsidRPr="00D4237B">
        <w:rPr>
          <w:rFonts w:cs="Calibri"/>
          <w:b/>
          <w:sz w:val="22"/>
        </w:rPr>
        <w:t xml:space="preserve"> [i</w:t>
      </w:r>
      <w:r w:rsidRPr="00FF1BC5">
        <w:rPr>
          <w:rFonts w:cs="Calibri"/>
          <w:b/>
          <w:sz w:val="22"/>
        </w:rPr>
        <w:t xml:space="preserve">nsert month and year] </w:t>
      </w:r>
    </w:p>
    <w:p w14:paraId="0D968B20" w14:textId="77777777" w:rsidR="00FF1BC5" w:rsidRPr="00FF1BC5" w:rsidRDefault="00FF1BC5" w:rsidP="00FF1BC5">
      <w:pPr>
        <w:pStyle w:val="MDBodyText"/>
        <w:rPr>
          <w:rFonts w:cs="Calibri"/>
          <w:b/>
          <w:sz w:val="22"/>
        </w:rPr>
      </w:pPr>
      <w:r w:rsidRPr="00FF1BC5">
        <w:rPr>
          <w:rFonts w:cs="Calibri"/>
          <w:b/>
          <w:sz w:val="22"/>
        </w:rPr>
        <w:t>BETWEEN:</w:t>
      </w:r>
    </w:p>
    <w:p w14:paraId="636410FB" w14:textId="77777777" w:rsidR="00FF1BC5" w:rsidRPr="00FF1BC5" w:rsidRDefault="00FF1BC5" w:rsidP="00FF1BC5">
      <w:pPr>
        <w:pStyle w:val="MD3L6"/>
        <w:rPr>
          <w:sz w:val="22"/>
          <w:szCs w:val="22"/>
        </w:rPr>
      </w:pPr>
      <w:r w:rsidRPr="00FF1BC5">
        <w:rPr>
          <w:b/>
          <w:sz w:val="22"/>
          <w:szCs w:val="22"/>
        </w:rPr>
        <w:t>[THE GUARANTOR]</w:t>
      </w:r>
      <w:r w:rsidRPr="00FF1BC5">
        <w:rPr>
          <w:sz w:val="22"/>
          <w:szCs w:val="22"/>
        </w:rPr>
        <w:t xml:space="preserve">, a company organized and existing under the laws of [insert jurisdiction], and having its registered office at [insert address] (the </w:t>
      </w:r>
      <w:r w:rsidRPr="00FF1BC5">
        <w:rPr>
          <w:b/>
          <w:sz w:val="22"/>
          <w:szCs w:val="22"/>
        </w:rPr>
        <w:t>Guarantor</w:t>
      </w:r>
      <w:r w:rsidRPr="00FF1BC5">
        <w:rPr>
          <w:sz w:val="22"/>
          <w:szCs w:val="22"/>
        </w:rPr>
        <w:t>); and</w:t>
      </w:r>
    </w:p>
    <w:p w14:paraId="10EC5C88" w14:textId="77777777" w:rsidR="00FF1BC5" w:rsidRPr="00FF1BC5" w:rsidRDefault="00FF1BC5" w:rsidP="00FF1BC5">
      <w:pPr>
        <w:pStyle w:val="MD3L6"/>
        <w:rPr>
          <w:sz w:val="22"/>
          <w:szCs w:val="22"/>
        </w:rPr>
      </w:pPr>
      <w:r w:rsidRPr="00FF1BC5">
        <w:rPr>
          <w:b/>
          <w:sz w:val="22"/>
          <w:szCs w:val="22"/>
        </w:rPr>
        <w:t>____________</w:t>
      </w:r>
      <w:r w:rsidRPr="00FF1BC5">
        <w:rPr>
          <w:sz w:val="22"/>
          <w:szCs w:val="22"/>
        </w:rPr>
        <w:t xml:space="preserve"> (the </w:t>
      </w:r>
      <w:r w:rsidRPr="00FF1BC5">
        <w:rPr>
          <w:b/>
          <w:sz w:val="22"/>
          <w:szCs w:val="22"/>
        </w:rPr>
        <w:t>Government</w:t>
      </w:r>
      <w:r w:rsidRPr="00FF1BC5">
        <w:rPr>
          <w:sz w:val="22"/>
          <w:szCs w:val="22"/>
        </w:rPr>
        <w:t>), represented for the purposes of this Guarantee by the</w:t>
      </w:r>
      <w:r w:rsidR="00B23210" w:rsidRPr="00B23210">
        <w:rPr>
          <w:b/>
          <w:bCs/>
          <w:sz w:val="22"/>
          <w:szCs w:val="22"/>
        </w:rPr>
        <w:t xml:space="preserve"> Minister</w:t>
      </w:r>
      <w:r w:rsidRPr="00FF1BC5">
        <w:rPr>
          <w:sz w:val="22"/>
          <w:szCs w:val="22"/>
        </w:rPr>
        <w:t>).</w:t>
      </w:r>
    </w:p>
    <w:p w14:paraId="56A67DBC"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Guarantor is the parent entity of [insert name of Company] organized and existing under the laws of [insert jurisdiction], and having its registered office at [insert address] (the Company);</w:t>
      </w:r>
    </w:p>
    <w:p w14:paraId="4C327534"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xml:space="preserve">, the Company has entered into the Concession Agreement (the </w:t>
      </w:r>
      <w:r w:rsidRPr="00FF1BC5">
        <w:rPr>
          <w:rFonts w:cs="Calibri"/>
          <w:b/>
          <w:sz w:val="22"/>
        </w:rPr>
        <w:t>Agreement</w:t>
      </w:r>
      <w:r w:rsidRPr="00FF1BC5">
        <w:rPr>
          <w:rFonts w:cs="Calibri"/>
          <w:sz w:val="22"/>
        </w:rPr>
        <w:t xml:space="preserve">) with, among others, the Government in respect of the </w:t>
      </w:r>
      <w:r w:rsidR="00D32B57">
        <w:rPr>
          <w:rFonts w:cs="Calibri"/>
          <w:sz w:val="22"/>
        </w:rPr>
        <w:t>Concession</w:t>
      </w:r>
      <w:r w:rsidRPr="00FF1BC5">
        <w:rPr>
          <w:rFonts w:cs="Calibri"/>
          <w:sz w:val="22"/>
        </w:rPr>
        <w:t xml:space="preserve"> Area;</w:t>
      </w:r>
    </w:p>
    <w:p w14:paraId="46C738E9"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Company has a Participati</w:t>
      </w:r>
      <w:r w:rsidR="00530099">
        <w:rPr>
          <w:rFonts w:cs="Calibri"/>
          <w:sz w:val="22"/>
        </w:rPr>
        <w:t>ng</w:t>
      </w:r>
      <w:r w:rsidRPr="00FF1BC5">
        <w:rPr>
          <w:rFonts w:cs="Calibri"/>
          <w:sz w:val="22"/>
        </w:rPr>
        <w:t xml:space="preserve"> Interest under the Agreement;</w:t>
      </w:r>
    </w:p>
    <w:p w14:paraId="63DF277F"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Government desires that the execution and performance of the Agreement by the Company be guaranteed by the Guarantor and the Guarantor desires to furnish this Guarantee as an inducement to the Government to enter into the Agreement and in consideration of the rights and benefits inuring to the Company thereunder; and</w:t>
      </w:r>
    </w:p>
    <w:p w14:paraId="02FB1FB6"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xml:space="preserve">, the Guarantor accepts that it fully understands and assumes the </w:t>
      </w:r>
      <w:r w:rsidR="00B23210">
        <w:rPr>
          <w:rFonts w:cs="Calibri"/>
          <w:sz w:val="22"/>
        </w:rPr>
        <w:t>Contractual</w:t>
      </w:r>
      <w:r w:rsidRPr="00FF1BC5">
        <w:rPr>
          <w:rFonts w:cs="Calibri"/>
          <w:sz w:val="22"/>
        </w:rPr>
        <w:t xml:space="preserve"> obligations under the Agreement of the Company.</w:t>
      </w:r>
    </w:p>
    <w:p w14:paraId="76FC4428" w14:textId="77777777" w:rsidR="00FF1BC5" w:rsidRPr="00FF1BC5" w:rsidRDefault="00FF1BC5" w:rsidP="00FF1BC5">
      <w:pPr>
        <w:pStyle w:val="MDBodyText"/>
        <w:rPr>
          <w:rFonts w:cs="Calibri"/>
          <w:sz w:val="22"/>
        </w:rPr>
      </w:pPr>
      <w:r w:rsidRPr="00FF1BC5">
        <w:rPr>
          <w:rFonts w:cs="Calibri"/>
          <w:b/>
          <w:sz w:val="22"/>
        </w:rPr>
        <w:t>NOW THEREFORE</w:t>
      </w:r>
      <w:r w:rsidRPr="00FF1BC5">
        <w:rPr>
          <w:rFonts w:cs="Calibri"/>
          <w:sz w:val="22"/>
        </w:rPr>
        <w:t>, it is hereby agreed as follows:</w:t>
      </w:r>
    </w:p>
    <w:p w14:paraId="46CFB7D5" w14:textId="77777777" w:rsidR="00FF1BC5" w:rsidRPr="00FF1BC5" w:rsidRDefault="00FF1BC5" w:rsidP="00FF1BC5">
      <w:pPr>
        <w:pStyle w:val="MD3L7"/>
        <w:rPr>
          <w:sz w:val="22"/>
          <w:szCs w:val="22"/>
        </w:rPr>
      </w:pPr>
      <w:r w:rsidRPr="00FF1BC5">
        <w:rPr>
          <w:sz w:val="22"/>
          <w:szCs w:val="22"/>
        </w:rPr>
        <w:t xml:space="preserve">Definitions and Interpretation </w:t>
      </w:r>
    </w:p>
    <w:p w14:paraId="29CC362E" w14:textId="49B539E1" w:rsidR="00FF1BC5" w:rsidRPr="00FF1BC5" w:rsidRDefault="00FF1BC5" w:rsidP="00FF1BC5">
      <w:pPr>
        <w:pStyle w:val="MD3Cont8"/>
        <w:rPr>
          <w:sz w:val="22"/>
          <w:szCs w:val="22"/>
        </w:rPr>
      </w:pPr>
      <w:r w:rsidRPr="00FF1BC5">
        <w:rPr>
          <w:sz w:val="22"/>
          <w:szCs w:val="22"/>
        </w:rPr>
        <w:t xml:space="preserve">All capitalized words and expressions in this Guarantee have the same meaning as in the </w:t>
      </w:r>
      <w:r w:rsidRPr="00940740">
        <w:rPr>
          <w:sz w:val="22"/>
          <w:szCs w:val="22"/>
        </w:rPr>
        <w:t xml:space="preserve">Agreement, unless otherwise specified </w:t>
      </w:r>
      <w:proofErr w:type="gramStart"/>
      <w:r w:rsidRPr="00940740">
        <w:rPr>
          <w:sz w:val="22"/>
          <w:szCs w:val="22"/>
        </w:rPr>
        <w:t>to</w:t>
      </w:r>
      <w:proofErr w:type="gramEnd"/>
      <w:r w:rsidRPr="00940740">
        <w:rPr>
          <w:sz w:val="22"/>
          <w:szCs w:val="22"/>
        </w:rPr>
        <w:t xml:space="preserve"> herein. </w:t>
      </w:r>
      <w:r w:rsidR="00536FE2" w:rsidRPr="00940740">
        <w:rPr>
          <w:sz w:val="22"/>
          <w:szCs w:val="22"/>
        </w:rPr>
        <w:t xml:space="preserve">Article 1 </w:t>
      </w:r>
      <w:r w:rsidRPr="00940740">
        <w:rPr>
          <w:sz w:val="22"/>
          <w:szCs w:val="22"/>
        </w:rPr>
        <w:t>of the Agreement is incorporated herein, mutatis mutandis, by this reference.</w:t>
      </w:r>
    </w:p>
    <w:p w14:paraId="1A474759" w14:textId="77777777" w:rsidR="00FF1BC5" w:rsidRPr="00FF1BC5" w:rsidRDefault="00FF1BC5" w:rsidP="00FF1BC5">
      <w:pPr>
        <w:pStyle w:val="MD3L7"/>
        <w:rPr>
          <w:sz w:val="22"/>
          <w:szCs w:val="22"/>
        </w:rPr>
      </w:pPr>
      <w:r w:rsidRPr="00FF1BC5">
        <w:rPr>
          <w:sz w:val="22"/>
          <w:szCs w:val="22"/>
        </w:rPr>
        <w:t xml:space="preserve">Scope of this Guarantee </w:t>
      </w:r>
    </w:p>
    <w:p w14:paraId="3B88E37F" w14:textId="77777777" w:rsidR="00FF1BC5" w:rsidRPr="00FF1BC5" w:rsidRDefault="00FF1BC5" w:rsidP="00FF1BC5">
      <w:pPr>
        <w:pStyle w:val="MD3Cont8"/>
        <w:rPr>
          <w:sz w:val="22"/>
          <w:szCs w:val="22"/>
        </w:rPr>
      </w:pPr>
      <w:r w:rsidRPr="00FF1BC5">
        <w:rPr>
          <w:sz w:val="22"/>
          <w:szCs w:val="22"/>
        </w:rPr>
        <w:t>The Guarantor hereby guarantees to the Government the timely payment and performance of any and all indebtedness and obligations whatsoever of the Company to the Government arising under or in relation to the Agreement, including the payment of any amounts required to be paid by the Company to the Government when the same become due and payable; provided, however, that the liability of the Guarantor to the Government hereunder shall not exceed the lesser of:</w:t>
      </w:r>
    </w:p>
    <w:p w14:paraId="0D8C4187" w14:textId="77777777" w:rsidR="00FF1BC5" w:rsidRPr="00FF1BC5" w:rsidRDefault="00FF1BC5" w:rsidP="00EF13BB">
      <w:pPr>
        <w:pStyle w:val="Heading5"/>
      </w:pPr>
      <w:r w:rsidRPr="00FF1BC5">
        <w:t>the liabilities of the Company to the Government;</w:t>
      </w:r>
    </w:p>
    <w:p w14:paraId="58BA88F8" w14:textId="77777777" w:rsidR="00FF1BC5" w:rsidRPr="00FF1BC5" w:rsidRDefault="00FF1BC5" w:rsidP="00EF13BB">
      <w:pPr>
        <w:pStyle w:val="Heading5"/>
      </w:pPr>
      <w:r w:rsidRPr="00FF1BC5">
        <w:rPr>
          <w:b/>
        </w:rPr>
        <w:lastRenderedPageBreak/>
        <w:t xml:space="preserve">[insert amount] </w:t>
      </w:r>
      <w:r w:rsidR="00553917">
        <w:t>dollar</w:t>
      </w:r>
      <w:r w:rsidRPr="00FF1BC5">
        <w:t>s ($</w:t>
      </w:r>
      <w:r w:rsidRPr="00FF1BC5">
        <w:rPr>
          <w:b/>
        </w:rPr>
        <w:t>[insert amount]</w:t>
      </w:r>
      <w:r w:rsidRPr="00FF1BC5">
        <w:t>) during the Exploration Period, as may be extended in accordance with the Agreement; and</w:t>
      </w:r>
    </w:p>
    <w:p w14:paraId="07258364" w14:textId="77777777" w:rsidR="00FF1BC5" w:rsidRDefault="00FF1BC5" w:rsidP="007F7F16">
      <w:pPr>
        <w:pStyle w:val="Heading5"/>
      </w:pPr>
      <w:r w:rsidRPr="00FF1BC5">
        <w:rPr>
          <w:b/>
        </w:rPr>
        <w:t>[insert amount]</w:t>
      </w:r>
      <w:r w:rsidRPr="00FF1BC5">
        <w:t xml:space="preserve"> </w:t>
      </w:r>
      <w:r w:rsidR="00553917">
        <w:t>dollar</w:t>
      </w:r>
      <w:r w:rsidRPr="00FF1BC5">
        <w:t>s ($</w:t>
      </w:r>
      <w:r w:rsidRPr="00FF1BC5">
        <w:rPr>
          <w:b/>
        </w:rPr>
        <w:t>[insert amount]</w:t>
      </w:r>
      <w:r w:rsidRPr="00FF1BC5">
        <w:t>) during the Development and Production period</w:t>
      </w:r>
      <w:r w:rsidR="006E441F">
        <w:t xml:space="preserve"> of each Field Production Area</w:t>
      </w:r>
      <w:r w:rsidRPr="00FF1BC5">
        <w:t>.</w:t>
      </w:r>
    </w:p>
    <w:p w14:paraId="452E3904" w14:textId="77777777" w:rsidR="007F7F16" w:rsidRPr="00FF1BC5" w:rsidRDefault="007F7F16" w:rsidP="00EF13BB">
      <w:pPr>
        <w:pStyle w:val="Heading5"/>
        <w:numPr>
          <w:ilvl w:val="0"/>
          <w:numId w:val="0"/>
        </w:numPr>
        <w:ind w:left="2160"/>
      </w:pPr>
    </w:p>
    <w:p w14:paraId="194E364E" w14:textId="77777777" w:rsidR="00FF1BC5" w:rsidRPr="00FF1BC5" w:rsidRDefault="00FF1BC5" w:rsidP="00FF1BC5">
      <w:pPr>
        <w:pStyle w:val="MD3L7"/>
        <w:rPr>
          <w:sz w:val="22"/>
          <w:szCs w:val="22"/>
        </w:rPr>
      </w:pPr>
      <w:r w:rsidRPr="00FF1BC5">
        <w:rPr>
          <w:sz w:val="22"/>
          <w:szCs w:val="22"/>
        </w:rPr>
        <w:t xml:space="preserve">Waiver of Notice, Agreement to All Modifications </w:t>
      </w:r>
    </w:p>
    <w:p w14:paraId="68861EBB" w14:textId="77777777" w:rsidR="00FF1BC5" w:rsidRPr="00FF1BC5" w:rsidRDefault="00FF1BC5" w:rsidP="00FF1BC5">
      <w:pPr>
        <w:pStyle w:val="MD3Cont8"/>
        <w:rPr>
          <w:sz w:val="22"/>
          <w:szCs w:val="22"/>
        </w:rPr>
      </w:pPr>
      <w:r w:rsidRPr="00FF1BC5">
        <w:rPr>
          <w:sz w:val="22"/>
          <w:szCs w:val="22"/>
        </w:rPr>
        <w:t xml:space="preserve">The Guarantor hereby waives notice of the acceptance of this Guarantee and of the state of indebtedness of the Company at any time, and expressly agrees to any extensions, renewals, modifications or acceleration of sums due to the Government </w:t>
      </w:r>
      <w:r w:rsidR="00C41145">
        <w:rPr>
          <w:sz w:val="22"/>
          <w:szCs w:val="22"/>
        </w:rPr>
        <w:t>from</w:t>
      </w:r>
      <w:r w:rsidR="00C41145" w:rsidRPr="00FF1BC5">
        <w:rPr>
          <w:sz w:val="22"/>
          <w:szCs w:val="22"/>
        </w:rPr>
        <w:t xml:space="preserve"> </w:t>
      </w:r>
      <w:r w:rsidR="00444E0E">
        <w:rPr>
          <w:sz w:val="22"/>
          <w:szCs w:val="22"/>
        </w:rPr>
        <w:t>Concessionaire</w:t>
      </w:r>
      <w:r w:rsidRPr="00FF1BC5">
        <w:rPr>
          <w:sz w:val="22"/>
          <w:szCs w:val="22"/>
        </w:rPr>
        <w:t xml:space="preserve"> </w:t>
      </w:r>
      <w:r w:rsidR="003D08E5">
        <w:rPr>
          <w:sz w:val="22"/>
          <w:szCs w:val="22"/>
        </w:rPr>
        <w:t xml:space="preserve">under </w:t>
      </w:r>
      <w:r w:rsidRPr="00FF1BC5">
        <w:rPr>
          <w:sz w:val="22"/>
          <w:szCs w:val="22"/>
        </w:rPr>
        <w:t>any of the terms of the Agreement, all without relieving the Guarantor of any liability under this Guarantee.</w:t>
      </w:r>
    </w:p>
    <w:p w14:paraId="7C55E850" w14:textId="77777777" w:rsidR="00FF1BC5" w:rsidRPr="00FF1BC5" w:rsidRDefault="00FF1BC5" w:rsidP="00FF1BC5">
      <w:pPr>
        <w:pStyle w:val="MD3L7"/>
        <w:rPr>
          <w:sz w:val="22"/>
          <w:szCs w:val="22"/>
        </w:rPr>
      </w:pPr>
      <w:r w:rsidRPr="00FF1BC5">
        <w:rPr>
          <w:sz w:val="22"/>
          <w:szCs w:val="22"/>
        </w:rPr>
        <w:t xml:space="preserve">Absolute and Unconditional Guarantee </w:t>
      </w:r>
    </w:p>
    <w:p w14:paraId="06BE32FC" w14:textId="77777777" w:rsidR="00FF1BC5" w:rsidRPr="00FF1BC5" w:rsidRDefault="00FF1BC5" w:rsidP="00FF1BC5">
      <w:pPr>
        <w:pStyle w:val="MD3Cont8"/>
        <w:rPr>
          <w:sz w:val="22"/>
          <w:szCs w:val="22"/>
        </w:rPr>
      </w:pPr>
      <w:r w:rsidRPr="00FF1BC5">
        <w:rPr>
          <w:sz w:val="22"/>
          <w:szCs w:val="22"/>
        </w:rPr>
        <w:t xml:space="preserve">The obligations of the Guarantor shall be an absolute, unconditional and (except as provided in </w:t>
      </w:r>
      <w:r w:rsidR="00795063">
        <w:rPr>
          <w:sz w:val="22"/>
          <w:szCs w:val="22"/>
        </w:rPr>
        <w:t>paragraph (b)</w:t>
      </w:r>
      <w:r w:rsidRPr="00FF1BC5">
        <w:rPr>
          <w:sz w:val="22"/>
          <w:szCs w:val="22"/>
        </w:rPr>
        <w:t xml:space="preserve"> above) unlimited guarantee of payment and performance to be performed strictly in accordance with the terms hereof, and without respect to such defences as might be available to the Company.</w:t>
      </w:r>
    </w:p>
    <w:p w14:paraId="49B6B301" w14:textId="77777777" w:rsidR="00FF1BC5" w:rsidRPr="00FF1BC5" w:rsidRDefault="00FF1BC5" w:rsidP="00FF1BC5">
      <w:pPr>
        <w:pStyle w:val="MD3L7"/>
        <w:rPr>
          <w:sz w:val="22"/>
          <w:szCs w:val="22"/>
        </w:rPr>
      </w:pPr>
      <w:r w:rsidRPr="00FF1BC5">
        <w:rPr>
          <w:sz w:val="22"/>
          <w:szCs w:val="22"/>
        </w:rPr>
        <w:t xml:space="preserve">No Discharge of Guarantor </w:t>
      </w:r>
    </w:p>
    <w:p w14:paraId="00FE15D1" w14:textId="77777777" w:rsidR="00FF1BC5" w:rsidRPr="00FF1BC5" w:rsidRDefault="00FF1BC5" w:rsidP="00FF1BC5">
      <w:pPr>
        <w:pStyle w:val="MD3Cont8"/>
        <w:rPr>
          <w:sz w:val="22"/>
          <w:szCs w:val="22"/>
        </w:rPr>
      </w:pPr>
      <w:r w:rsidRPr="00FF1BC5">
        <w:rPr>
          <w:sz w:val="22"/>
          <w:szCs w:val="22"/>
        </w:rPr>
        <w:t>The obligations of the Guarantor hereunder shall not in any way be released or otherwise affected by: a release or surrender by the Company of any collateral or other security it may hold or hereafter acquire for payment of any obligation hereby guaranteed; by any change, exchange or alteration of such collateral or other security; by the taking of or the failure to take any action with respect thereto either against the Company or against the Guarantor; or by any other circumstance which might otherwise constitute a legal or equitable discharge or defence of a guarantor.</w:t>
      </w:r>
    </w:p>
    <w:p w14:paraId="2E97AE58" w14:textId="77777777" w:rsidR="00FF1BC5" w:rsidRPr="00FF1BC5" w:rsidRDefault="00FF1BC5" w:rsidP="00FF1BC5">
      <w:pPr>
        <w:pStyle w:val="MD3L7"/>
        <w:rPr>
          <w:sz w:val="22"/>
          <w:szCs w:val="22"/>
        </w:rPr>
      </w:pPr>
      <w:r w:rsidRPr="00FF1BC5">
        <w:rPr>
          <w:sz w:val="22"/>
          <w:szCs w:val="22"/>
        </w:rPr>
        <w:t xml:space="preserve">No Prior Action Required </w:t>
      </w:r>
    </w:p>
    <w:p w14:paraId="0C084163" w14:textId="77777777" w:rsidR="00FF1BC5" w:rsidRPr="00FF1BC5" w:rsidRDefault="00FF1BC5" w:rsidP="00FF1BC5">
      <w:pPr>
        <w:pStyle w:val="MD3Cont8"/>
        <w:rPr>
          <w:sz w:val="22"/>
          <w:szCs w:val="22"/>
        </w:rPr>
      </w:pPr>
      <w:r w:rsidRPr="00FF1BC5">
        <w:rPr>
          <w:sz w:val="22"/>
          <w:szCs w:val="22"/>
        </w:rPr>
        <w:t>The Government shall not be required to make demand for payment or performance first against the Company or any other Person or to proceed against any collateral or other security which might be held by the Government or otherwise to take any action before resorting to the Guarantor hereunder.</w:t>
      </w:r>
    </w:p>
    <w:p w14:paraId="33C122A8" w14:textId="77777777" w:rsidR="00FF1BC5" w:rsidRPr="00FF1BC5" w:rsidRDefault="00FF1BC5" w:rsidP="00FF1BC5">
      <w:pPr>
        <w:pStyle w:val="MD3L7"/>
        <w:rPr>
          <w:sz w:val="22"/>
          <w:szCs w:val="22"/>
        </w:rPr>
      </w:pPr>
      <w:r w:rsidRPr="00FF1BC5">
        <w:rPr>
          <w:sz w:val="22"/>
          <w:szCs w:val="22"/>
        </w:rPr>
        <w:t xml:space="preserve">Cumulative Rights </w:t>
      </w:r>
    </w:p>
    <w:p w14:paraId="135B6542" w14:textId="77777777" w:rsidR="00FF1BC5" w:rsidRPr="00FF1BC5" w:rsidRDefault="00FF1BC5" w:rsidP="00FF1BC5">
      <w:pPr>
        <w:pStyle w:val="MD3Cont8"/>
        <w:rPr>
          <w:sz w:val="22"/>
          <w:szCs w:val="22"/>
        </w:rPr>
      </w:pPr>
      <w:proofErr w:type="spellStart"/>
      <w:r w:rsidRPr="00FF1BC5">
        <w:rPr>
          <w:sz w:val="22"/>
          <w:szCs w:val="22"/>
        </w:rPr>
        <w:t>Аll</w:t>
      </w:r>
      <w:proofErr w:type="spellEnd"/>
      <w:r w:rsidRPr="00FF1BC5">
        <w:rPr>
          <w:sz w:val="22"/>
          <w:szCs w:val="22"/>
        </w:rPr>
        <w:t xml:space="preserve"> rights, powers and remedies of the Government hereunder shall be cumulative and not alternative, and shall be in addition to all rights, powers and remedies given to the Government by law or otherwise.</w:t>
      </w:r>
    </w:p>
    <w:p w14:paraId="3448451E" w14:textId="77777777" w:rsidR="00FF1BC5" w:rsidRPr="00FF1BC5" w:rsidRDefault="00FF1BC5" w:rsidP="00FF1BC5">
      <w:pPr>
        <w:pStyle w:val="MD3L7"/>
        <w:rPr>
          <w:sz w:val="22"/>
          <w:szCs w:val="22"/>
        </w:rPr>
      </w:pPr>
      <w:r w:rsidRPr="00FF1BC5">
        <w:rPr>
          <w:sz w:val="22"/>
          <w:szCs w:val="22"/>
        </w:rPr>
        <w:t xml:space="preserve">Continuing Guarantee </w:t>
      </w:r>
    </w:p>
    <w:p w14:paraId="53907191" w14:textId="77777777" w:rsidR="00FF1BC5" w:rsidRPr="00FF1BC5" w:rsidRDefault="00FF1BC5" w:rsidP="00FF1BC5">
      <w:pPr>
        <w:pStyle w:val="MD3Cont8"/>
        <w:rPr>
          <w:sz w:val="22"/>
          <w:szCs w:val="22"/>
        </w:rPr>
      </w:pPr>
      <w:r w:rsidRPr="00FF1BC5">
        <w:rPr>
          <w:sz w:val="22"/>
          <w:szCs w:val="22"/>
        </w:rPr>
        <w:t xml:space="preserve">This Guarantee is intended to be and shall be considered as a continuing guarantee of payment and performance and shall remain in full force and effect for so long as the Agreement and any </w:t>
      </w:r>
      <w:r w:rsidRPr="00FF1BC5">
        <w:rPr>
          <w:sz w:val="22"/>
          <w:szCs w:val="22"/>
        </w:rPr>
        <w:lastRenderedPageBreak/>
        <w:t>amendments thereto shall remain outstanding or there shall exist any liability of the Company to the Government thereunder.</w:t>
      </w:r>
    </w:p>
    <w:p w14:paraId="6761ABD1" w14:textId="77777777" w:rsidR="00FF1BC5" w:rsidRPr="00FF1BC5" w:rsidRDefault="00FF1BC5" w:rsidP="00FF1BC5">
      <w:pPr>
        <w:pStyle w:val="MD3L7"/>
        <w:rPr>
          <w:sz w:val="22"/>
          <w:szCs w:val="22"/>
        </w:rPr>
      </w:pPr>
      <w:r w:rsidRPr="00FF1BC5">
        <w:rPr>
          <w:sz w:val="22"/>
          <w:szCs w:val="22"/>
        </w:rPr>
        <w:t>Notice of Demand</w:t>
      </w:r>
    </w:p>
    <w:p w14:paraId="290954E2" w14:textId="77777777" w:rsidR="00FF1BC5" w:rsidRPr="00FF1BC5" w:rsidRDefault="00FF1BC5" w:rsidP="00FF1BC5">
      <w:pPr>
        <w:pStyle w:val="MD3Cont8"/>
        <w:rPr>
          <w:sz w:val="22"/>
          <w:szCs w:val="22"/>
        </w:rPr>
      </w:pPr>
      <w:r w:rsidRPr="00FF1BC5">
        <w:rPr>
          <w:sz w:val="22"/>
          <w:szCs w:val="22"/>
        </w:rPr>
        <w:t>Upon default in the performance of any of the obligations of the Company guaranteed hereunder, the Government or its duly authorized attorney may give written notice to the Guarantor at its princip</w:t>
      </w:r>
      <w:r w:rsidR="009932E3">
        <w:rPr>
          <w:sz w:val="22"/>
          <w:szCs w:val="22"/>
        </w:rPr>
        <w:t>al</w:t>
      </w:r>
      <w:r w:rsidRPr="00FF1BC5">
        <w:rPr>
          <w:sz w:val="22"/>
          <w:szCs w:val="22"/>
        </w:rPr>
        <w:t xml:space="preserve"> office in [insert jurisdiction] of the amount due, and the Guarantor, within a period of ten (10) Business Days, will make, or cause to be made, payment of such amount as notified, in </w:t>
      </w:r>
      <w:r w:rsidR="00553917">
        <w:rPr>
          <w:sz w:val="22"/>
          <w:szCs w:val="22"/>
        </w:rPr>
        <w:t>dollar</w:t>
      </w:r>
      <w:r w:rsidRPr="00FF1BC5">
        <w:rPr>
          <w:sz w:val="22"/>
          <w:szCs w:val="22"/>
        </w:rPr>
        <w:t>s, at such bank or other place in [insert jurisdiction] as the Government shall designate and without set-off or reduction whatsoever of such payment in respect of any claim the Parent Company or the Company may then have or thereafter might have.</w:t>
      </w:r>
    </w:p>
    <w:p w14:paraId="660A216A" w14:textId="77777777" w:rsidR="00FF1BC5" w:rsidRPr="00FF1BC5" w:rsidRDefault="00FF1BC5" w:rsidP="00FF1BC5">
      <w:pPr>
        <w:pStyle w:val="MD3L7"/>
        <w:rPr>
          <w:sz w:val="22"/>
          <w:szCs w:val="22"/>
        </w:rPr>
      </w:pPr>
      <w:r w:rsidRPr="00FF1BC5">
        <w:rPr>
          <w:sz w:val="22"/>
          <w:szCs w:val="22"/>
        </w:rPr>
        <w:t xml:space="preserve">Assignment </w:t>
      </w:r>
    </w:p>
    <w:p w14:paraId="2DB0CC01" w14:textId="77777777" w:rsidR="00FF1BC5" w:rsidRPr="00FF1BC5" w:rsidRDefault="00FF1BC5" w:rsidP="00FF1BC5">
      <w:pPr>
        <w:pStyle w:val="MD3Cont8"/>
        <w:rPr>
          <w:sz w:val="22"/>
          <w:szCs w:val="22"/>
        </w:rPr>
      </w:pPr>
      <w:r w:rsidRPr="00FF1BC5">
        <w:rPr>
          <w:sz w:val="22"/>
          <w:szCs w:val="22"/>
        </w:rPr>
        <w:t xml:space="preserve">The Guarantor shall not in any way effect, or cause or permit to be </w:t>
      </w:r>
      <w:proofErr w:type="gramStart"/>
      <w:r w:rsidRPr="00FF1BC5">
        <w:rPr>
          <w:sz w:val="22"/>
          <w:szCs w:val="22"/>
        </w:rPr>
        <w:t>effected</w:t>
      </w:r>
      <w:proofErr w:type="gramEnd"/>
      <w:r w:rsidRPr="00FF1BC5">
        <w:rPr>
          <w:sz w:val="22"/>
          <w:szCs w:val="22"/>
        </w:rPr>
        <w:t>, the assignment or transfer of any of its obligations hereunder without the express written consent of the Government.</w:t>
      </w:r>
    </w:p>
    <w:p w14:paraId="728F1CCD" w14:textId="77777777" w:rsidR="00FF1BC5" w:rsidRPr="00FF1BC5" w:rsidRDefault="00FF1BC5" w:rsidP="00FF1BC5">
      <w:pPr>
        <w:pStyle w:val="MD3L7"/>
        <w:rPr>
          <w:sz w:val="22"/>
          <w:szCs w:val="22"/>
        </w:rPr>
      </w:pPr>
      <w:r w:rsidRPr="00FF1BC5">
        <w:rPr>
          <w:sz w:val="22"/>
          <w:szCs w:val="22"/>
        </w:rPr>
        <w:t xml:space="preserve">Subrogation </w:t>
      </w:r>
    </w:p>
    <w:p w14:paraId="7750C786" w14:textId="77777777" w:rsidR="00FF1BC5" w:rsidRPr="00FF1BC5" w:rsidRDefault="00FF1BC5" w:rsidP="00FF1BC5">
      <w:pPr>
        <w:pStyle w:val="MD3Cont8"/>
        <w:rPr>
          <w:sz w:val="22"/>
          <w:szCs w:val="22"/>
        </w:rPr>
      </w:pPr>
      <w:r w:rsidRPr="00FF1BC5">
        <w:rPr>
          <w:sz w:val="22"/>
          <w:szCs w:val="22"/>
        </w:rPr>
        <w:t>Until all indebtedness hereby guaranteed has been paid in full, the Guarantor shall have no right of subrogation to any security, collateral or other rights which may be held by the Government.</w:t>
      </w:r>
    </w:p>
    <w:p w14:paraId="710364F9" w14:textId="77777777" w:rsidR="00FF1BC5" w:rsidRPr="00FF1BC5" w:rsidRDefault="00FF1BC5" w:rsidP="00FF1BC5">
      <w:pPr>
        <w:pStyle w:val="MD3L7"/>
        <w:rPr>
          <w:sz w:val="22"/>
          <w:szCs w:val="22"/>
        </w:rPr>
      </w:pPr>
      <w:r w:rsidRPr="00FF1BC5">
        <w:rPr>
          <w:sz w:val="22"/>
          <w:szCs w:val="22"/>
        </w:rPr>
        <w:t xml:space="preserve">Payment of Expenses </w:t>
      </w:r>
    </w:p>
    <w:p w14:paraId="2A45AA0E" w14:textId="77777777" w:rsidR="00FF1BC5" w:rsidRPr="00FF1BC5" w:rsidRDefault="00FF1BC5" w:rsidP="00FF1BC5">
      <w:pPr>
        <w:pStyle w:val="MD3Cont8"/>
        <w:rPr>
          <w:sz w:val="22"/>
          <w:szCs w:val="22"/>
        </w:rPr>
      </w:pPr>
      <w:r w:rsidRPr="00FF1BC5">
        <w:rPr>
          <w:sz w:val="22"/>
          <w:szCs w:val="22"/>
        </w:rPr>
        <w:t xml:space="preserve">The Guarantor shall pay to the Government all reasonable costs and expenses, including attorney's fees, incurred by it in collecting or compromising any indebtedness of the Company hereby guaranteed or in enforcing </w:t>
      </w:r>
      <w:r w:rsidR="00444E0E">
        <w:rPr>
          <w:sz w:val="22"/>
          <w:szCs w:val="22"/>
        </w:rPr>
        <w:t>Concessionaire</w:t>
      </w:r>
      <w:r w:rsidRPr="00FF1BC5">
        <w:rPr>
          <w:sz w:val="22"/>
          <w:szCs w:val="22"/>
        </w:rPr>
        <w:t xml:space="preserve"> this Guarantee.</w:t>
      </w:r>
    </w:p>
    <w:p w14:paraId="4D99AFD4" w14:textId="77777777" w:rsidR="00FF1BC5" w:rsidRPr="00FF1BC5" w:rsidRDefault="00FF1BC5" w:rsidP="00FF1BC5">
      <w:pPr>
        <w:pStyle w:val="MD3L7"/>
        <w:rPr>
          <w:sz w:val="22"/>
          <w:szCs w:val="22"/>
        </w:rPr>
      </w:pPr>
      <w:r w:rsidRPr="00FF1BC5">
        <w:rPr>
          <w:sz w:val="22"/>
          <w:szCs w:val="22"/>
        </w:rPr>
        <w:t xml:space="preserve">Governing Law and Arbitration </w:t>
      </w:r>
    </w:p>
    <w:p w14:paraId="1BFB4291" w14:textId="709F157F" w:rsidR="00FF1BC5" w:rsidRPr="00FF1BC5" w:rsidRDefault="00FF1BC5" w:rsidP="00FF1BC5">
      <w:pPr>
        <w:pStyle w:val="MD3Cont8"/>
        <w:rPr>
          <w:sz w:val="22"/>
          <w:szCs w:val="22"/>
        </w:rPr>
      </w:pPr>
      <w:r w:rsidRPr="00FF1BC5">
        <w:rPr>
          <w:sz w:val="22"/>
          <w:szCs w:val="22"/>
        </w:rPr>
        <w:t xml:space="preserve">This Guarantee shall be governed by and interpreted in accordance with the laws of </w:t>
      </w:r>
      <w:r w:rsidR="002E6F41" w:rsidRPr="00924996">
        <w:rPr>
          <w:bCs/>
        </w:rPr>
        <w:t>[</w:t>
      </w:r>
      <w:r w:rsidR="002E6F41" w:rsidRPr="00924996">
        <w:rPr>
          <w:bCs/>
          <w:i/>
          <w:iCs/>
        </w:rPr>
        <w:t>country name</w:t>
      </w:r>
      <w:r w:rsidR="002E6F41" w:rsidRPr="00924996">
        <w:rPr>
          <w:bCs/>
        </w:rPr>
        <w:t>]</w:t>
      </w:r>
      <w:r w:rsidRPr="00FF1BC5">
        <w:rPr>
          <w:sz w:val="22"/>
          <w:szCs w:val="22"/>
        </w:rPr>
        <w:t>.</w:t>
      </w:r>
    </w:p>
    <w:p w14:paraId="11357365" w14:textId="77777777" w:rsidR="00FF1BC5" w:rsidRPr="00FF1BC5" w:rsidRDefault="00FF1BC5" w:rsidP="00625E30">
      <w:pPr>
        <w:pStyle w:val="MD3Cont8"/>
        <w:keepNext/>
        <w:rPr>
          <w:sz w:val="22"/>
          <w:szCs w:val="22"/>
        </w:rPr>
      </w:pPr>
      <w:proofErr w:type="spellStart"/>
      <w:r w:rsidRPr="00FF1BC5">
        <w:rPr>
          <w:sz w:val="22"/>
          <w:szCs w:val="22"/>
        </w:rPr>
        <w:t>Аll</w:t>
      </w:r>
      <w:proofErr w:type="spellEnd"/>
      <w:r w:rsidRPr="00FF1BC5">
        <w:rPr>
          <w:sz w:val="22"/>
          <w:szCs w:val="22"/>
        </w:rPr>
        <w:t xml:space="preserve"> disputes or claims arising out of or relating to this Guarantee shall be finally settled by arbitration, in accordance with the procedure set forth in the Agreement; however, if in addition to the arbitration hereunder an arbitration has also been commenced under the Agreement with respect to obligations hereby guaranteed, the arbitration commenced hereunder shall be consolidated with the arbitration commenced under the Agreement and the arbitral body appointed hereunder shall be the same arbitral body appointed pursuant to the Agreement. The arbitration shall be conducted in the</w:t>
      </w:r>
      <w:r w:rsidR="004E09EE">
        <w:rPr>
          <w:sz w:val="22"/>
          <w:szCs w:val="22"/>
        </w:rPr>
        <w:t xml:space="preserve"> </w:t>
      </w:r>
      <w:r w:rsidRPr="00FF1BC5">
        <w:rPr>
          <w:sz w:val="22"/>
          <w:szCs w:val="22"/>
        </w:rPr>
        <w:t>English language and the decision shall be final and binding on the parties.</w:t>
      </w:r>
    </w:p>
    <w:p w14:paraId="4A989E71" w14:textId="77777777" w:rsidR="00FF1BC5" w:rsidRPr="00FF1BC5" w:rsidRDefault="00FF1BC5" w:rsidP="00625E30">
      <w:pPr>
        <w:pStyle w:val="MD3L7"/>
        <w:keepNext/>
        <w:rPr>
          <w:sz w:val="22"/>
          <w:szCs w:val="22"/>
        </w:rPr>
      </w:pPr>
      <w:r w:rsidRPr="00FF1BC5">
        <w:rPr>
          <w:sz w:val="22"/>
          <w:szCs w:val="22"/>
        </w:rPr>
        <w:t xml:space="preserve">Severability of Provisions </w:t>
      </w:r>
    </w:p>
    <w:p w14:paraId="5C032A18" w14:textId="77777777" w:rsidR="00FF1BC5" w:rsidRPr="00FF1BC5" w:rsidRDefault="00FF1BC5" w:rsidP="00FF1BC5">
      <w:pPr>
        <w:pStyle w:val="MD3Cont8"/>
        <w:rPr>
          <w:sz w:val="22"/>
          <w:szCs w:val="22"/>
        </w:rPr>
      </w:pPr>
      <w:r w:rsidRPr="00FF1BC5">
        <w:rPr>
          <w:sz w:val="22"/>
          <w:szCs w:val="22"/>
        </w:rPr>
        <w:t>In the event that for any reason any provision hereof may prove illegal, unenforceable or invalid, the validity or enforceability of the remaining provisions hereof shall not be affected.</w:t>
      </w:r>
    </w:p>
    <w:p w14:paraId="0072BAC8" w14:textId="77777777" w:rsidR="00FF1BC5" w:rsidRPr="00FF1BC5" w:rsidRDefault="00FF1BC5" w:rsidP="00625E30">
      <w:pPr>
        <w:pStyle w:val="MD3L7"/>
        <w:keepNext/>
        <w:rPr>
          <w:sz w:val="22"/>
          <w:szCs w:val="22"/>
        </w:rPr>
      </w:pPr>
      <w:r w:rsidRPr="00FF1BC5">
        <w:rPr>
          <w:sz w:val="22"/>
          <w:szCs w:val="22"/>
        </w:rPr>
        <w:lastRenderedPageBreak/>
        <w:t xml:space="preserve">Confidentiality </w:t>
      </w:r>
    </w:p>
    <w:p w14:paraId="4C7438E3" w14:textId="77777777" w:rsidR="00FF1BC5" w:rsidRPr="00FF1BC5" w:rsidRDefault="00FF1BC5" w:rsidP="00FF1BC5">
      <w:pPr>
        <w:pStyle w:val="MD3Cont8"/>
        <w:rPr>
          <w:sz w:val="22"/>
          <w:szCs w:val="22"/>
        </w:rPr>
      </w:pPr>
      <w:r w:rsidRPr="00FF1BC5">
        <w:rPr>
          <w:sz w:val="22"/>
          <w:szCs w:val="22"/>
        </w:rPr>
        <w:t>The Guarantor agrees to treat this Guarantee and the Agreement as confidential and shall not disclose, willingly or unwillingly, to any third party, except to the extent required by law, the terms and conditions hereof or thereof without the prior written consent of the Government.</w:t>
      </w:r>
    </w:p>
    <w:p w14:paraId="21B73914" w14:textId="77777777" w:rsidR="00FF1BC5" w:rsidRPr="00FF1BC5" w:rsidRDefault="00FF1BC5" w:rsidP="00FF1BC5">
      <w:pPr>
        <w:pStyle w:val="MD3Cont8"/>
        <w:ind w:left="0"/>
        <w:rPr>
          <w:sz w:val="22"/>
          <w:szCs w:val="22"/>
        </w:rPr>
      </w:pPr>
      <w:r w:rsidRPr="00FF1BC5">
        <w:rPr>
          <w:b/>
          <w:sz w:val="22"/>
          <w:szCs w:val="22"/>
        </w:rPr>
        <w:t>IN WITNESS WHEREOF</w:t>
      </w:r>
      <w:r w:rsidRPr="00FF1BC5">
        <w:rPr>
          <w:sz w:val="22"/>
          <w:szCs w:val="22"/>
        </w:rPr>
        <w:t>, the Guarantor and the Company execute this Guarantee this</w:t>
      </w:r>
      <w:r w:rsidRPr="00FF1BC5">
        <w:rPr>
          <w:b/>
          <w:sz w:val="22"/>
          <w:szCs w:val="22"/>
        </w:rPr>
        <w:t xml:space="preserve"> [insert day] </w:t>
      </w:r>
      <w:r w:rsidRPr="00FF1BC5">
        <w:rPr>
          <w:sz w:val="22"/>
          <w:szCs w:val="22"/>
        </w:rPr>
        <w:t xml:space="preserve">day of </w:t>
      </w:r>
      <w:r w:rsidRPr="00FF1BC5">
        <w:rPr>
          <w:b/>
          <w:sz w:val="22"/>
          <w:szCs w:val="22"/>
        </w:rPr>
        <w:t>[insert month and year]</w:t>
      </w:r>
      <w:r w:rsidRPr="00FF1BC5">
        <w:rPr>
          <w:sz w:val="22"/>
          <w:szCs w:val="22"/>
        </w:rPr>
        <w:t>.</w:t>
      </w:r>
    </w:p>
    <w:p w14:paraId="0D1586B1" w14:textId="77777777" w:rsidR="00FF1BC5" w:rsidRPr="00FF1BC5" w:rsidRDefault="00FF1BC5" w:rsidP="00FF1BC5">
      <w:pPr>
        <w:pStyle w:val="MD3Cont8"/>
        <w:ind w:left="0"/>
        <w:rPr>
          <w:sz w:val="22"/>
          <w:szCs w:val="22"/>
        </w:rPr>
      </w:pPr>
    </w:p>
    <w:p w14:paraId="0DDCE049" w14:textId="77777777" w:rsidR="00FF1BC5" w:rsidRPr="00FF1BC5" w:rsidRDefault="00FF1BC5" w:rsidP="00FF1BC5">
      <w:pPr>
        <w:rPr>
          <w:b/>
        </w:rPr>
      </w:pPr>
      <w:r w:rsidRPr="00FF1BC5">
        <w:rPr>
          <w:b/>
        </w:rPr>
        <w:t>[GUARANTOR]</w:t>
      </w:r>
    </w:p>
    <w:p w14:paraId="6D951BE5" w14:textId="77777777" w:rsidR="00FF1BC5" w:rsidRPr="00FF1BC5" w:rsidRDefault="00FF1BC5" w:rsidP="00FF1BC5"/>
    <w:p w14:paraId="0C5C160F" w14:textId="77777777" w:rsidR="00FF1BC5" w:rsidRPr="00FF1BC5" w:rsidRDefault="00FF1BC5" w:rsidP="00FF1BC5"/>
    <w:p w14:paraId="43C6E649" w14:textId="77777777" w:rsidR="00FF1BC5" w:rsidRPr="00FF1BC5" w:rsidRDefault="00FF1BC5" w:rsidP="00FF1BC5">
      <w:pPr>
        <w:rPr>
          <w:u w:val="single"/>
        </w:rPr>
      </w:pPr>
      <w:r w:rsidRPr="00FF1BC5">
        <w:t xml:space="preserve">By: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407D5822" w14:textId="77777777" w:rsidR="00FF1BC5" w:rsidRPr="00FF1BC5" w:rsidRDefault="00FF1BC5" w:rsidP="00FF1BC5">
      <w:pPr>
        <w:rPr>
          <w:u w:val="single"/>
        </w:rPr>
      </w:pPr>
    </w:p>
    <w:p w14:paraId="23AAF37C" w14:textId="77777777" w:rsidR="00FF1BC5" w:rsidRPr="00FF1BC5" w:rsidRDefault="00FF1BC5" w:rsidP="00FF1BC5">
      <w:pPr>
        <w:rPr>
          <w:u w:val="single"/>
        </w:rPr>
      </w:pPr>
      <w:r w:rsidRPr="00FF1BC5">
        <w:t xml:space="preserve">Title: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704B9B6F" w14:textId="77777777" w:rsidR="00FF1BC5" w:rsidRPr="00FF1BC5" w:rsidRDefault="00FF1BC5" w:rsidP="00FF1BC5">
      <w:pPr>
        <w:rPr>
          <w:u w:val="single"/>
        </w:rPr>
      </w:pPr>
    </w:p>
    <w:p w14:paraId="1F96E4CB" w14:textId="77777777" w:rsidR="00FF1BC5" w:rsidRPr="00FF1BC5" w:rsidRDefault="00FF1BC5" w:rsidP="00FF1BC5">
      <w:pPr>
        <w:rPr>
          <w:u w:val="single"/>
        </w:rPr>
      </w:pPr>
    </w:p>
    <w:p w14:paraId="7AD3EFC6" w14:textId="77777777" w:rsidR="00FF1BC5" w:rsidRPr="00FF1BC5" w:rsidRDefault="00625E30" w:rsidP="00FF1BC5">
      <w:pPr>
        <w:rPr>
          <w:b/>
          <w:caps/>
        </w:rPr>
      </w:pPr>
      <w:r>
        <w:rPr>
          <w:b/>
        </w:rPr>
        <w:t>[</w:t>
      </w:r>
      <w:r w:rsidR="00CA38E1">
        <w:rPr>
          <w:b/>
        </w:rPr>
        <w:t>THE MINISTER</w:t>
      </w:r>
      <w:r>
        <w:rPr>
          <w:b/>
        </w:rPr>
        <w:t>]</w:t>
      </w:r>
    </w:p>
    <w:p w14:paraId="2FA26954" w14:textId="77777777" w:rsidR="00FF1BC5" w:rsidRPr="00FF1BC5" w:rsidRDefault="00FF1BC5" w:rsidP="00FF1BC5">
      <w:pPr>
        <w:rPr>
          <w:b/>
        </w:rPr>
      </w:pPr>
    </w:p>
    <w:p w14:paraId="04AF92A9" w14:textId="77777777" w:rsidR="00FF1BC5" w:rsidRPr="00FF1BC5" w:rsidRDefault="00FF1BC5" w:rsidP="00FF1BC5"/>
    <w:p w14:paraId="5E9A1A62" w14:textId="77777777" w:rsidR="00FF1BC5" w:rsidRPr="00FF1BC5" w:rsidRDefault="00FF1BC5" w:rsidP="00FF1BC5">
      <w:pPr>
        <w:rPr>
          <w:u w:val="single"/>
        </w:rPr>
      </w:pPr>
      <w:r w:rsidRPr="00FF1BC5">
        <w:t xml:space="preserve">By: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58F31C42" w14:textId="77777777" w:rsidR="00FF1BC5" w:rsidRPr="00FF1BC5" w:rsidRDefault="00FF1BC5" w:rsidP="00FF1BC5">
      <w:pPr>
        <w:rPr>
          <w:u w:val="single"/>
        </w:rPr>
      </w:pPr>
    </w:p>
    <w:p w14:paraId="018FF715" w14:textId="77777777" w:rsidR="00FF1BC5" w:rsidRPr="00FF1BC5" w:rsidRDefault="00FF1BC5" w:rsidP="00FF1BC5">
      <w:pPr>
        <w:rPr>
          <w:u w:val="single"/>
        </w:rPr>
      </w:pPr>
      <w:r w:rsidRPr="00FF1BC5">
        <w:t xml:space="preserve">Title: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0B0691B6" w14:textId="01D7A780" w:rsidR="003C5F3B" w:rsidRPr="00FF1BC5" w:rsidRDefault="00FF1BC5" w:rsidP="003C5F3B">
      <w:pPr>
        <w:jc w:val="center"/>
        <w:rPr>
          <w:b/>
        </w:rPr>
      </w:pPr>
      <w:r>
        <w:rPr>
          <w:b/>
          <w:lang w:val="en-GB"/>
        </w:rPr>
        <w:br w:type="page"/>
      </w:r>
    </w:p>
    <w:p w14:paraId="1610A59F" w14:textId="49419884" w:rsidR="00FF1BC5" w:rsidRPr="00FF1BC5" w:rsidRDefault="00FF1BC5" w:rsidP="00D675DD">
      <w:pPr>
        <w:pStyle w:val="ANNEX"/>
      </w:pPr>
      <w:r w:rsidRPr="00FF1BC5">
        <w:lastRenderedPageBreak/>
        <w:t xml:space="preserve"> </w:t>
      </w:r>
      <w:r w:rsidR="003C5F3B">
        <w:br/>
      </w:r>
      <w:bookmarkStart w:id="1476" w:name="_Toc205279273"/>
      <w:r w:rsidRPr="00FF1BC5">
        <w:t xml:space="preserve">BE SUBMITTED BY </w:t>
      </w:r>
      <w:r w:rsidR="00444E0E">
        <w:t>CONCESSIONAIRE</w:t>
      </w:r>
      <w:bookmarkEnd w:id="1476"/>
    </w:p>
    <w:p w14:paraId="17AE941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F736DCA" w14:textId="2C6AFB86"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 xml:space="preserve">Following are particulars of data, information, studies, </w:t>
      </w:r>
      <w:proofErr w:type="gramStart"/>
      <w:r w:rsidRPr="000F3060">
        <w:rPr>
          <w:rFonts w:eastAsia="Verdana"/>
        </w:rPr>
        <w:t>reports</w:t>
      </w:r>
      <w:proofErr w:type="gramEnd"/>
      <w:r w:rsidRPr="000F3060">
        <w:rPr>
          <w:rFonts w:eastAsia="Verdana"/>
        </w:rPr>
        <w:t xml:space="preserve"> and samples required to be submitted under </w:t>
      </w:r>
      <w:r w:rsidRPr="00625E30">
        <w:rPr>
          <w:rFonts w:eastAsia="Verdana"/>
        </w:rPr>
        <w:t>Article</w:t>
      </w:r>
      <w:r w:rsidR="00625E30" w:rsidRPr="00625E30">
        <w:rPr>
          <w:rFonts w:eastAsia="Verdana"/>
        </w:rPr>
        <w:t xml:space="preserve"> </w:t>
      </w:r>
      <w:r w:rsidR="00625E30" w:rsidRPr="00625E30">
        <w:rPr>
          <w:rFonts w:eastAsia="Verdana"/>
        </w:rPr>
        <w:fldChar w:fldCharType="begin"/>
      </w:r>
      <w:r w:rsidR="00625E30" w:rsidRPr="00625E30">
        <w:rPr>
          <w:rFonts w:eastAsia="Verdana"/>
        </w:rPr>
        <w:instrText xml:space="preserve"> REF _Ref516948028 \r \h </w:instrText>
      </w:r>
      <w:r w:rsidR="00625E30">
        <w:rPr>
          <w:rFonts w:eastAsia="Verdana"/>
        </w:rPr>
        <w:instrText xml:space="preserve"> \* MERGEFORMAT </w:instrText>
      </w:r>
      <w:r w:rsidR="00625E30" w:rsidRPr="00625E30">
        <w:rPr>
          <w:rFonts w:eastAsia="Verdana"/>
        </w:rPr>
      </w:r>
      <w:r w:rsidR="00625E30" w:rsidRPr="00625E30">
        <w:rPr>
          <w:rFonts w:eastAsia="Verdana"/>
        </w:rPr>
        <w:fldChar w:fldCharType="separate"/>
      </w:r>
      <w:r w:rsidR="0082641B">
        <w:rPr>
          <w:rFonts w:eastAsia="Verdana"/>
        </w:rPr>
        <w:t>19.1</w:t>
      </w:r>
      <w:r w:rsidR="00625E30" w:rsidRPr="00625E30">
        <w:rPr>
          <w:rFonts w:eastAsia="Verdana"/>
        </w:rPr>
        <w:fldChar w:fldCharType="end"/>
      </w:r>
      <w:r w:rsidRPr="00625E30">
        <w:rPr>
          <w:rFonts w:eastAsia="Verdana"/>
        </w:rPr>
        <w:t>. All</w:t>
      </w:r>
      <w:r w:rsidRPr="000F3060">
        <w:rPr>
          <w:rFonts w:eastAsia="Verdana"/>
        </w:rPr>
        <w:t xml:space="preserve"> information shall be submitted as soon as available or where time frames have been set in this Annex E, within such time frames.  It is understood and accepted that </w:t>
      </w:r>
      <w:r w:rsidR="00B23210">
        <w:rPr>
          <w:rFonts w:eastAsia="Verdana"/>
        </w:rPr>
        <w:t>the Minister</w:t>
      </w:r>
      <w:r w:rsidRPr="000F3060">
        <w:rPr>
          <w:rFonts w:eastAsia="Verdana"/>
        </w:rPr>
        <w:t xml:space="preserve"> may, after consultation with </w:t>
      </w:r>
      <w:r w:rsidR="00444E0E">
        <w:rPr>
          <w:rFonts w:eastAsia="Verdana"/>
        </w:rPr>
        <w:t>Concessionaire</w:t>
      </w:r>
      <w:r w:rsidRPr="000F3060">
        <w:rPr>
          <w:rFonts w:eastAsia="Verdana"/>
        </w:rPr>
        <w:t xml:space="preserve">, by regulation or order make revisions to this Annex E on future dates in view of changing technologies and new information requirements and such revisions may include further requirements for health, safety and environmental data submission. </w:t>
      </w:r>
    </w:p>
    <w:p w14:paraId="2A47A82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A0AA01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w:t>
      </w:r>
      <w:r w:rsidRPr="000F3060">
        <w:rPr>
          <w:rFonts w:eastAsia="Verdana"/>
          <w:b/>
        </w:rPr>
        <w:tab/>
        <w:t>Geophysical data</w:t>
      </w:r>
    </w:p>
    <w:p w14:paraId="24AD8D1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10A293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basic geophysical data including the following:</w:t>
      </w:r>
    </w:p>
    <w:p w14:paraId="6DDC2F9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31A4E58"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tab/>
      </w:r>
      <w:r w:rsidRPr="000F3060">
        <w:rPr>
          <w:rFonts w:eastAsia="Verdana"/>
          <w:b/>
        </w:rPr>
        <w:t>1.1</w:t>
      </w:r>
      <w:r w:rsidRPr="000F3060">
        <w:rPr>
          <w:rFonts w:eastAsia="Verdana"/>
          <w:b/>
        </w:rPr>
        <w:tab/>
        <w:t>Seismic Surveys-</w:t>
      </w:r>
    </w:p>
    <w:p w14:paraId="133C54B9"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w:t>
      </w:r>
      <w:r w:rsidRPr="000F3060">
        <w:rPr>
          <w:rFonts w:eastAsia="Verdana"/>
        </w:rPr>
        <w:tab/>
        <w:t>Programme maps with indications of geological plays and pre-existing seismic lines prior to the start of the survey. For seismic reprocessing work, a similar programme map is required to be submitted;</w:t>
      </w:r>
    </w:p>
    <w:p w14:paraId="0C8AED0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(ii)</w:t>
      </w:r>
      <w:r w:rsidRPr="000F3060">
        <w:rPr>
          <w:rFonts w:eastAsia="Verdana"/>
        </w:rPr>
        <w:tab/>
        <w:t xml:space="preserve">Final shot point and composite shot point location maps; </w:t>
      </w:r>
    </w:p>
    <w:p w14:paraId="48B3619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(iii)</w:t>
      </w:r>
      <w:r w:rsidRPr="000F3060">
        <w:rPr>
          <w:rFonts w:eastAsia="Verdana"/>
        </w:rPr>
        <w:tab/>
        <w:t xml:space="preserve">Seismic operation reports and quality control reports in digital format to be submitted within three (3) </w:t>
      </w:r>
      <w:r w:rsidR="004554CC">
        <w:rPr>
          <w:rFonts w:eastAsia="Verdana"/>
        </w:rPr>
        <w:t>Month</w:t>
      </w:r>
      <w:r w:rsidRPr="000F3060">
        <w:rPr>
          <w:rFonts w:eastAsia="Verdana"/>
        </w:rPr>
        <w:t>s of completion of the survey;</w:t>
      </w:r>
    </w:p>
    <w:p w14:paraId="24B374A3"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(iv)</w:t>
      </w:r>
      <w:r w:rsidRPr="000F3060">
        <w:rPr>
          <w:rFonts w:eastAsia="Verdana"/>
        </w:rPr>
        <w:tab/>
        <w:t>Daily or weekly survey progress reports;</w:t>
      </w:r>
    </w:p>
    <w:p w14:paraId="138E4D16"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w:t>
      </w:r>
      <w:r w:rsidRPr="000F3060">
        <w:rPr>
          <w:rFonts w:eastAsia="Verdana"/>
        </w:rPr>
        <w:tab/>
        <w:t>Inventory of list of the field tapes and hard disks acquired during the survey indicating seismic line numbers and shot point ranges on tapes and 3D information; to be submitted two (2) weeks after completion of the survey;</w:t>
      </w:r>
    </w:p>
    <w:p w14:paraId="552FFD7D" w14:textId="77777777" w:rsidR="00CC0A53" w:rsidRPr="000F3060" w:rsidRDefault="00CC0A53" w:rsidP="00EF13BB">
      <w:pPr>
        <w:tabs>
          <w:tab w:val="left" w:pos="1260"/>
          <w:tab w:val="left" w:pos="1296"/>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(vi)</w:t>
      </w:r>
      <w:r w:rsidRPr="000F3060">
        <w:rPr>
          <w:rFonts w:eastAsia="Verdana"/>
        </w:rPr>
        <w:tab/>
        <w:t>Final processed and reprocessed Two-Way-Time seismic sections in acceptable scales to be submitted upon the completion of processing and/or reprocessing projects;</w:t>
      </w:r>
      <w:r w:rsidRPr="000F3060">
        <w:rPr>
          <w:rFonts w:eastAsia="Verdana"/>
        </w:rPr>
        <w:tab/>
      </w:r>
      <w:r w:rsidRPr="000F3060">
        <w:rPr>
          <w:rFonts w:eastAsia="Verdana"/>
        </w:rPr>
        <w:tab/>
      </w:r>
      <w:r w:rsidR="007F7F16">
        <w:rPr>
          <w:rFonts w:eastAsia="Verdana"/>
        </w:rPr>
        <w:t>(vii)</w:t>
      </w:r>
      <w:r w:rsidR="007F7F16">
        <w:rPr>
          <w:rFonts w:eastAsia="Verdana"/>
        </w:rPr>
        <w:tab/>
      </w:r>
      <w:r w:rsidRPr="000F3060">
        <w:rPr>
          <w:rFonts w:eastAsia="Verdana"/>
        </w:rPr>
        <w:t xml:space="preserve">Final processed Depth Sections generated in other acceptable scales; to be submitted upon the completion of the project. In the case of 3D seismic data, </w:t>
      </w:r>
      <w:r w:rsidR="00444E0E">
        <w:rPr>
          <w:rFonts w:eastAsia="Verdana"/>
        </w:rPr>
        <w:t>Concessionaire</w:t>
      </w:r>
      <w:r w:rsidRPr="000F3060">
        <w:rPr>
          <w:rFonts w:eastAsia="Verdana"/>
        </w:rPr>
        <w:t xml:space="preserve"> to submit at least every tenth (10th) </w:t>
      </w:r>
      <w:proofErr w:type="spellStart"/>
      <w:r w:rsidRPr="000F3060">
        <w:rPr>
          <w:rFonts w:eastAsia="Verdana"/>
        </w:rPr>
        <w:t>inlines</w:t>
      </w:r>
      <w:proofErr w:type="spellEnd"/>
      <w:r w:rsidRPr="000F3060">
        <w:rPr>
          <w:rFonts w:eastAsia="Verdana"/>
        </w:rPr>
        <w:t xml:space="preserve"> and crosslines acquired and processed,</w:t>
      </w:r>
    </w:p>
    <w:p w14:paraId="2D1C7C9A"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(vii</w:t>
      </w:r>
      <w:r w:rsidR="007F7F16">
        <w:rPr>
          <w:rFonts w:eastAsia="Verdana"/>
        </w:rPr>
        <w:t>i</w:t>
      </w:r>
      <w:r w:rsidRPr="000F3060">
        <w:rPr>
          <w:rFonts w:eastAsia="Verdana"/>
        </w:rPr>
        <w:t>)</w:t>
      </w:r>
      <w:r w:rsidRPr="000F3060">
        <w:rPr>
          <w:rFonts w:eastAsia="Verdana"/>
        </w:rPr>
        <w:tab/>
        <w:t xml:space="preserve">Interpreted stacking velocity analyses sections; </w:t>
      </w:r>
    </w:p>
    <w:p w14:paraId="38E4F1C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r>
      <w:r w:rsidR="007F7F16">
        <w:rPr>
          <w:rFonts w:eastAsia="Verdana"/>
        </w:rPr>
        <w:t>(ix)</w:t>
      </w:r>
      <w:r w:rsidR="007F7F16">
        <w:rPr>
          <w:rFonts w:eastAsia="Verdana"/>
        </w:rPr>
        <w:tab/>
      </w:r>
      <w:r w:rsidRPr="000F3060">
        <w:rPr>
          <w:rFonts w:eastAsia="Verdana"/>
        </w:rPr>
        <w:t>Velocity information on magnetic tape in</w:t>
      </w:r>
      <w:r w:rsidRPr="000F3060">
        <w:rPr>
          <w:rFonts w:eastAsia="Verdana"/>
          <w:b/>
        </w:rPr>
        <w:t xml:space="preserve"> </w:t>
      </w:r>
      <w:r w:rsidRPr="000F3060">
        <w:rPr>
          <w:rFonts w:eastAsia="Verdana"/>
        </w:rPr>
        <w:t xml:space="preserve">the format specified by </w:t>
      </w:r>
      <w:r w:rsidR="00B23210">
        <w:rPr>
          <w:rFonts w:eastAsia="Verdana"/>
        </w:rPr>
        <w:t>the Minister</w:t>
      </w:r>
      <w:r w:rsidRPr="000F3060">
        <w:rPr>
          <w:rFonts w:eastAsia="Verdana"/>
        </w:rPr>
        <w:t>;</w:t>
      </w:r>
    </w:p>
    <w:p w14:paraId="421BD388"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r>
      <w:r w:rsidR="007F7F16">
        <w:rPr>
          <w:rFonts w:eastAsia="Verdana"/>
        </w:rPr>
        <w:t>(x)</w:t>
      </w:r>
      <w:r w:rsidR="007F7F16">
        <w:rPr>
          <w:rFonts w:eastAsia="Verdana"/>
        </w:rPr>
        <w:tab/>
      </w:r>
      <w:r w:rsidRPr="000F3060">
        <w:rPr>
          <w:rFonts w:eastAsia="Verdana"/>
        </w:rPr>
        <w:t xml:space="preserve">For 3D, picked stocking velocity functions are to be submitted on magnetic tape in format specified by </w:t>
      </w:r>
      <w:r w:rsidR="00B23210">
        <w:rPr>
          <w:rFonts w:eastAsia="Verdana"/>
        </w:rPr>
        <w:t>the Minister</w:t>
      </w:r>
      <w:r w:rsidRPr="000F3060">
        <w:rPr>
          <w:rFonts w:eastAsia="Verdana"/>
        </w:rPr>
        <w:t>;</w:t>
      </w:r>
    </w:p>
    <w:p w14:paraId="408ECE6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u w:val="single"/>
        </w:rPr>
      </w:pPr>
      <w:r w:rsidRPr="000F3060">
        <w:rPr>
          <w:rFonts w:eastAsia="Verdana"/>
        </w:rPr>
        <w:tab/>
      </w:r>
      <w:r w:rsidRPr="000F3060">
        <w:rPr>
          <w:rFonts w:eastAsia="Verdana"/>
        </w:rPr>
        <w:tab/>
        <w:t>(</w:t>
      </w:r>
      <w:r w:rsidR="007F7F16">
        <w:rPr>
          <w:rFonts w:eastAsia="Verdana"/>
        </w:rPr>
        <w:t>x</w:t>
      </w:r>
      <w:r w:rsidRPr="000F3060">
        <w:rPr>
          <w:rFonts w:eastAsia="Verdana"/>
        </w:rPr>
        <w:t>i)</w:t>
      </w:r>
      <w:r w:rsidRPr="000F3060">
        <w:rPr>
          <w:rFonts w:eastAsia="Verdana"/>
        </w:rPr>
        <w:tab/>
        <w:t>Processing and reprocessing reports</w:t>
      </w:r>
      <w:r w:rsidRPr="000F3060">
        <w:rPr>
          <w:rFonts w:eastAsia="Verdana"/>
          <w:u w:val="single"/>
        </w:rPr>
        <w:t>,</w:t>
      </w:r>
      <w:r w:rsidRPr="000F3060">
        <w:rPr>
          <w:rFonts w:eastAsia="Verdana"/>
        </w:rPr>
        <w:t xml:space="preserve"> documenting the seismic lines numbers and shot point ranges processed or reprocessed and the type of processing being done to be submitted within two (2) </w:t>
      </w:r>
      <w:r w:rsidR="004554CC">
        <w:rPr>
          <w:rFonts w:eastAsia="Verdana"/>
        </w:rPr>
        <w:t>Month</w:t>
      </w:r>
      <w:r w:rsidRPr="000F3060">
        <w:rPr>
          <w:rFonts w:eastAsia="Verdana"/>
        </w:rPr>
        <w:t>s of completion of the processing programme;</w:t>
      </w:r>
    </w:p>
    <w:p w14:paraId="41909ED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w:t>
      </w:r>
      <w:r w:rsidRPr="000F3060">
        <w:rPr>
          <w:rFonts w:eastAsia="Verdana"/>
        </w:rPr>
        <w:tab/>
        <w:t>Seismic interpretation reports;</w:t>
      </w:r>
    </w:p>
    <w:p w14:paraId="642A1650"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w:t>
      </w:r>
      <w:r w:rsidR="007F7F16">
        <w:rPr>
          <w:rFonts w:eastAsia="Verdana"/>
        </w:rPr>
        <w:t>i</w:t>
      </w:r>
      <w:r w:rsidRPr="000F3060">
        <w:rPr>
          <w:rFonts w:eastAsia="Verdana"/>
        </w:rPr>
        <w:t>)</w:t>
      </w:r>
      <w:r w:rsidRPr="000F3060">
        <w:rPr>
          <w:rFonts w:eastAsia="Verdana"/>
        </w:rPr>
        <w:tab/>
        <w:t>Final processed seismic tapes with documentation in in acceptable standard formats;</w:t>
      </w:r>
    </w:p>
    <w:p w14:paraId="3DA6D919"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(xi</w:t>
      </w:r>
      <w:r w:rsidR="007F7F16">
        <w:rPr>
          <w:rFonts w:eastAsia="Verdana"/>
        </w:rPr>
        <w:t>i</w:t>
      </w:r>
      <w:r w:rsidRPr="000F3060">
        <w:rPr>
          <w:rFonts w:eastAsia="Verdana"/>
        </w:rPr>
        <w:t>)</w:t>
      </w:r>
      <w:r w:rsidRPr="000F3060">
        <w:rPr>
          <w:rFonts w:eastAsia="Verdana"/>
        </w:rPr>
        <w:tab/>
        <w:t xml:space="preserve">Final sections and full repots on any specialized seismic processing or reprocessing work are to be submitted to </w:t>
      </w:r>
      <w:r w:rsidR="00B23210">
        <w:rPr>
          <w:rFonts w:eastAsia="Verdana"/>
        </w:rPr>
        <w:t>the Minister</w:t>
      </w:r>
      <w:r w:rsidRPr="000F3060">
        <w:rPr>
          <w:rFonts w:eastAsia="Verdana"/>
        </w:rPr>
        <w:t xml:space="preserve"> upon completion of each respective studies;</w:t>
      </w:r>
      <w:r w:rsidR="007F7F16">
        <w:rPr>
          <w:rFonts w:eastAsia="Verdana"/>
        </w:rPr>
        <w:t xml:space="preserve"> and</w:t>
      </w:r>
    </w:p>
    <w:p w14:paraId="44E36C59"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843" w:hanging="1843"/>
        <w:jc w:val="both"/>
        <w:rPr>
          <w:rFonts w:eastAsia="Verdana"/>
        </w:rPr>
      </w:pPr>
      <w:r w:rsidRPr="000F3060">
        <w:rPr>
          <w:rFonts w:eastAsia="Verdana"/>
        </w:rPr>
        <w:tab/>
      </w:r>
      <w:r w:rsidRPr="000F3060">
        <w:rPr>
          <w:rFonts w:eastAsia="Verdana"/>
        </w:rPr>
        <w:tab/>
        <w:t>(x</w:t>
      </w:r>
      <w:r w:rsidR="007F7F16">
        <w:rPr>
          <w:rFonts w:eastAsia="Verdana"/>
        </w:rPr>
        <w:t>iii</w:t>
      </w:r>
      <w:r w:rsidRPr="000F3060">
        <w:rPr>
          <w:rFonts w:eastAsia="Verdana"/>
        </w:rPr>
        <w:t>)</w:t>
      </w:r>
      <w:r w:rsidR="007F7F16">
        <w:rPr>
          <w:rFonts w:eastAsia="Verdana"/>
        </w:rPr>
        <w:t xml:space="preserve"> </w:t>
      </w:r>
      <w:r w:rsidRPr="000F3060">
        <w:rPr>
          <w:rFonts w:eastAsia="Verdana"/>
        </w:rPr>
        <w:tab/>
        <w:t xml:space="preserve">Interpreted data which is not limited to seismic section, time slice, seismic and velocity modelling upon request by </w:t>
      </w:r>
      <w:r w:rsidR="00B23210">
        <w:rPr>
          <w:rFonts w:eastAsia="Verdana"/>
        </w:rPr>
        <w:t>the Minister</w:t>
      </w:r>
      <w:r w:rsidR="007F7F16">
        <w:rPr>
          <w:rFonts w:eastAsia="Verdana"/>
        </w:rPr>
        <w:t>.</w:t>
      </w:r>
    </w:p>
    <w:p w14:paraId="63C06B1F"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843" w:hanging="1843"/>
        <w:jc w:val="both"/>
        <w:rPr>
          <w:rFonts w:eastAsia="Verdana"/>
          <w:u w:val="single"/>
        </w:rPr>
      </w:pPr>
    </w:p>
    <w:p w14:paraId="67DA677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u w:val="single"/>
        </w:rPr>
      </w:pPr>
    </w:p>
    <w:p w14:paraId="40C02CF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u w:val="single"/>
        </w:rPr>
      </w:pPr>
    </w:p>
    <w:p w14:paraId="2789559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lastRenderedPageBreak/>
        <w:t>1.2</w:t>
      </w:r>
      <w:r w:rsidRPr="000F3060">
        <w:rPr>
          <w:rFonts w:eastAsia="Verdana"/>
        </w:rPr>
        <w:tab/>
      </w:r>
      <w:r w:rsidRPr="000F3060">
        <w:rPr>
          <w:rFonts w:eastAsia="Verdana"/>
          <w:b/>
        </w:rPr>
        <w:t>Gravity Surveys (if available) -</w:t>
      </w:r>
    </w:p>
    <w:p w14:paraId="5AA68B7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4240C10D"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w:t>
      </w:r>
      <w:r w:rsidRPr="000F3060">
        <w:rPr>
          <w:rFonts w:eastAsia="Verdana"/>
        </w:rPr>
        <w:tab/>
        <w:t>Gravity and accelerometer records/profiles or spot readings whichever applicable;</w:t>
      </w:r>
    </w:p>
    <w:p w14:paraId="493AD66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w:t>
      </w:r>
      <w:r w:rsidRPr="000F3060">
        <w:rPr>
          <w:rFonts w:eastAsia="Verdana"/>
        </w:rPr>
        <w:tab/>
        <w:t>Traverse line maps in acceptable scales;</w:t>
      </w:r>
    </w:p>
    <w:p w14:paraId="713F2C17"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(iii)</w:t>
      </w:r>
      <w:r w:rsidRPr="000F3060">
        <w:rPr>
          <w:rFonts w:eastAsia="Verdana"/>
        </w:rPr>
        <w:tab/>
        <w:t>Details of meter calibration;</w:t>
      </w:r>
    </w:p>
    <w:p w14:paraId="1F8B5AEE"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(iv)</w:t>
      </w:r>
      <w:r w:rsidRPr="000F3060">
        <w:rPr>
          <w:rFonts w:eastAsia="Verdana"/>
        </w:rPr>
        <w:tab/>
        <w:t>Processed gravity anomaly maps. The method of calculation of anomalies should be explained;</w:t>
      </w:r>
      <w:r w:rsidR="007F7F16">
        <w:rPr>
          <w:rFonts w:eastAsia="Verdana"/>
        </w:rPr>
        <w:t xml:space="preserve"> and</w:t>
      </w:r>
    </w:p>
    <w:p w14:paraId="402C179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(vi)</w:t>
      </w:r>
      <w:r w:rsidRPr="000F3060">
        <w:rPr>
          <w:rFonts w:eastAsia="Verdana"/>
        </w:rPr>
        <w:tab/>
        <w:t>Listings of absolute measured gravity values, theoretical gravity values and corrected free-air gravity anomaly values.</w:t>
      </w:r>
    </w:p>
    <w:p w14:paraId="76916EAA"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p>
    <w:p w14:paraId="444F712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1.3</w:t>
      </w:r>
      <w:r w:rsidRPr="000F3060">
        <w:rPr>
          <w:rFonts w:eastAsia="Verdana"/>
          <w:b/>
        </w:rPr>
        <w:tab/>
        <w:t>Magnetic Surveys (if available) -</w:t>
      </w:r>
    </w:p>
    <w:p w14:paraId="36B5000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8CF912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w:t>
      </w:r>
      <w:r w:rsidRPr="000F3060">
        <w:rPr>
          <w:rFonts w:eastAsia="Verdana"/>
        </w:rPr>
        <w:tab/>
        <w:t>Magnetometer records/profiles;</w:t>
      </w:r>
    </w:p>
    <w:p w14:paraId="2E00088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w:t>
      </w:r>
      <w:r w:rsidRPr="000F3060">
        <w:rPr>
          <w:rFonts w:eastAsia="Verdana"/>
        </w:rPr>
        <w:tab/>
        <w:t>Altimeter records, storm monitor records, navigational records;</w:t>
      </w:r>
    </w:p>
    <w:p w14:paraId="525476A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(iii)</w:t>
      </w:r>
      <w:r w:rsidRPr="000F3060">
        <w:rPr>
          <w:rFonts w:eastAsia="Verdana"/>
        </w:rPr>
        <w:tab/>
        <w:t>Traverse or flight line maps in acceptable scales;</w:t>
      </w:r>
    </w:p>
    <w:p w14:paraId="0D58499F"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(iv)</w:t>
      </w:r>
      <w:r w:rsidRPr="000F3060">
        <w:rPr>
          <w:rFonts w:eastAsia="Verdana"/>
        </w:rPr>
        <w:tab/>
        <w:t>Magnetometer operator log or other means of relating magnetic observations to local time;</w:t>
      </w:r>
      <w:r w:rsidR="007F7F16">
        <w:rPr>
          <w:rFonts w:eastAsia="Verdana"/>
        </w:rPr>
        <w:t xml:space="preserve"> and</w:t>
      </w:r>
    </w:p>
    <w:p w14:paraId="0F0D1CA6"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(v)</w:t>
      </w:r>
      <w:r w:rsidRPr="000F3060">
        <w:rPr>
          <w:rFonts w:eastAsia="Verdana"/>
        </w:rPr>
        <w:tab/>
        <w:t>Diurnal variation records</w:t>
      </w:r>
      <w:r w:rsidR="007F7F16">
        <w:rPr>
          <w:rFonts w:eastAsia="Verdana"/>
        </w:rPr>
        <w:t>.</w:t>
      </w:r>
    </w:p>
    <w:p w14:paraId="0510D58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71DBC7D2"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1.4</w:t>
      </w:r>
      <w:r w:rsidRPr="000F3060">
        <w:rPr>
          <w:rFonts w:eastAsia="Verdana"/>
          <w:b/>
        </w:rPr>
        <w:tab/>
        <w:t>Other Survey and studies</w:t>
      </w:r>
    </w:p>
    <w:p w14:paraId="178DBD3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3A01562"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other survey and processed data to be submitted as soon as available, including profiles, maps and reports for the following -</w:t>
      </w:r>
    </w:p>
    <w:p w14:paraId="1F6131D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EC295E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w:t>
      </w:r>
      <w:r w:rsidRPr="000F3060">
        <w:rPr>
          <w:rFonts w:eastAsia="Verdana"/>
        </w:rPr>
        <w:tab/>
        <w:t>Well site survey;</w:t>
      </w:r>
    </w:p>
    <w:p w14:paraId="39FE3FC6"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w:t>
      </w:r>
      <w:r w:rsidRPr="000F3060">
        <w:rPr>
          <w:rFonts w:eastAsia="Verdana"/>
        </w:rPr>
        <w:tab/>
        <w:t>Soil or foundation investigation;</w:t>
      </w:r>
    </w:p>
    <w:p w14:paraId="69E15BE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(iii)</w:t>
      </w:r>
      <w:r w:rsidRPr="000F3060">
        <w:rPr>
          <w:rFonts w:eastAsia="Verdana"/>
        </w:rPr>
        <w:tab/>
        <w:t>Pipeline route survey (before and after installation);</w:t>
      </w:r>
    </w:p>
    <w:p w14:paraId="058EB57C"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(iv)</w:t>
      </w:r>
      <w:r w:rsidRPr="000F3060">
        <w:rPr>
          <w:rFonts w:eastAsia="Verdana"/>
        </w:rPr>
        <w:tab/>
        <w:t>Environmental data;</w:t>
      </w:r>
    </w:p>
    <w:p w14:paraId="4ED51B5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(v)</w:t>
      </w:r>
      <w:r w:rsidRPr="000F3060">
        <w:rPr>
          <w:rFonts w:eastAsia="Verdana"/>
        </w:rPr>
        <w:tab/>
        <w:t>Rig positioning;</w:t>
      </w:r>
    </w:p>
    <w:p w14:paraId="60874C9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w:t>
      </w:r>
      <w:r w:rsidRPr="000F3060">
        <w:rPr>
          <w:rFonts w:eastAsia="Verdana"/>
        </w:rPr>
        <w:tab/>
        <w:t>Well velocity survey and velocity seismic profiling (VSP);</w:t>
      </w:r>
    </w:p>
    <w:p w14:paraId="41916710"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w:t>
      </w:r>
      <w:r w:rsidRPr="000F3060">
        <w:rPr>
          <w:rFonts w:eastAsia="Verdana"/>
        </w:rPr>
        <w:tab/>
        <w:t>Piston and Gravity coring investigation;</w:t>
      </w:r>
      <w:r w:rsidR="007F7F16">
        <w:rPr>
          <w:rFonts w:eastAsia="Verdana"/>
        </w:rPr>
        <w:t xml:space="preserve"> and</w:t>
      </w:r>
    </w:p>
    <w:p w14:paraId="022BAB7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(viii)</w:t>
      </w:r>
      <w:r w:rsidRPr="000F3060">
        <w:rPr>
          <w:rFonts w:eastAsia="Verdana"/>
        </w:rPr>
        <w:tab/>
        <w:t>any other surveys which include but are not limited to gravity or magnetic or SAR surveys and their interpretations.</w:t>
      </w:r>
    </w:p>
    <w:p w14:paraId="605E38EA" w14:textId="77777777" w:rsidR="00CC0A53" w:rsidRPr="000F3060" w:rsidRDefault="00CC0A53" w:rsidP="00CC0A53">
      <w:pPr>
        <w:tabs>
          <w:tab w:val="left" w:pos="288"/>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s>
        <w:jc w:val="both"/>
        <w:rPr>
          <w:rFonts w:eastAsia="Verdana"/>
        </w:rPr>
      </w:pPr>
    </w:p>
    <w:p w14:paraId="19BA61C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w:t>
      </w:r>
      <w:r w:rsidRPr="000F3060">
        <w:rPr>
          <w:rFonts w:eastAsia="Verdana"/>
          <w:b/>
        </w:rPr>
        <w:tab/>
        <w:t>Geological/Petrophysical/Production Test Data</w:t>
      </w:r>
    </w:p>
    <w:p w14:paraId="1E46921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45F8B6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 xml:space="preserve">All basic geological/petrophysical and </w:t>
      </w:r>
      <w:r w:rsidR="000364A8">
        <w:rPr>
          <w:rFonts w:eastAsia="Verdana"/>
        </w:rPr>
        <w:t>P</w:t>
      </w:r>
      <w:r w:rsidRPr="000F3060">
        <w:rPr>
          <w:rFonts w:eastAsia="Verdana"/>
        </w:rPr>
        <w:t>roduction test data including the following:</w:t>
      </w:r>
    </w:p>
    <w:p w14:paraId="3073720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7E9D28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tab/>
      </w:r>
      <w:r w:rsidRPr="000F3060">
        <w:rPr>
          <w:rFonts w:eastAsia="Verdana"/>
          <w:b/>
        </w:rPr>
        <w:t>2.1</w:t>
      </w:r>
      <w:r w:rsidRPr="000F3060">
        <w:rPr>
          <w:rFonts w:eastAsia="Verdana"/>
          <w:b/>
        </w:rPr>
        <w:tab/>
        <w:t>Well Reports -</w:t>
      </w:r>
    </w:p>
    <w:p w14:paraId="403D6A8B"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0F2D1B82" w14:textId="77777777" w:rsidR="00CC0A53" w:rsidRPr="000F3060" w:rsidRDefault="00CC0A53" w:rsidP="00EF13BB">
      <w:pPr>
        <w:tabs>
          <w:tab w:val="left" w:pos="72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t>(i)</w:t>
      </w:r>
      <w:r w:rsidRPr="000F3060">
        <w:rPr>
          <w:rFonts w:eastAsia="Verdana"/>
        </w:rPr>
        <w:tab/>
        <w:t xml:space="preserve">Recommendation to Drill or Well Proposals, to be submitted at least two (2) </w:t>
      </w:r>
      <w:r w:rsidR="004554CC">
        <w:rPr>
          <w:rFonts w:eastAsia="Verdana"/>
        </w:rPr>
        <w:t>Month</w:t>
      </w:r>
      <w:r w:rsidRPr="000F3060">
        <w:rPr>
          <w:rFonts w:eastAsia="Verdana"/>
        </w:rPr>
        <w:t>s before spud-date;</w:t>
      </w:r>
    </w:p>
    <w:p w14:paraId="508508DE" w14:textId="77777777" w:rsidR="00CC0A53" w:rsidRPr="000F3060" w:rsidRDefault="00CC0A53" w:rsidP="00EF13BB">
      <w:pPr>
        <w:tabs>
          <w:tab w:val="left" w:pos="1440"/>
          <w:tab w:val="left" w:pos="1800"/>
          <w:tab w:val="left" w:pos="1980"/>
          <w:tab w:val="left" w:pos="2016"/>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p>
    <w:p w14:paraId="1AB200CC" w14:textId="77777777" w:rsidR="00CC0A53" w:rsidRPr="000F3060" w:rsidRDefault="00CC0A53" w:rsidP="00EF13BB">
      <w:pPr>
        <w:tabs>
          <w:tab w:val="left" w:pos="1440"/>
          <w:tab w:val="left" w:pos="1800"/>
          <w:tab w:val="left" w:pos="1980"/>
          <w:tab w:val="left" w:pos="2016"/>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t>(a)</w:t>
      </w:r>
      <w:r w:rsidRPr="000F3060">
        <w:rPr>
          <w:rFonts w:eastAsia="Verdana"/>
        </w:rPr>
        <w:tab/>
        <w:t xml:space="preserve">Depth and time structure maps and velocity maps used of prospective horizons; </w:t>
      </w:r>
    </w:p>
    <w:p w14:paraId="39D544E9"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(b)</w:t>
      </w:r>
      <w:r w:rsidRPr="000F3060">
        <w:rPr>
          <w:rFonts w:eastAsia="Verdana"/>
        </w:rPr>
        <w:tab/>
        <w:t>Migrated TVS sections;</w:t>
      </w:r>
    </w:p>
    <w:p w14:paraId="45C17E54"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lastRenderedPageBreak/>
        <w:tab/>
      </w:r>
      <w:r w:rsidRPr="000F3060">
        <w:rPr>
          <w:rFonts w:eastAsia="Verdana"/>
        </w:rPr>
        <w:tab/>
        <w:t>(c)</w:t>
      </w:r>
      <w:r w:rsidRPr="000F3060">
        <w:rPr>
          <w:rFonts w:eastAsia="Verdana"/>
        </w:rPr>
        <w:tab/>
        <w:t>Assessment of hydrocarbon volume-in-place and estimated Reservoir parameters and detailed by category of proved, probable and possible and expected value (EV) and assigned to each Reservoir and fault block of such Field;</w:t>
      </w:r>
    </w:p>
    <w:p w14:paraId="2B1834A2"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(d)</w:t>
      </w:r>
      <w:r w:rsidRPr="000F3060">
        <w:rPr>
          <w:rFonts w:eastAsia="Verdana"/>
        </w:rPr>
        <w:tab/>
        <w:t>Structural or stratigraphic cross-section;</w:t>
      </w:r>
    </w:p>
    <w:p w14:paraId="5AA7F5B4"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(e)</w:t>
      </w:r>
      <w:r w:rsidRPr="000F3060">
        <w:rPr>
          <w:rFonts w:eastAsia="Verdana"/>
        </w:rPr>
        <w:tab/>
        <w:t>Costs and technical details relating to prospect or Field</w:t>
      </w:r>
      <w:r w:rsidRPr="000F3060">
        <w:rPr>
          <w:rFonts w:eastAsia="Verdana"/>
          <w:b/>
        </w:rPr>
        <w:t xml:space="preserve"> </w:t>
      </w:r>
      <w:r w:rsidRPr="000F3060">
        <w:rPr>
          <w:rFonts w:eastAsia="Verdana"/>
        </w:rPr>
        <w:t>and new projects.</w:t>
      </w:r>
    </w:p>
    <w:p w14:paraId="7889E5D6"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p>
    <w:p w14:paraId="5D432EB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w:t>
      </w:r>
      <w:r w:rsidRPr="000F3060">
        <w:rPr>
          <w:rFonts w:eastAsia="Verdana"/>
        </w:rPr>
        <w:tab/>
        <w:t xml:space="preserve">Proposed drilling and formation evaluation programmes including detailed </w:t>
      </w:r>
      <w:r w:rsidR="00555B48">
        <w:rPr>
          <w:rFonts w:eastAsia="Verdana"/>
        </w:rPr>
        <w:t>W</w:t>
      </w:r>
      <w:r w:rsidRPr="000F3060">
        <w:rPr>
          <w:rFonts w:eastAsia="Verdana"/>
        </w:rPr>
        <w:t>ell cost estimate; to be submitted at least two (2) weeks before spud-date;</w:t>
      </w:r>
    </w:p>
    <w:p w14:paraId="7563F293"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(iii)</w:t>
      </w:r>
      <w:r w:rsidRPr="000F3060">
        <w:rPr>
          <w:rFonts w:eastAsia="Verdana"/>
        </w:rPr>
        <w:tab/>
        <w:t>Daily or Weekly drilling reports;</w:t>
      </w:r>
    </w:p>
    <w:p w14:paraId="165DF84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(iv)</w:t>
      </w:r>
      <w:r w:rsidRPr="000F3060">
        <w:rPr>
          <w:rFonts w:eastAsia="Verdana"/>
        </w:rPr>
        <w:tab/>
        <w:t>Abandonment Programmes;</w:t>
      </w:r>
    </w:p>
    <w:p w14:paraId="2E0A6D79"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w:t>
      </w:r>
      <w:r w:rsidRPr="000F3060">
        <w:rPr>
          <w:rFonts w:eastAsia="Verdana"/>
        </w:rPr>
        <w:tab/>
        <w:t xml:space="preserve">Drilling Completion Reports; to be submitted within three (3) </w:t>
      </w:r>
      <w:r w:rsidR="004554CC">
        <w:rPr>
          <w:rFonts w:eastAsia="Verdana"/>
        </w:rPr>
        <w:t>Month</w:t>
      </w:r>
      <w:r w:rsidRPr="000F3060">
        <w:rPr>
          <w:rFonts w:eastAsia="Verdana"/>
        </w:rPr>
        <w:t xml:space="preserve">s of completion of the </w:t>
      </w:r>
      <w:r w:rsidR="00555B48">
        <w:rPr>
          <w:rFonts w:eastAsia="Verdana"/>
        </w:rPr>
        <w:t>W</w:t>
      </w:r>
      <w:r w:rsidRPr="000F3060">
        <w:rPr>
          <w:rFonts w:eastAsia="Verdana"/>
        </w:rPr>
        <w:t>ell;</w:t>
      </w:r>
    </w:p>
    <w:p w14:paraId="61167ED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w:t>
      </w:r>
      <w:r w:rsidRPr="000F3060">
        <w:rPr>
          <w:rFonts w:eastAsia="Verdana"/>
        </w:rPr>
        <w:tab/>
        <w:t xml:space="preserve">Geological Completion Reports; to be submitted within three (3) </w:t>
      </w:r>
      <w:r w:rsidR="004554CC">
        <w:rPr>
          <w:rFonts w:eastAsia="Verdana"/>
        </w:rPr>
        <w:t>Month</w:t>
      </w:r>
      <w:r w:rsidRPr="000F3060">
        <w:rPr>
          <w:rFonts w:eastAsia="Verdana"/>
        </w:rPr>
        <w:t xml:space="preserve">s of the completion of the </w:t>
      </w:r>
      <w:r w:rsidR="00555B48">
        <w:rPr>
          <w:rFonts w:eastAsia="Verdana"/>
        </w:rPr>
        <w:t>W</w:t>
      </w:r>
      <w:r w:rsidRPr="000F3060">
        <w:rPr>
          <w:rFonts w:eastAsia="Verdana"/>
        </w:rPr>
        <w:t>ell including -</w:t>
      </w:r>
    </w:p>
    <w:p w14:paraId="370CEDAD" w14:textId="77777777" w:rsidR="00CC0A53" w:rsidRPr="000F3060" w:rsidRDefault="00CC0A53" w:rsidP="00EF13BB">
      <w:pPr>
        <w:tabs>
          <w:tab w:val="left" w:pos="1008"/>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(a)</w:t>
      </w:r>
      <w:r w:rsidRPr="000F3060">
        <w:rPr>
          <w:rFonts w:eastAsia="Verdana"/>
        </w:rPr>
        <w:tab/>
        <w:t>Geological and operations summaries;</w:t>
      </w:r>
    </w:p>
    <w:p w14:paraId="0606CB1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(b)</w:t>
      </w:r>
      <w:r w:rsidRPr="000F3060">
        <w:rPr>
          <w:rFonts w:eastAsia="Verdana"/>
        </w:rPr>
        <w:tab/>
        <w:t>Well completion logs showing depths/results, cores or sidewall hydrocarbon shows, preliminary log stratigraphy;</w:t>
      </w:r>
    </w:p>
    <w:p w14:paraId="4DA9B82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(c)</w:t>
      </w:r>
      <w:r w:rsidRPr="000F3060">
        <w:rPr>
          <w:rFonts w:eastAsia="Verdana"/>
        </w:rPr>
        <w:tab/>
        <w:t xml:space="preserve">Geological </w:t>
      </w:r>
      <w:r w:rsidR="00555B48">
        <w:rPr>
          <w:rFonts w:eastAsia="Verdana"/>
        </w:rPr>
        <w:t>W</w:t>
      </w:r>
      <w:r w:rsidRPr="000F3060">
        <w:rPr>
          <w:rFonts w:eastAsia="Verdana"/>
        </w:rPr>
        <w:t xml:space="preserve">ell or composite log showing detailed lithology description and percentages, penetration rates, basic drilling data, </w:t>
      </w:r>
      <w:r w:rsidR="00132D79">
        <w:rPr>
          <w:rFonts w:eastAsia="Verdana"/>
        </w:rPr>
        <w:t>G</w:t>
      </w:r>
      <w:r w:rsidRPr="000F3060">
        <w:rPr>
          <w:rFonts w:eastAsia="Verdana"/>
        </w:rPr>
        <w:t>as readings and composition;</w:t>
      </w:r>
    </w:p>
    <w:p w14:paraId="030B5E22"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(d)</w:t>
      </w:r>
      <w:r w:rsidRPr="000F3060">
        <w:rPr>
          <w:rFonts w:eastAsia="Verdana"/>
        </w:rPr>
        <w:tab/>
        <w:t xml:space="preserve">Final </w:t>
      </w:r>
      <w:r w:rsidR="00555B48">
        <w:rPr>
          <w:rFonts w:eastAsia="Verdana"/>
        </w:rPr>
        <w:t>W</w:t>
      </w:r>
      <w:r w:rsidRPr="000F3060">
        <w:rPr>
          <w:rFonts w:eastAsia="Verdana"/>
        </w:rPr>
        <w:t>ell log analysis and interpretation;</w:t>
      </w:r>
    </w:p>
    <w:p w14:paraId="6626F24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(e)</w:t>
      </w:r>
      <w:r w:rsidRPr="000F3060">
        <w:rPr>
          <w:rFonts w:eastAsia="Verdana"/>
        </w:rPr>
        <w:tab/>
        <w:t>Pressure analysis including pressure versus depth plot and fluid contact estimation.</w:t>
      </w:r>
    </w:p>
    <w:p w14:paraId="7F2962E9"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w:t>
      </w:r>
      <w:r w:rsidRPr="000F3060">
        <w:rPr>
          <w:rFonts w:eastAsia="Verdana"/>
        </w:rPr>
        <w:tab/>
        <w:t>Post-drill Well Evaluation or Well Summary Reports;</w:t>
      </w:r>
    </w:p>
    <w:p w14:paraId="71C482AC" w14:textId="77777777" w:rsidR="00CC0A53" w:rsidRPr="000F3060" w:rsidRDefault="00CC0A53" w:rsidP="00EF13BB">
      <w:pPr>
        <w:tabs>
          <w:tab w:val="left" w:pos="288"/>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s>
        <w:ind w:left="1418"/>
        <w:jc w:val="both"/>
        <w:rPr>
          <w:rFonts w:eastAsia="Verdana"/>
        </w:rPr>
      </w:pPr>
      <w:r w:rsidRPr="000F3060">
        <w:rPr>
          <w:rFonts w:eastAsia="Verdana"/>
        </w:rPr>
        <w:tab/>
      </w:r>
      <w:r w:rsidRPr="000F3060">
        <w:rPr>
          <w:rFonts w:eastAsia="Verdana"/>
        </w:rPr>
        <w:tab/>
        <w:t>(viii)</w:t>
      </w:r>
      <w:r w:rsidRPr="000F3060">
        <w:rPr>
          <w:rFonts w:eastAsia="Verdana"/>
        </w:rPr>
        <w:tab/>
        <w:t xml:space="preserve">Service company reports covering mudlogging, wireline testing, </w:t>
      </w:r>
      <w:r w:rsidR="000364A8">
        <w:rPr>
          <w:rFonts w:eastAsia="Verdana"/>
        </w:rPr>
        <w:t>P</w:t>
      </w:r>
      <w:r w:rsidRPr="000F3060">
        <w:rPr>
          <w:rFonts w:eastAsia="Verdana"/>
        </w:rPr>
        <w:t>roduction testing, etc.</w:t>
      </w:r>
    </w:p>
    <w:p w14:paraId="1AD5EE68"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(ix)</w:t>
      </w:r>
      <w:r w:rsidRPr="000F3060">
        <w:rPr>
          <w:rFonts w:eastAsia="Verdana"/>
        </w:rPr>
        <w:tab/>
        <w:t>Production testing procedures;</w:t>
      </w:r>
    </w:p>
    <w:p w14:paraId="1C27D13E"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w:t>
      </w:r>
      <w:r w:rsidRPr="000F3060">
        <w:rPr>
          <w:rFonts w:eastAsia="Verdana"/>
        </w:rPr>
        <w:tab/>
        <w:t xml:space="preserve">Detailed </w:t>
      </w:r>
      <w:r w:rsidR="000364A8">
        <w:rPr>
          <w:rFonts w:eastAsia="Verdana"/>
        </w:rPr>
        <w:t>P</w:t>
      </w:r>
      <w:r w:rsidRPr="000F3060">
        <w:rPr>
          <w:rFonts w:eastAsia="Verdana"/>
        </w:rPr>
        <w:t>roduction tests reports-,</w:t>
      </w:r>
    </w:p>
    <w:p w14:paraId="3E92F99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w:t>
      </w:r>
      <w:r w:rsidRPr="000F3060">
        <w:rPr>
          <w:rFonts w:eastAsia="Verdana"/>
        </w:rPr>
        <w:tab/>
        <w:t>Subsurface pressure or temperature survey reports;</w:t>
      </w:r>
    </w:p>
    <w:p w14:paraId="277EB775"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(xii)</w:t>
      </w:r>
      <w:r w:rsidRPr="000F3060">
        <w:rPr>
          <w:rFonts w:eastAsia="Verdana"/>
        </w:rPr>
        <w:tab/>
        <w:t>Computer processed log interpretation with a summary of the net zones, porosity and water saturation and permeability cutoffs used and other assumptions used or made in deriving the results;</w:t>
      </w:r>
    </w:p>
    <w:p w14:paraId="4350B88E"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(xiii)</w:t>
      </w:r>
      <w:r w:rsidRPr="000F3060">
        <w:rPr>
          <w:rFonts w:eastAsia="Verdana"/>
        </w:rPr>
        <w:tab/>
        <w:t>Paleontological and palynological reports;</w:t>
      </w:r>
    </w:p>
    <w:p w14:paraId="0AC4EA25"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(xiv)</w:t>
      </w:r>
      <w:r w:rsidRPr="000F3060">
        <w:rPr>
          <w:rFonts w:eastAsia="Verdana"/>
        </w:rPr>
        <w:tab/>
        <w:t>Geochemical reports;</w:t>
      </w:r>
    </w:p>
    <w:p w14:paraId="3F5736A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(xv)</w:t>
      </w:r>
      <w:r w:rsidRPr="000F3060">
        <w:rPr>
          <w:rFonts w:eastAsia="Verdana"/>
        </w:rPr>
        <w:tab/>
        <w:t>Petrographic studies;</w:t>
      </w:r>
    </w:p>
    <w:p w14:paraId="0FD87AC4"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w:t>
      </w:r>
      <w:r w:rsidRPr="000F3060">
        <w:rPr>
          <w:rFonts w:eastAsia="Verdana"/>
        </w:rPr>
        <w:tab/>
        <w:t>Core analysis reports inclusive of daylight or UV photographs and any other analysis carried out;</w:t>
      </w:r>
    </w:p>
    <w:p w14:paraId="7EEA595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(xvii)</w:t>
      </w:r>
      <w:r w:rsidRPr="000F3060">
        <w:rPr>
          <w:rFonts w:eastAsia="Verdana"/>
        </w:rPr>
        <w:tab/>
        <w:t>Fluid analysis reports;</w:t>
      </w:r>
    </w:p>
    <w:p w14:paraId="7F732C68"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(xviii)</w:t>
      </w:r>
      <w:r w:rsidRPr="000F3060">
        <w:rPr>
          <w:rFonts w:eastAsia="Verdana"/>
        </w:rPr>
        <w:tab/>
        <w:t>Directional survey reports.</w:t>
      </w:r>
    </w:p>
    <w:p w14:paraId="007B9A1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p>
    <w:p w14:paraId="20D2B45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2.2</w:t>
      </w:r>
      <w:r w:rsidRPr="000F3060">
        <w:rPr>
          <w:rFonts w:eastAsia="Verdana"/>
          <w:b/>
        </w:rPr>
        <w:tab/>
        <w:t>Well logs; to be submitted as soon as available.</w:t>
      </w:r>
    </w:p>
    <w:p w14:paraId="4E5CC3C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7D040D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Field and final</w:t>
      </w:r>
      <w:r w:rsidRPr="000F3060">
        <w:rPr>
          <w:rFonts w:eastAsia="Verdana"/>
          <w:b/>
        </w:rPr>
        <w:t xml:space="preserve"> </w:t>
      </w:r>
      <w:r w:rsidRPr="000F3060">
        <w:rPr>
          <w:rFonts w:eastAsia="Verdana"/>
        </w:rPr>
        <w:t>prints, sepias (in all available scales) and tapes of all wireline logs run.</w:t>
      </w:r>
    </w:p>
    <w:p w14:paraId="6B5349A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753E2AB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2.3</w:t>
      </w:r>
      <w:r w:rsidRPr="000F3060">
        <w:rPr>
          <w:rFonts w:eastAsia="Verdana"/>
          <w:b/>
        </w:rPr>
        <w:tab/>
        <w:t>Samples</w:t>
      </w:r>
    </w:p>
    <w:p w14:paraId="6CF9A99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40EBCA1E"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samples including the following -</w:t>
      </w:r>
    </w:p>
    <w:p w14:paraId="30B5A6A8"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(i)</w:t>
      </w:r>
      <w:r w:rsidRPr="000F3060">
        <w:rPr>
          <w:rFonts w:eastAsia="Verdana"/>
        </w:rPr>
        <w:tab/>
        <w:t>drill cuttings.'</w:t>
      </w:r>
    </w:p>
    <w:p w14:paraId="43C758FE"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(ii)</w:t>
      </w:r>
      <w:r w:rsidRPr="000F3060">
        <w:rPr>
          <w:rFonts w:eastAsia="Verdana"/>
        </w:rPr>
        <w:tab/>
        <w:t>drill cores;</w:t>
      </w:r>
    </w:p>
    <w:p w14:paraId="51ADD99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lastRenderedPageBreak/>
        <w:tab/>
        <w:t>(iii)</w:t>
      </w:r>
      <w:r w:rsidRPr="000F3060">
        <w:rPr>
          <w:rFonts w:eastAsia="Verdana"/>
        </w:rPr>
        <w:tab/>
        <w:t>a representative portion of sidewall cores;</w:t>
      </w:r>
    </w:p>
    <w:p w14:paraId="158092F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(iv)</w:t>
      </w:r>
      <w:r w:rsidRPr="000F3060">
        <w:rPr>
          <w:rFonts w:eastAsia="Verdana"/>
        </w:rPr>
        <w:tab/>
        <w:t xml:space="preserve">fluid - </w:t>
      </w:r>
      <w:r w:rsidR="00132D79">
        <w:rPr>
          <w:rFonts w:eastAsia="Verdana"/>
        </w:rPr>
        <w:t>O</w:t>
      </w:r>
      <w:r w:rsidRPr="000F3060">
        <w:rPr>
          <w:rFonts w:eastAsia="Verdana"/>
        </w:rPr>
        <w:t xml:space="preserve">il, </w:t>
      </w:r>
      <w:r w:rsidR="00132D79">
        <w:rPr>
          <w:rFonts w:eastAsia="Verdana"/>
        </w:rPr>
        <w:t>G</w:t>
      </w:r>
      <w:r w:rsidRPr="000F3060">
        <w:rPr>
          <w:rFonts w:eastAsia="Verdana"/>
        </w:rPr>
        <w:t xml:space="preserve">as, </w:t>
      </w:r>
      <w:r w:rsidR="00132D79">
        <w:rPr>
          <w:rFonts w:eastAsia="Verdana"/>
        </w:rPr>
        <w:t>C</w:t>
      </w:r>
      <w:r w:rsidRPr="000F3060">
        <w:rPr>
          <w:rFonts w:eastAsia="Verdana"/>
        </w:rPr>
        <w:t>ondensate, water;</w:t>
      </w:r>
      <w:r w:rsidR="00F24C16">
        <w:rPr>
          <w:rFonts w:eastAsia="Verdana"/>
        </w:rPr>
        <w:t xml:space="preserve"> and</w:t>
      </w:r>
    </w:p>
    <w:p w14:paraId="0092571D"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(v)</w:t>
      </w:r>
      <w:r w:rsidRPr="000F3060">
        <w:rPr>
          <w:rFonts w:eastAsia="Verdana"/>
        </w:rPr>
        <w:tab/>
        <w:t>any other types of samples.</w:t>
      </w:r>
    </w:p>
    <w:p w14:paraId="0924970E"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BC3AB4F" w14:textId="77777777" w:rsidR="00CC0A53" w:rsidRPr="000F3060" w:rsidRDefault="00CC0A53" w:rsidP="009234E3">
      <w:pPr>
        <w:keepNext/>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3.</w:t>
      </w:r>
      <w:r w:rsidRPr="000F3060">
        <w:rPr>
          <w:rFonts w:eastAsia="Verdana"/>
          <w:b/>
        </w:rPr>
        <w:tab/>
        <w:t>Interpretative Material - Reports</w:t>
      </w:r>
    </w:p>
    <w:p w14:paraId="7C8FD60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512579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b/>
        </w:rPr>
        <w:tab/>
      </w:r>
      <w:r w:rsidRPr="000F3060">
        <w:rPr>
          <w:rFonts w:eastAsia="Verdana"/>
        </w:rPr>
        <w:t>All interpretative</w:t>
      </w:r>
      <w:r w:rsidRPr="000F3060">
        <w:rPr>
          <w:rFonts w:eastAsia="Verdana"/>
          <w:b/>
        </w:rPr>
        <w:t xml:space="preserve"> </w:t>
      </w:r>
      <w:r w:rsidRPr="000F3060">
        <w:rPr>
          <w:rFonts w:eastAsia="Verdana"/>
        </w:rPr>
        <w:t>and progress reports (inclusive of any subsequent revisions thereof) in electronic format including the following -</w:t>
      </w:r>
    </w:p>
    <w:p w14:paraId="1BB6B9F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4C09BDA1"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(i)</w:t>
      </w:r>
      <w:r w:rsidRPr="000F3060">
        <w:rPr>
          <w:rFonts w:eastAsia="Verdana"/>
        </w:rPr>
        <w:tab/>
        <w:t>Progress reports on geophysical and drilling operation including notification of the principal developments and discoveries;</w:t>
      </w:r>
    </w:p>
    <w:p w14:paraId="2CBCB57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E8A3FE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(ii)</w:t>
      </w:r>
      <w:r w:rsidRPr="000F3060">
        <w:rPr>
          <w:rFonts w:eastAsia="Verdana"/>
        </w:rPr>
        <w:tab/>
        <w:t>An annual general review of the interpretation of the subsurface structure in any area over which geological, geophysical, drilling or other operations have been conducted (including interpretation thereof) and any revised interpretation occasioned by the work or question (to be supported by up-to-date maps).</w:t>
      </w:r>
    </w:p>
    <w:p w14:paraId="78C1E75D"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41D5DD4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4.</w:t>
      </w:r>
      <w:r w:rsidRPr="000F3060">
        <w:rPr>
          <w:rFonts w:eastAsia="Verdana"/>
          <w:b/>
        </w:rPr>
        <w:tab/>
        <w:t>Reports on Reserve Calculation</w:t>
      </w:r>
    </w:p>
    <w:p w14:paraId="449809B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7B9D8E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4.1</w:t>
      </w:r>
      <w:r w:rsidRPr="000F3060">
        <w:rPr>
          <w:rFonts w:eastAsia="Verdana"/>
        </w:rPr>
        <w:tab/>
        <w:t>All reports inclusive of any subsequent revisions with respect to the amount of Petroleum in</w:t>
      </w:r>
      <w:r w:rsidRPr="000F3060">
        <w:rPr>
          <w:rFonts w:eastAsia="Verdana"/>
          <w:b/>
        </w:rPr>
        <w:t xml:space="preserve"> </w:t>
      </w:r>
      <w:r w:rsidRPr="000F3060">
        <w:rPr>
          <w:rFonts w:eastAsia="Verdana"/>
        </w:rPr>
        <w:t>a Petroleum Reservoir classified</w:t>
      </w:r>
      <w:r w:rsidRPr="000F3060">
        <w:rPr>
          <w:rFonts w:eastAsia="Verdana"/>
          <w:b/>
        </w:rPr>
        <w:t xml:space="preserve"> </w:t>
      </w:r>
      <w:r w:rsidRPr="000F3060">
        <w:rPr>
          <w:rFonts w:eastAsia="Verdana"/>
        </w:rPr>
        <w:t>as -</w:t>
      </w:r>
    </w:p>
    <w:p w14:paraId="4FC1B49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53A971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w:t>
      </w:r>
      <w:r w:rsidRPr="000F3060">
        <w:rPr>
          <w:rFonts w:eastAsia="Verdana"/>
        </w:rPr>
        <w:tab/>
        <w:t>Proven Petroleum originally-in-place;</w:t>
      </w:r>
    </w:p>
    <w:p w14:paraId="43C3461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Expected and maximum possible Petroleum originally-in-place;</w:t>
      </w:r>
    </w:p>
    <w:p w14:paraId="3563C58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Proven estimated ultimate recoverable Petroleum reserves; and</w:t>
      </w:r>
    </w:p>
    <w:p w14:paraId="4F9EA81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 xml:space="preserve">Expected estimated ultimate recoverable Petroleum reserves. </w:t>
      </w:r>
    </w:p>
    <w:p w14:paraId="14A3231F" w14:textId="77777777" w:rsidR="00CC0A53" w:rsidRPr="000F3060" w:rsidRDefault="00CC0A53" w:rsidP="00CC0A53">
      <w:pPr>
        <w:tabs>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187088B"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4.2</w:t>
      </w:r>
      <w:r w:rsidRPr="000F3060">
        <w:rPr>
          <w:rFonts w:eastAsia="Verdana"/>
        </w:rPr>
        <w:tab/>
        <w:t xml:space="preserve">In respect of the </w:t>
      </w:r>
      <w:r w:rsidR="00D32B57">
        <w:rPr>
          <w:rFonts w:eastAsia="Verdana"/>
        </w:rPr>
        <w:t>Concession</w:t>
      </w:r>
      <w:r w:rsidRPr="000F3060">
        <w:rPr>
          <w:rFonts w:eastAsia="Verdana"/>
        </w:rPr>
        <w:t xml:space="preserve"> Area the reports shall include -</w:t>
      </w:r>
    </w:p>
    <w:p w14:paraId="445FA3B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2419BBC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w:t>
      </w:r>
      <w:r w:rsidRPr="000F3060">
        <w:rPr>
          <w:rFonts w:eastAsia="Verdana"/>
        </w:rPr>
        <w:tab/>
        <w:t>the location, size, extent, structural and stratigraphic cross sections of the Petroleum Reservoirs;</w:t>
      </w:r>
    </w:p>
    <w:p w14:paraId="0A451ED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(ii)</w:t>
      </w:r>
      <w:r w:rsidRPr="000F3060">
        <w:rPr>
          <w:rFonts w:eastAsia="Verdana"/>
        </w:rPr>
        <w:tab/>
        <w:t xml:space="preserve">the amount of Petroleum estimated to be in </w:t>
      </w:r>
      <w:r w:rsidR="00C41B87">
        <w:rPr>
          <w:rFonts w:eastAsia="Verdana"/>
        </w:rPr>
        <w:t>R</w:t>
      </w:r>
      <w:r w:rsidRPr="000F3060">
        <w:rPr>
          <w:rFonts w:eastAsia="Verdana"/>
        </w:rPr>
        <w:t>eservoir in Items (i), (ii), (iii), (iv) and (v) of 4.1 above in the Field Production Area;</w:t>
      </w:r>
    </w:p>
    <w:p w14:paraId="18BC6F9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(iii)</w:t>
      </w:r>
      <w:r w:rsidRPr="000F3060">
        <w:rPr>
          <w:rFonts w:eastAsia="Verdana"/>
        </w:rPr>
        <w:tab/>
        <w:t>the method and calculation of the estimates in Item (ii) above; and</w:t>
      </w:r>
    </w:p>
    <w:p w14:paraId="10113BF6"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(iv)</w:t>
      </w:r>
      <w:r w:rsidRPr="000F3060">
        <w:rPr>
          <w:rFonts w:eastAsia="Verdana"/>
        </w:rPr>
        <w:tab/>
        <w:t>all the data upon which the above estimates were based which includes the following for each Reservoir:</w:t>
      </w:r>
    </w:p>
    <w:p w14:paraId="003612E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Structure depth map at</w:t>
      </w:r>
      <w:r w:rsidRPr="000F3060">
        <w:rPr>
          <w:rFonts w:eastAsia="Verdana"/>
          <w:b/>
        </w:rPr>
        <w:t xml:space="preserve"> </w:t>
      </w:r>
      <w:r w:rsidRPr="000F3060">
        <w:rPr>
          <w:rFonts w:eastAsia="Verdana"/>
        </w:rPr>
        <w:t>top of Reservoir quality rocks;</w:t>
      </w:r>
    </w:p>
    <w:p w14:paraId="357EF24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Reservoir facies to reflect the porosity and permeability distribution vertically or laterally;</w:t>
      </w:r>
    </w:p>
    <w:p w14:paraId="6221F5B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b/>
        </w:rPr>
        <w:tab/>
      </w:r>
      <w:r w:rsidRPr="000F3060">
        <w:rPr>
          <w:rFonts w:eastAsia="Verdana"/>
          <w:b/>
        </w:rPr>
        <w:tab/>
      </w:r>
      <w:r w:rsidRPr="000F3060">
        <w:rPr>
          <w:rFonts w:eastAsia="Verdana"/>
          <w:b/>
        </w:rPr>
        <w:tab/>
      </w:r>
      <w:r w:rsidRPr="000F3060">
        <w:rPr>
          <w:rFonts w:eastAsia="Verdana"/>
        </w:rPr>
        <w:t>(c)</w:t>
      </w:r>
      <w:r w:rsidRPr="000F3060">
        <w:rPr>
          <w:rFonts w:eastAsia="Verdana"/>
        </w:rPr>
        <w:tab/>
        <w:t>Net</w:t>
      </w:r>
      <w:r w:rsidRPr="000F3060">
        <w:rPr>
          <w:rFonts w:eastAsia="Verdana"/>
          <w:b/>
        </w:rPr>
        <w:t xml:space="preserve"> </w:t>
      </w:r>
      <w:r w:rsidRPr="000F3060">
        <w:rPr>
          <w:rFonts w:eastAsia="Verdana"/>
        </w:rPr>
        <w:t>hydrocarbons;</w:t>
      </w:r>
      <w:r w:rsidR="00F24C16">
        <w:rPr>
          <w:rFonts w:eastAsia="Verdana"/>
        </w:rPr>
        <w:t xml:space="preserve"> and</w:t>
      </w:r>
    </w:p>
    <w:p w14:paraId="4BDB9CB5"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b/>
        </w:rPr>
        <w:tab/>
      </w:r>
      <w:r w:rsidRPr="000F3060">
        <w:rPr>
          <w:rFonts w:eastAsia="Verdana"/>
          <w:b/>
        </w:rPr>
        <w:tab/>
      </w:r>
      <w:r w:rsidRPr="000F3060">
        <w:rPr>
          <w:rFonts w:eastAsia="Verdana"/>
          <w:b/>
        </w:rPr>
        <w:tab/>
      </w:r>
      <w:r w:rsidRPr="000F3060">
        <w:rPr>
          <w:rFonts w:eastAsia="Verdana"/>
        </w:rPr>
        <w:t>(d)</w:t>
      </w:r>
      <w:r w:rsidRPr="000F3060">
        <w:rPr>
          <w:rFonts w:eastAsia="Verdana"/>
        </w:rPr>
        <w:tab/>
        <w:t>Definition of the various Petroleum in place and reserves category;</w:t>
      </w:r>
    </w:p>
    <w:p w14:paraId="4317ACF0"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p>
    <w:p w14:paraId="7E523D3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r>
      <w:r w:rsidR="00444E0E">
        <w:rPr>
          <w:rFonts w:eastAsia="Verdana"/>
        </w:rPr>
        <w:t>Concessionaire</w:t>
      </w:r>
      <w:r w:rsidRPr="000F3060">
        <w:rPr>
          <w:rFonts w:eastAsia="Verdana"/>
        </w:rPr>
        <w:t xml:space="preserve">s shall submit by March 31st of each Calendar Year to </w:t>
      </w:r>
      <w:r w:rsidR="008D344B">
        <w:rPr>
          <w:rFonts w:eastAsia="Verdana"/>
        </w:rPr>
        <w:t>the Minister</w:t>
      </w:r>
      <w:r w:rsidRPr="000F3060">
        <w:rPr>
          <w:rFonts w:eastAsia="Verdana"/>
        </w:rPr>
        <w:t xml:space="preserve"> the annual reserves report as </w:t>
      </w:r>
      <w:r w:rsidR="006F179B">
        <w:rPr>
          <w:rFonts w:eastAsia="Verdana"/>
        </w:rPr>
        <w:t>of</w:t>
      </w:r>
      <w:r w:rsidRPr="000F3060">
        <w:rPr>
          <w:rFonts w:eastAsia="Verdana"/>
        </w:rPr>
        <w:t xml:space="preserve"> the </w:t>
      </w:r>
      <w:r w:rsidR="00210E48">
        <w:rPr>
          <w:rFonts w:eastAsia="Verdana"/>
        </w:rPr>
        <w:t>Calendar Y</w:t>
      </w:r>
      <w:r w:rsidRPr="000F3060">
        <w:rPr>
          <w:rFonts w:eastAsia="Verdana"/>
        </w:rPr>
        <w:t>ear end of the preceding Calendar Year.</w:t>
      </w:r>
    </w:p>
    <w:p w14:paraId="34035281"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7E80EB83" w14:textId="77777777" w:rsidR="00CC0A53" w:rsidRPr="000F3060" w:rsidRDefault="00CC0A53" w:rsidP="00EF13BB">
      <w:pPr>
        <w:keepNext/>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5.</w:t>
      </w:r>
      <w:r w:rsidRPr="000F3060">
        <w:rPr>
          <w:rFonts w:eastAsia="Verdana"/>
          <w:b/>
        </w:rPr>
        <w:tab/>
        <w:t>Production Operations -</w:t>
      </w:r>
    </w:p>
    <w:p w14:paraId="32D7F9D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2297E99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lastRenderedPageBreak/>
        <w:tab/>
        <w:t>5.1</w:t>
      </w:r>
      <w:r w:rsidRPr="000F3060">
        <w:rPr>
          <w:rFonts w:eastAsia="Verdana"/>
        </w:rPr>
        <w:tab/>
        <w:t xml:space="preserve">All available data, information, studies and reports inclusive of any subsequent revision thereof relating to </w:t>
      </w:r>
      <w:r w:rsidR="000364A8">
        <w:rPr>
          <w:rFonts w:eastAsia="Verdana"/>
        </w:rPr>
        <w:t>P</w:t>
      </w:r>
      <w:r w:rsidRPr="000F3060">
        <w:rPr>
          <w:rFonts w:eastAsia="Verdana"/>
        </w:rPr>
        <w:t xml:space="preserve">roduction </w:t>
      </w:r>
      <w:r w:rsidR="000364A8">
        <w:rPr>
          <w:rFonts w:eastAsia="Verdana"/>
        </w:rPr>
        <w:t>O</w:t>
      </w:r>
      <w:r w:rsidRPr="000F3060">
        <w:rPr>
          <w:rFonts w:eastAsia="Verdana"/>
        </w:rPr>
        <w:t>perations.</w:t>
      </w:r>
    </w:p>
    <w:p w14:paraId="38E9532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A28887D"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5.2</w:t>
      </w:r>
      <w:r w:rsidRPr="000F3060">
        <w:rPr>
          <w:rFonts w:eastAsia="Verdana"/>
        </w:rPr>
        <w:tab/>
        <w:t xml:space="preserve">With respect to each Field Production Area, a report shall be submitted within ten (10) days from the end of the </w:t>
      </w:r>
      <w:r w:rsidR="0079279E">
        <w:rPr>
          <w:rFonts w:eastAsia="Verdana"/>
        </w:rPr>
        <w:t xml:space="preserve">Calendar </w:t>
      </w:r>
      <w:r w:rsidR="00F534C3">
        <w:rPr>
          <w:rFonts w:eastAsia="Verdana"/>
        </w:rPr>
        <w:t>M</w:t>
      </w:r>
      <w:r w:rsidRPr="000F3060">
        <w:rPr>
          <w:rFonts w:eastAsia="Verdana"/>
        </w:rPr>
        <w:t>onth under review and shall specify:</w:t>
      </w:r>
    </w:p>
    <w:p w14:paraId="3009048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4FF25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w:t>
      </w:r>
      <w:r w:rsidRPr="000F3060">
        <w:rPr>
          <w:rFonts w:eastAsia="Verdana"/>
        </w:rPr>
        <w:tab/>
        <w:t xml:space="preserve">the number of </w:t>
      </w:r>
      <w:r w:rsidR="000221B9">
        <w:rPr>
          <w:rFonts w:eastAsia="Verdana"/>
        </w:rPr>
        <w:t>W</w:t>
      </w:r>
      <w:r w:rsidRPr="000F3060">
        <w:rPr>
          <w:rFonts w:eastAsia="Verdana"/>
        </w:rPr>
        <w:t>ells -</w:t>
      </w:r>
    </w:p>
    <w:p w14:paraId="2B49C38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which produced Petroleum, including the production of water;</w:t>
      </w:r>
    </w:p>
    <w:p w14:paraId="47DE918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which were shut-in;</w:t>
      </w:r>
    </w:p>
    <w:p w14:paraId="40816AB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(c)    which produced intermittently; </w:t>
      </w:r>
    </w:p>
    <w:p w14:paraId="3FE8C32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(d)    which produced less than an average of 20 </w:t>
      </w:r>
      <w:proofErr w:type="spellStart"/>
      <w:r w:rsidRPr="000F3060">
        <w:rPr>
          <w:rFonts w:eastAsia="Verdana"/>
        </w:rPr>
        <w:t>boepd</w:t>
      </w:r>
      <w:proofErr w:type="spellEnd"/>
      <w:r w:rsidRPr="000F3060">
        <w:rPr>
          <w:rFonts w:eastAsia="Verdana"/>
        </w:rPr>
        <w:t>;</w:t>
      </w:r>
    </w:p>
    <w:p w14:paraId="5F94927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(e)</w:t>
      </w:r>
      <w:r w:rsidRPr="000F3060">
        <w:rPr>
          <w:rFonts w:eastAsia="Verdana"/>
        </w:rPr>
        <w:tab/>
        <w:t xml:space="preserve">into which fluids or </w:t>
      </w:r>
      <w:r w:rsidR="00132D79">
        <w:rPr>
          <w:rFonts w:eastAsia="Verdana"/>
        </w:rPr>
        <w:t>G</w:t>
      </w:r>
      <w:r w:rsidRPr="000F3060">
        <w:rPr>
          <w:rFonts w:eastAsia="Verdana"/>
        </w:rPr>
        <w:t xml:space="preserve">as were injected into the Reservoirs; </w:t>
      </w:r>
    </w:p>
    <w:p w14:paraId="61C4393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(f)    which were used as disposal Wells; and</w:t>
      </w:r>
    </w:p>
    <w:p w14:paraId="3FD31C1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(f)    which were abandoned.</w:t>
      </w:r>
    </w:p>
    <w:p w14:paraId="20E8770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total quantity of -</w:t>
      </w:r>
    </w:p>
    <w:p w14:paraId="112BA3A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unreconciled Oil, Condensate</w:t>
      </w:r>
      <w:r w:rsidR="008C3628">
        <w:rPr>
          <w:rFonts w:eastAsia="Verdana"/>
        </w:rPr>
        <w:t>s</w:t>
      </w:r>
      <w:r w:rsidRPr="000F3060">
        <w:rPr>
          <w:rFonts w:eastAsia="Verdana"/>
        </w:rPr>
        <w:t>, Gas and water produced;</w:t>
      </w:r>
    </w:p>
    <w:p w14:paraId="52333D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fluids and Gas injected;</w:t>
      </w:r>
    </w:p>
    <w:p w14:paraId="12C66CA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(c)</w:t>
      </w:r>
      <w:r w:rsidRPr="000F3060">
        <w:rPr>
          <w:rFonts w:eastAsia="Verdana"/>
        </w:rPr>
        <w:tab/>
        <w:t xml:space="preserve">Petroleum utilized, flared or vented, stored in and delivered from each </w:t>
      </w:r>
      <w:r w:rsidR="000364A8">
        <w:rPr>
          <w:rFonts w:eastAsia="Verdana"/>
        </w:rPr>
        <w:t>P</w:t>
      </w:r>
      <w:r w:rsidRPr="000F3060">
        <w:rPr>
          <w:rFonts w:eastAsia="Verdana"/>
        </w:rPr>
        <w:t>roduction station;</w:t>
      </w:r>
    </w:p>
    <w:p w14:paraId="6144432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(e)</w:t>
      </w:r>
      <w:r w:rsidRPr="000F3060">
        <w:rPr>
          <w:rFonts w:eastAsia="Verdana"/>
        </w:rPr>
        <w:tab/>
        <w:t xml:space="preserve">reconciled </w:t>
      </w:r>
      <w:r w:rsidR="000364A8">
        <w:rPr>
          <w:rFonts w:eastAsia="Verdana"/>
        </w:rPr>
        <w:t>P</w:t>
      </w:r>
      <w:r w:rsidRPr="000F3060">
        <w:rPr>
          <w:rFonts w:eastAsia="Verdana"/>
        </w:rPr>
        <w:t>roduction of Oil, Condensate</w:t>
      </w:r>
      <w:r w:rsidR="008C3628">
        <w:rPr>
          <w:rFonts w:eastAsia="Verdana"/>
        </w:rPr>
        <w:t>s</w:t>
      </w:r>
      <w:r w:rsidRPr="000F3060">
        <w:rPr>
          <w:rFonts w:eastAsia="Verdana"/>
        </w:rPr>
        <w:t xml:space="preserve">, Gas and water, </w:t>
      </w:r>
    </w:p>
    <w:p w14:paraId="12CFFC6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(f) the average gravity in degrees API of the total </w:t>
      </w:r>
      <w:r w:rsidR="000364A8">
        <w:rPr>
          <w:rFonts w:eastAsia="Verdana"/>
        </w:rPr>
        <w:t>P</w:t>
      </w:r>
      <w:r w:rsidRPr="000F3060">
        <w:rPr>
          <w:rFonts w:eastAsia="Verdana"/>
        </w:rPr>
        <w:t>roduction of Oil and Condensates, and</w:t>
      </w:r>
    </w:p>
    <w:p w14:paraId="5012530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(g) the H</w:t>
      </w:r>
      <w:r w:rsidRPr="009F52F1">
        <w:rPr>
          <w:rFonts w:eastAsia="Verdana"/>
          <w:vertAlign w:val="subscript"/>
        </w:rPr>
        <w:t>2</w:t>
      </w:r>
      <w:r w:rsidRPr="000F3060">
        <w:rPr>
          <w:rFonts w:eastAsia="Verdana"/>
        </w:rPr>
        <w:t>S, CO</w:t>
      </w:r>
      <w:r w:rsidRPr="009F52F1">
        <w:rPr>
          <w:rFonts w:eastAsia="Verdana"/>
          <w:vertAlign w:val="subscript"/>
        </w:rPr>
        <w:t>2</w:t>
      </w:r>
      <w:r w:rsidRPr="000F3060">
        <w:rPr>
          <w:rFonts w:eastAsia="Verdana"/>
        </w:rPr>
        <w:t xml:space="preserve"> and Nitrogen content of the Gas.</w:t>
      </w:r>
      <w:r w:rsidRPr="000F3060">
        <w:rPr>
          <w:rFonts w:eastAsia="Verdana"/>
        </w:rPr>
        <w:tab/>
      </w:r>
    </w:p>
    <w:p w14:paraId="6A08376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Petroleum flow, pressure and temperature readings at each Measurement Point. </w:t>
      </w:r>
    </w:p>
    <w:p w14:paraId="5842D1B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674757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5.3</w:t>
      </w:r>
      <w:r w:rsidRPr="000F3060">
        <w:rPr>
          <w:rFonts w:eastAsia="Verdana"/>
        </w:rPr>
        <w:tab/>
        <w:t xml:space="preserve">With respect to each producing </w:t>
      </w:r>
      <w:proofErr w:type="spellStart"/>
      <w:r w:rsidR="000221B9">
        <w:rPr>
          <w:rFonts w:eastAsia="Verdana"/>
        </w:rPr>
        <w:t>Well</w:t>
      </w:r>
      <w:r w:rsidRPr="000F3060">
        <w:rPr>
          <w:rFonts w:eastAsia="Verdana"/>
        </w:rPr>
        <w:t>l</w:t>
      </w:r>
      <w:proofErr w:type="spellEnd"/>
      <w:r w:rsidRPr="000F3060">
        <w:rPr>
          <w:rFonts w:eastAsia="Verdana"/>
        </w:rPr>
        <w:t xml:space="preserve"> the report </w:t>
      </w:r>
      <w:r w:rsidR="0079279E">
        <w:rPr>
          <w:rFonts w:eastAsia="Verdana"/>
        </w:rPr>
        <w:t xml:space="preserve">to be prepared each Calendar Month </w:t>
      </w:r>
      <w:r w:rsidRPr="000F3060">
        <w:rPr>
          <w:rFonts w:eastAsia="Verdana"/>
        </w:rPr>
        <w:t>shall indicate the -</w:t>
      </w:r>
    </w:p>
    <w:p w14:paraId="0CCBD04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w:t>
      </w:r>
      <w:r w:rsidRPr="000F3060">
        <w:rPr>
          <w:rFonts w:eastAsia="Verdana"/>
        </w:rPr>
        <w:tab/>
        <w:t>name, location and status;</w:t>
      </w:r>
    </w:p>
    <w:p w14:paraId="02019FB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method by which Petroleum or water is produced;</w:t>
      </w:r>
    </w:p>
    <w:p w14:paraId="1358EF3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choke size;</w:t>
      </w:r>
    </w:p>
    <w:p w14:paraId="55DF0D7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results of tests;</w:t>
      </w:r>
    </w:p>
    <w:p w14:paraId="69148D4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 xml:space="preserve">total estimated daily wellhead </w:t>
      </w:r>
      <w:r w:rsidR="000364A8">
        <w:rPr>
          <w:rFonts w:eastAsia="Verdana"/>
        </w:rPr>
        <w:t>P</w:t>
      </w:r>
      <w:r w:rsidRPr="000F3060">
        <w:rPr>
          <w:rFonts w:eastAsia="Verdana"/>
        </w:rPr>
        <w:t>roduction of Petroleum and water; and</w:t>
      </w:r>
    </w:p>
    <w:p w14:paraId="547DEBE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 xml:space="preserve">reconciled total </w:t>
      </w:r>
      <w:r w:rsidR="000364A8">
        <w:rPr>
          <w:rFonts w:eastAsia="Verdana"/>
        </w:rPr>
        <w:t>P</w:t>
      </w:r>
      <w:r w:rsidRPr="000F3060">
        <w:rPr>
          <w:rFonts w:eastAsia="Verdana"/>
        </w:rPr>
        <w:t>roduction of Petroleum.</w:t>
      </w:r>
    </w:p>
    <w:p w14:paraId="7DD120A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ADF08B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5.4</w:t>
      </w:r>
      <w:r w:rsidRPr="000F3060">
        <w:rPr>
          <w:rFonts w:eastAsia="Verdana"/>
        </w:rPr>
        <w:tab/>
        <w:t>With respect to each Reservoir completed in the Oil and Gas Field, the report</w:t>
      </w:r>
      <w:r w:rsidR="0079279E">
        <w:rPr>
          <w:rFonts w:eastAsia="Verdana"/>
        </w:rPr>
        <w:t xml:space="preserve"> to be prepared each Calendar Month </w:t>
      </w:r>
      <w:r w:rsidRPr="000F3060">
        <w:rPr>
          <w:rFonts w:eastAsia="Verdana"/>
        </w:rPr>
        <w:t xml:space="preserve">shall be submitted within thirty (30) days from the end of the </w:t>
      </w:r>
      <w:r w:rsidR="0079279E">
        <w:rPr>
          <w:rFonts w:eastAsia="Verdana"/>
        </w:rPr>
        <w:t xml:space="preserve">Calendar </w:t>
      </w:r>
      <w:r w:rsidR="00F534C3">
        <w:rPr>
          <w:rFonts w:eastAsia="Verdana"/>
        </w:rPr>
        <w:t>M</w:t>
      </w:r>
      <w:r w:rsidRPr="000F3060">
        <w:rPr>
          <w:rFonts w:eastAsia="Verdana"/>
        </w:rPr>
        <w:t>onth under review and shall specify -</w:t>
      </w:r>
    </w:p>
    <w:p w14:paraId="395EA1D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w:t>
      </w:r>
      <w:r w:rsidRPr="000F3060">
        <w:rPr>
          <w:rFonts w:eastAsia="Verdana"/>
        </w:rPr>
        <w:tab/>
        <w:t>name and status;</w:t>
      </w:r>
    </w:p>
    <w:p w14:paraId="7E744A0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wellhead pressure;</w:t>
      </w:r>
    </w:p>
    <w:p w14:paraId="4E4948A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average reconciled daily water and Petroleum </w:t>
      </w:r>
      <w:r w:rsidR="000364A8">
        <w:rPr>
          <w:rFonts w:eastAsia="Verdana"/>
        </w:rPr>
        <w:t>P</w:t>
      </w:r>
      <w:r w:rsidRPr="000F3060">
        <w:rPr>
          <w:rFonts w:eastAsia="Verdana"/>
        </w:rPr>
        <w:t>roduction; and</w:t>
      </w:r>
    </w:p>
    <w:p w14:paraId="6C754BF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average daily reconciled Gas and fluid injection.</w:t>
      </w:r>
    </w:p>
    <w:p w14:paraId="6AEF408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778A7AB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5.5</w:t>
      </w:r>
      <w:r w:rsidRPr="000F3060">
        <w:rPr>
          <w:rFonts w:eastAsia="Verdana"/>
        </w:rPr>
        <w:tab/>
        <w:t xml:space="preserve">With respect to </w:t>
      </w:r>
      <w:r w:rsidR="002546E1">
        <w:rPr>
          <w:rFonts w:eastAsia="Verdana"/>
        </w:rPr>
        <w:t>D</w:t>
      </w:r>
      <w:r w:rsidRPr="000F3060">
        <w:rPr>
          <w:rFonts w:eastAsia="Verdana"/>
        </w:rPr>
        <w:t>evelopment drilling -</w:t>
      </w:r>
    </w:p>
    <w:p w14:paraId="1691AC7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w:t>
      </w:r>
      <w:r w:rsidRPr="000F3060">
        <w:rPr>
          <w:rFonts w:eastAsia="Verdana"/>
        </w:rPr>
        <w:tab/>
        <w:t xml:space="preserve">Notice of Operation for </w:t>
      </w:r>
      <w:r w:rsidR="000221B9">
        <w:rPr>
          <w:rFonts w:eastAsia="Verdana"/>
        </w:rPr>
        <w:t>W</w:t>
      </w:r>
      <w:r w:rsidRPr="000F3060">
        <w:rPr>
          <w:rFonts w:eastAsia="Verdana"/>
        </w:rPr>
        <w:t>ell drilling and workover;</w:t>
      </w:r>
    </w:p>
    <w:p w14:paraId="6D916AA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Standard drilling programme;</w:t>
      </w:r>
    </w:p>
    <w:p w14:paraId="7EB56F5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Daily or weekly drilling reports inclusive of progress and evaluations and preliminary </w:t>
      </w:r>
      <w:r w:rsidR="000221B9">
        <w:rPr>
          <w:rFonts w:eastAsia="Verdana"/>
        </w:rPr>
        <w:t>W</w:t>
      </w:r>
      <w:r w:rsidRPr="000F3060">
        <w:rPr>
          <w:rFonts w:eastAsia="Verdana"/>
        </w:rPr>
        <w:t>ell log results whenever available;</w:t>
      </w:r>
    </w:p>
    <w:p w14:paraId="117C70F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Well completion reports;</w:t>
      </w:r>
    </w:p>
    <w:p w14:paraId="6E055A1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lastRenderedPageBreak/>
        <w:tab/>
      </w:r>
      <w:r w:rsidRPr="000F3060">
        <w:rPr>
          <w:rFonts w:eastAsia="Verdana"/>
        </w:rPr>
        <w:tab/>
        <w:t>(v)</w:t>
      </w:r>
      <w:r w:rsidRPr="000F3060">
        <w:rPr>
          <w:rFonts w:eastAsia="Verdana"/>
        </w:rPr>
        <w:tab/>
        <w:t>Final completion reports (for workover operations);</w:t>
      </w:r>
    </w:p>
    <w:p w14:paraId="5E5CFE7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 xml:space="preserve">Well </w:t>
      </w:r>
      <w:r w:rsidR="002546E1">
        <w:rPr>
          <w:rFonts w:eastAsia="Verdana"/>
        </w:rPr>
        <w:t>A</w:t>
      </w:r>
      <w:r w:rsidRPr="000F3060">
        <w:rPr>
          <w:rFonts w:eastAsia="Verdana"/>
        </w:rPr>
        <w:t>bandonment reports;</w:t>
      </w:r>
    </w:p>
    <w:p w14:paraId="309AEF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  Plugging reports;</w:t>
      </w:r>
    </w:p>
    <w:p w14:paraId="42DE0F0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Any other reports pertaining to drilling or completion and workover activities.</w:t>
      </w:r>
    </w:p>
    <w:p w14:paraId="5BF3D25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5.6</w:t>
      </w:r>
      <w:r w:rsidRPr="000F3060">
        <w:rPr>
          <w:rFonts w:eastAsia="Verdana"/>
        </w:rPr>
        <w:tab/>
        <w:t>With respect to the planned or installed facilities -</w:t>
      </w:r>
    </w:p>
    <w:p w14:paraId="33D8458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w:t>
      </w:r>
      <w:r w:rsidRPr="000F3060">
        <w:rPr>
          <w:rFonts w:eastAsia="Verdana"/>
        </w:rPr>
        <w:tab/>
        <w:t>Facility design basis or philosophy inclusive of conceptual studies, conceptual or preliminary or front-end design and amendments thereto;</w:t>
      </w:r>
    </w:p>
    <w:p w14:paraId="0AF0B05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Project assessment reports, if any;</w:t>
      </w:r>
    </w:p>
    <w:p w14:paraId="4EAA31C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Special engineering studies reports, if any;</w:t>
      </w:r>
    </w:p>
    <w:p w14:paraId="72448B4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Project execution plan (preliminary copy or draft to be submitted before start of detailed design) and amendments thereto;</w:t>
      </w:r>
    </w:p>
    <w:p w14:paraId="4A9F7FB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Detailed design reports;</w:t>
      </w:r>
    </w:p>
    <w:p w14:paraId="63F3DC1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(a)</w:t>
      </w:r>
      <w:r w:rsidRPr="000F3060">
        <w:rPr>
          <w:rFonts w:eastAsia="Verdana"/>
        </w:rPr>
        <w:tab/>
        <w:t xml:space="preserve">Major fabrication planning package and execution plan.  With respect to equipment fabrication and installation procedures, one (1) copy of same to be extended to </w:t>
      </w:r>
      <w:r w:rsidR="008D344B">
        <w:rPr>
          <w:rFonts w:eastAsia="Verdana"/>
        </w:rPr>
        <w:t>the Minister</w:t>
      </w:r>
      <w:r w:rsidRPr="000F3060">
        <w:rPr>
          <w:rFonts w:eastAsia="Verdana"/>
        </w:rPr>
        <w:t xml:space="preserve"> field representative, where applicable, as and when required;</w:t>
      </w:r>
    </w:p>
    <w:p w14:paraId="1D4FFA5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Transportation and installation procedures for major facilities when available;</w:t>
      </w:r>
    </w:p>
    <w:p w14:paraId="204378C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w:t>
      </w:r>
      <w:r w:rsidRPr="000F3060">
        <w:rPr>
          <w:rFonts w:eastAsia="Verdana"/>
        </w:rPr>
        <w:tab/>
        <w:t>Factory acceptance test procedures completion reports where applicable;</w:t>
      </w:r>
    </w:p>
    <w:p w14:paraId="577C50D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 xml:space="preserve">Weekly and engineering reports and </w:t>
      </w:r>
      <w:r w:rsidR="00CE6FDA">
        <w:rPr>
          <w:rFonts w:eastAsia="Verdana"/>
        </w:rPr>
        <w:t>Concessionaire</w:t>
      </w:r>
      <w:r w:rsidRPr="000F3060">
        <w:rPr>
          <w:rFonts w:eastAsia="Verdana"/>
        </w:rPr>
        <w:t xml:space="preserve"> progress reports</w:t>
      </w:r>
      <w:r w:rsidR="0079279E">
        <w:rPr>
          <w:rFonts w:eastAsia="Verdana"/>
        </w:rPr>
        <w:t xml:space="preserve"> and a summary each Calendar Month</w:t>
      </w:r>
      <w:r w:rsidRPr="000F3060">
        <w:rPr>
          <w:rFonts w:eastAsia="Verdana"/>
        </w:rPr>
        <w:t xml:space="preserve"> (where applicable);</w:t>
      </w:r>
    </w:p>
    <w:p w14:paraId="573621F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(ix)</w:t>
      </w:r>
      <w:r w:rsidRPr="000F3060">
        <w:rPr>
          <w:rFonts w:eastAsia="Verdana"/>
        </w:rPr>
        <w:tab/>
        <w:t>Project completion reports;</w:t>
      </w:r>
    </w:p>
    <w:p w14:paraId="52C1129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w:t>
      </w:r>
      <w:r w:rsidRPr="000F3060">
        <w:rPr>
          <w:rFonts w:eastAsia="Verdana"/>
        </w:rPr>
        <w:tab/>
      </w:r>
      <w:r w:rsidR="00CF6606">
        <w:rPr>
          <w:rFonts w:eastAsia="Verdana"/>
        </w:rPr>
        <w:t>Con</w:t>
      </w:r>
      <w:r w:rsidR="00CE6FDA">
        <w:rPr>
          <w:rFonts w:eastAsia="Verdana"/>
        </w:rPr>
        <w:t xml:space="preserve">cessionaire </w:t>
      </w:r>
      <w:r w:rsidRPr="000F3060">
        <w:rPr>
          <w:rFonts w:eastAsia="Verdana"/>
        </w:rPr>
        <w:t>performance appraisal reports;</w:t>
      </w:r>
    </w:p>
    <w:p w14:paraId="53F2DDE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w:t>
      </w:r>
      <w:r w:rsidRPr="000F3060">
        <w:rPr>
          <w:rFonts w:eastAsia="Verdana"/>
        </w:rPr>
        <w:tab/>
        <w:t>As built drawings and vendor catalogues and updates for as built drawings whenever available;</w:t>
      </w:r>
    </w:p>
    <w:p w14:paraId="2736F55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(xii)</w:t>
      </w:r>
      <w:r w:rsidRPr="000F3060">
        <w:rPr>
          <w:rFonts w:eastAsia="Verdana"/>
        </w:rPr>
        <w:tab/>
        <w:t>Operating and start-up manual;</w:t>
      </w:r>
    </w:p>
    <w:p w14:paraId="026E634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(xiii)</w:t>
      </w:r>
      <w:r w:rsidRPr="000F3060">
        <w:rPr>
          <w:rFonts w:eastAsia="Verdana"/>
        </w:rPr>
        <w:tab/>
        <w:t xml:space="preserve">Overall </w:t>
      </w:r>
      <w:proofErr w:type="gramStart"/>
      <w:r w:rsidRPr="000F3060">
        <w:rPr>
          <w:rFonts w:eastAsia="Verdana"/>
        </w:rPr>
        <w:t>long term</w:t>
      </w:r>
      <w:proofErr w:type="gramEnd"/>
      <w:r w:rsidRPr="000F3060">
        <w:rPr>
          <w:rFonts w:eastAsia="Verdana"/>
        </w:rPr>
        <w:t xml:space="preserve"> maintenance programme for facilities and </w:t>
      </w:r>
      <w:r w:rsidR="00C41B87">
        <w:rPr>
          <w:rFonts w:eastAsia="Verdana"/>
        </w:rPr>
        <w:t>P</w:t>
      </w:r>
      <w:r w:rsidRPr="000F3060">
        <w:rPr>
          <w:rFonts w:eastAsia="Verdana"/>
        </w:rPr>
        <w:t>ipelines;</w:t>
      </w:r>
    </w:p>
    <w:p w14:paraId="5FE31A0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(xiv)</w:t>
      </w:r>
      <w:r w:rsidRPr="000F3060">
        <w:rPr>
          <w:rFonts w:eastAsia="Verdana"/>
        </w:rPr>
        <w:tab/>
        <w:t>Weekly operation and maintenance reports</w:t>
      </w:r>
      <w:r w:rsidR="0079279E">
        <w:rPr>
          <w:rFonts w:eastAsia="Verdana"/>
        </w:rPr>
        <w:t xml:space="preserve"> and a summary each Calendar Month</w:t>
      </w:r>
      <w:r w:rsidRPr="000F3060">
        <w:rPr>
          <w:rFonts w:eastAsia="Verdana"/>
        </w:rPr>
        <w:t>;</w:t>
      </w:r>
    </w:p>
    <w:p w14:paraId="266AF8E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w:t>
      </w:r>
      <w:r w:rsidRPr="000F3060">
        <w:rPr>
          <w:rFonts w:eastAsia="Verdana"/>
        </w:rPr>
        <w:tab/>
        <w:t>Facility modification and upgrading reports, if any;</w:t>
      </w:r>
    </w:p>
    <w:p w14:paraId="70DABB4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(xvi)</w:t>
      </w:r>
      <w:r w:rsidRPr="000F3060">
        <w:rPr>
          <w:rFonts w:eastAsia="Verdana"/>
        </w:rPr>
        <w:tab/>
      </w:r>
      <w:r w:rsidR="0079279E">
        <w:rPr>
          <w:rFonts w:eastAsia="Verdana"/>
        </w:rPr>
        <w:t xml:space="preserve">Each Calendar Month a </w:t>
      </w:r>
      <w:r w:rsidRPr="000F3060">
        <w:rPr>
          <w:rFonts w:eastAsia="Verdana"/>
        </w:rPr>
        <w:t>safety incident statistics report;</w:t>
      </w:r>
    </w:p>
    <w:p w14:paraId="124EC5E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(xvii)</w:t>
      </w:r>
      <w:r w:rsidRPr="000F3060">
        <w:rPr>
          <w:rFonts w:eastAsia="Verdana"/>
        </w:rPr>
        <w:tab/>
        <w:t>Risk assessment, environmental impact assessment, technical or safety audit and HSE study reports, if any; and</w:t>
      </w:r>
    </w:p>
    <w:p w14:paraId="730B946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 xml:space="preserve">(xviii) within the first ten (10) days of each </w:t>
      </w:r>
      <w:r w:rsidR="0079279E">
        <w:rPr>
          <w:rFonts w:eastAsia="Verdana"/>
        </w:rPr>
        <w:t xml:space="preserve">Calendar </w:t>
      </w:r>
      <w:r w:rsidRPr="000F3060">
        <w:rPr>
          <w:rFonts w:eastAsia="Verdana"/>
        </w:rPr>
        <w:t xml:space="preserve">Month a report of the bottom of the </w:t>
      </w:r>
      <w:r w:rsidR="00C41B87">
        <w:rPr>
          <w:rFonts w:eastAsia="Verdana"/>
        </w:rPr>
        <w:t>R</w:t>
      </w:r>
      <w:r w:rsidRPr="000F3060">
        <w:rPr>
          <w:rFonts w:eastAsia="Verdana"/>
        </w:rPr>
        <w:t xml:space="preserve">eservoirs in the deepest producing formation in the Well with the deepest producing formation, separately for Oil as well as Gas. </w:t>
      </w:r>
    </w:p>
    <w:p w14:paraId="1E49DB1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5.7</w:t>
      </w:r>
      <w:r w:rsidRPr="000F3060">
        <w:rPr>
          <w:rFonts w:eastAsia="Verdana"/>
        </w:rPr>
        <w:tab/>
        <w:t>With respect to measurement, the following data or procedures shall be submitted -</w:t>
      </w:r>
    </w:p>
    <w:p w14:paraId="1266AB8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w:t>
      </w:r>
      <w:r w:rsidRPr="000F3060">
        <w:rPr>
          <w:rFonts w:eastAsia="Verdana"/>
        </w:rPr>
        <w:tab/>
        <w:t>Detailed measurement procedures, design and operation of measurement systems;</w:t>
      </w:r>
    </w:p>
    <w:p w14:paraId="07CFB11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Detailed procedures and reports for validation or calibration of measurement systems;</w:t>
      </w:r>
    </w:p>
    <w:p w14:paraId="45C97EA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Detailed Petroleum accounting procedures;</w:t>
      </w:r>
    </w:p>
    <w:p w14:paraId="5E0D529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Production, stock, sales or exports and losses figures.</w:t>
      </w:r>
    </w:p>
    <w:p w14:paraId="402751D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F7B61C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5.8</w:t>
      </w:r>
      <w:r w:rsidRPr="000F3060">
        <w:rPr>
          <w:rFonts w:eastAsia="Verdana"/>
        </w:rPr>
        <w:tab/>
        <w:t xml:space="preserve">Three (3) </w:t>
      </w:r>
      <w:r w:rsidR="004554CC">
        <w:rPr>
          <w:rFonts w:eastAsia="Verdana"/>
        </w:rPr>
        <w:t>Month</w:t>
      </w:r>
      <w:r w:rsidRPr="000F3060">
        <w:rPr>
          <w:rFonts w:eastAsia="Verdana"/>
        </w:rPr>
        <w:t>s prior to relinquishment, a status report shall be submitted and shall specify -</w:t>
      </w:r>
    </w:p>
    <w:p w14:paraId="7B63ADE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w:t>
      </w:r>
      <w:r w:rsidRPr="000F3060">
        <w:rPr>
          <w:rFonts w:eastAsia="Verdana"/>
        </w:rPr>
        <w:tab/>
        <w:t>Complete report listings;</w:t>
      </w:r>
    </w:p>
    <w:p w14:paraId="3A12FB6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Well, Reservoir and Field performance history;</w:t>
      </w:r>
    </w:p>
    <w:p w14:paraId="0543E77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Reservoir and Well data;</w:t>
      </w:r>
    </w:p>
    <w:p w14:paraId="19130DB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Well status;</w:t>
      </w:r>
    </w:p>
    <w:p w14:paraId="0B02887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Reserve status;</w:t>
      </w:r>
    </w:p>
    <w:p w14:paraId="7B3911C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Latest as-built drawing;</w:t>
      </w:r>
    </w:p>
    <w:p w14:paraId="576C822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lastRenderedPageBreak/>
        <w:tab/>
      </w:r>
      <w:r w:rsidRPr="000F3060">
        <w:rPr>
          <w:rFonts w:eastAsia="Verdana"/>
        </w:rPr>
        <w:tab/>
        <w:t>(vii)</w:t>
      </w:r>
      <w:r w:rsidRPr="000F3060">
        <w:rPr>
          <w:rFonts w:eastAsia="Verdana"/>
        </w:rPr>
        <w:tab/>
        <w:t>Major maintenance, improvement and modification records;</w:t>
      </w:r>
    </w:p>
    <w:p w14:paraId="78CA9B5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Inspection records.</w:t>
      </w:r>
    </w:p>
    <w:p w14:paraId="0FB62BC7" w14:textId="77777777" w:rsidR="009234E3" w:rsidRPr="000F3060" w:rsidRDefault="009234E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ABA3CB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6.</w:t>
      </w:r>
      <w:r w:rsidRPr="000F3060">
        <w:rPr>
          <w:rFonts w:eastAsia="Verdana"/>
        </w:rPr>
        <w:tab/>
      </w:r>
      <w:r w:rsidR="008D344B" w:rsidRPr="008D344B">
        <w:rPr>
          <w:rFonts w:eastAsia="Verdana"/>
          <w:b/>
          <w:bCs/>
        </w:rPr>
        <w:t>Royalty</w:t>
      </w:r>
      <w:r w:rsidRPr="000F3060">
        <w:rPr>
          <w:rFonts w:eastAsia="Verdana"/>
          <w:b/>
        </w:rPr>
        <w:t xml:space="preserve"> Calculation Report</w:t>
      </w:r>
      <w:r w:rsidRPr="000F3060">
        <w:rPr>
          <w:rFonts w:eastAsia="Verdana"/>
        </w:rPr>
        <w:t xml:space="preserve"> –</w:t>
      </w:r>
    </w:p>
    <w:p w14:paraId="35B941D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F20399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6.1 On or before the tenth (10</w:t>
      </w:r>
      <w:r w:rsidR="002C1956" w:rsidRPr="00BA151E">
        <w:rPr>
          <w:rFonts w:eastAsia="Verdana"/>
          <w:vertAlign w:val="superscript"/>
        </w:rPr>
        <w:t>th</w:t>
      </w:r>
      <w:r w:rsidRPr="000F3060">
        <w:rPr>
          <w:rFonts w:eastAsia="Verdana"/>
        </w:rPr>
        <w:t>) day of each</w:t>
      </w:r>
      <w:r w:rsidR="0079279E">
        <w:rPr>
          <w:rFonts w:eastAsia="Verdana"/>
        </w:rPr>
        <w:t xml:space="preserve"> Calendar</w:t>
      </w:r>
      <w:r w:rsidRPr="000F3060">
        <w:rPr>
          <w:rFonts w:eastAsia="Verdana"/>
        </w:rPr>
        <w:t xml:space="preserve"> Month after the start of Commercial Production, </w:t>
      </w:r>
      <w:r w:rsidR="00444E0E">
        <w:rPr>
          <w:rFonts w:eastAsia="Verdana"/>
        </w:rPr>
        <w:t>Concessionaire</w:t>
      </w:r>
      <w:r w:rsidRPr="000F3060">
        <w:rPr>
          <w:rFonts w:eastAsia="Verdana"/>
        </w:rPr>
        <w:t xml:space="preserve"> shall provide the following information to </w:t>
      </w:r>
      <w:r w:rsidR="008D344B">
        <w:rPr>
          <w:rFonts w:eastAsia="Verdana"/>
        </w:rPr>
        <w:t xml:space="preserve">the Minister </w:t>
      </w:r>
      <w:r w:rsidRPr="000F3060">
        <w:rPr>
          <w:rFonts w:eastAsia="Verdana"/>
        </w:rPr>
        <w:t xml:space="preserve">for each Field Production Area for the preceding </w:t>
      </w:r>
      <w:r w:rsidR="0079279E">
        <w:rPr>
          <w:rFonts w:eastAsia="Verdana"/>
        </w:rPr>
        <w:t xml:space="preserve">Calendar </w:t>
      </w:r>
      <w:r w:rsidRPr="000F3060">
        <w:rPr>
          <w:rFonts w:eastAsia="Verdana"/>
        </w:rPr>
        <w:t>Month:</w:t>
      </w:r>
    </w:p>
    <w:p w14:paraId="324D1C56"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Production of Oil, Condensates and Gas;</w:t>
      </w:r>
    </w:p>
    <w:p w14:paraId="5344CC9C"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arithmetic average of the </w:t>
      </w:r>
      <w:r w:rsidR="00896EB5">
        <w:rPr>
          <w:rFonts w:eastAsia="Verdana"/>
        </w:rPr>
        <w:t>Crude Price</w:t>
      </w:r>
      <w:r w:rsidRPr="000F3060">
        <w:rPr>
          <w:rFonts w:eastAsia="Verdana"/>
        </w:rPr>
        <w:t xml:space="preserve"> and Condensates </w:t>
      </w:r>
      <w:r w:rsidR="008D344B">
        <w:rPr>
          <w:rFonts w:eastAsia="Verdana"/>
        </w:rPr>
        <w:t xml:space="preserve">and </w:t>
      </w:r>
      <w:r w:rsidRPr="000F3060">
        <w:rPr>
          <w:rFonts w:eastAsia="Verdana"/>
        </w:rPr>
        <w:t xml:space="preserve">their Fair Market Value based on the Concession Agreement; </w:t>
      </w:r>
    </w:p>
    <w:p w14:paraId="116A4D73"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weighted average sales price of the Gas representing the Fair Market Value, as approved by </w:t>
      </w:r>
      <w:r w:rsidR="008D344B">
        <w:rPr>
          <w:rFonts w:eastAsia="Verdana"/>
        </w:rPr>
        <w:t>the Minister</w:t>
      </w:r>
      <w:r w:rsidRPr="000F3060">
        <w:rPr>
          <w:rFonts w:eastAsia="Verdana"/>
        </w:rPr>
        <w:t xml:space="preserve">. </w:t>
      </w:r>
    </w:p>
    <w:p w14:paraId="3629E0E9"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number of active Wells, being the Wells listed in this Annex E under paragraph 5.2.1 (a) plus 5.2.1 (e), minus 5.2.1(d)</w:t>
      </w:r>
    </w:p>
    <w:p w14:paraId="7FA623F5"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depth of the deepest producing formation for Oil as well as Gas, pursuant to this Annex E under paragraph 5.6 (xviii)</w:t>
      </w:r>
    </w:p>
    <w:p w14:paraId="23BE5BA0"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average gravity of the Oil and Condensates produced pursuant to this Annex E paragraph 5.2 (f); and</w:t>
      </w:r>
    </w:p>
    <w:p w14:paraId="58CDD913"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quality information about the Gas pursuant to this Annex E paragraph 5.2 (g) </w:t>
      </w:r>
    </w:p>
    <w:p w14:paraId="6C0D807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D06823D"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 xml:space="preserve">6.2.  Based on the information under paragraph 6.1 above, the </w:t>
      </w:r>
      <w:r w:rsidR="008D344B">
        <w:rPr>
          <w:rFonts w:eastAsia="Verdana"/>
        </w:rPr>
        <w:t xml:space="preserve">Royalty </w:t>
      </w:r>
      <w:r w:rsidRPr="000F3060">
        <w:rPr>
          <w:rFonts w:eastAsia="Verdana"/>
        </w:rPr>
        <w:t xml:space="preserve">for Oil and Condensates and for Gas shall be determined and reported to </w:t>
      </w:r>
      <w:r w:rsidR="008D344B">
        <w:rPr>
          <w:rFonts w:eastAsia="Verdana"/>
        </w:rPr>
        <w:t>the Minister</w:t>
      </w:r>
      <w:r w:rsidRPr="000F3060">
        <w:rPr>
          <w:rFonts w:eastAsia="Verdana"/>
        </w:rPr>
        <w:t>. The percentage for Gas shall apply to Associated Gas and Non-Associated Gas.</w:t>
      </w:r>
    </w:p>
    <w:p w14:paraId="5DBF47B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E2FCE8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roofErr w:type="gramStart"/>
      <w:r w:rsidRPr="000F3060">
        <w:rPr>
          <w:rFonts w:eastAsia="Verdana"/>
        </w:rPr>
        <w:t>6.3  Based</w:t>
      </w:r>
      <w:proofErr w:type="gramEnd"/>
      <w:r w:rsidRPr="000F3060">
        <w:rPr>
          <w:rFonts w:eastAsia="Verdana"/>
        </w:rPr>
        <w:t xml:space="preserve"> on the information pursuant to paragraph 6.1.(a</w:t>
      </w:r>
      <w:proofErr w:type="gramStart"/>
      <w:r w:rsidRPr="000F3060">
        <w:rPr>
          <w:rFonts w:eastAsia="Verdana"/>
        </w:rPr>
        <w:t>),(</w:t>
      </w:r>
      <w:proofErr w:type="gramEnd"/>
      <w:r w:rsidRPr="000F3060">
        <w:rPr>
          <w:rFonts w:eastAsia="Verdana"/>
        </w:rPr>
        <w:t xml:space="preserve">b) and (c), and the Concession Agreement, the Gross Value for Oil and Condensates produced and Gas produced shall be determined and reported to </w:t>
      </w:r>
      <w:r w:rsidR="008D344B">
        <w:rPr>
          <w:rFonts w:eastAsia="Verdana"/>
        </w:rPr>
        <w:t>the Minister</w:t>
      </w:r>
      <w:r w:rsidRPr="000F3060">
        <w:rPr>
          <w:rFonts w:eastAsia="Verdana"/>
        </w:rPr>
        <w:t>.</w:t>
      </w:r>
    </w:p>
    <w:p w14:paraId="5B1261E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6B431E2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roofErr w:type="gramStart"/>
      <w:r w:rsidRPr="000F3060">
        <w:rPr>
          <w:rFonts w:eastAsia="Verdana"/>
        </w:rPr>
        <w:t>6.4  The</w:t>
      </w:r>
      <w:proofErr w:type="gramEnd"/>
      <w:r w:rsidRPr="000F3060">
        <w:rPr>
          <w:rFonts w:eastAsia="Verdana"/>
        </w:rPr>
        <w:t xml:space="preserve"> </w:t>
      </w:r>
      <w:r w:rsidR="00E51FF3">
        <w:rPr>
          <w:rFonts w:eastAsia="Verdana"/>
        </w:rPr>
        <w:t>Royalty</w:t>
      </w:r>
      <w:r w:rsidRPr="000F3060">
        <w:rPr>
          <w:rFonts w:eastAsia="Verdana"/>
        </w:rPr>
        <w:t xml:space="preserve"> shall be determined as the </w:t>
      </w:r>
      <w:r w:rsidR="00E51FF3">
        <w:rPr>
          <w:rFonts w:eastAsia="Verdana"/>
        </w:rPr>
        <w:t>Royalty</w:t>
      </w:r>
      <w:r w:rsidRPr="000F3060">
        <w:rPr>
          <w:rFonts w:eastAsia="Verdana"/>
        </w:rPr>
        <w:t xml:space="preserve"> for Oil and Condensates determined by multiplying the Gross Value for Oil and Condensates with the </w:t>
      </w:r>
      <w:r w:rsidR="008D344B">
        <w:rPr>
          <w:rFonts w:eastAsia="Verdana"/>
        </w:rPr>
        <w:t xml:space="preserve">Royalty </w:t>
      </w:r>
      <w:r w:rsidRPr="000F3060">
        <w:rPr>
          <w:rFonts w:eastAsia="Verdana"/>
        </w:rPr>
        <w:t xml:space="preserve">percentage, plus the </w:t>
      </w:r>
      <w:r w:rsidR="00E51FF3">
        <w:rPr>
          <w:rFonts w:eastAsia="Verdana"/>
        </w:rPr>
        <w:t>Royalty</w:t>
      </w:r>
      <w:r w:rsidRPr="000F3060">
        <w:rPr>
          <w:rFonts w:eastAsia="Verdana"/>
        </w:rPr>
        <w:t xml:space="preserve"> for Gas, determined by multiplying the Gross Value for Gas with the </w:t>
      </w:r>
      <w:r w:rsidR="008D344B">
        <w:rPr>
          <w:rFonts w:eastAsia="Verdana"/>
        </w:rPr>
        <w:t xml:space="preserve">Royalty </w:t>
      </w:r>
      <w:r w:rsidRPr="000F3060">
        <w:rPr>
          <w:rFonts w:eastAsia="Verdana"/>
        </w:rPr>
        <w:t xml:space="preserve">percentage for Gas. </w:t>
      </w:r>
    </w:p>
    <w:p w14:paraId="08E9B23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865AF7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 xml:space="preserve">6.5   The </w:t>
      </w:r>
      <w:r w:rsidR="00E51FF3">
        <w:rPr>
          <w:rFonts w:eastAsia="Verdana"/>
        </w:rPr>
        <w:t>Royalty</w:t>
      </w:r>
      <w:r w:rsidRPr="000F3060">
        <w:rPr>
          <w:rFonts w:eastAsia="Verdana"/>
        </w:rPr>
        <w:t xml:space="preserve"> report, containing the determinations pursuant to paragraph 6.2, 6.3 and 6.4, shall be provided to </w:t>
      </w:r>
      <w:r w:rsidR="008D344B">
        <w:rPr>
          <w:rFonts w:eastAsia="Verdana"/>
        </w:rPr>
        <w:t>the Minister</w:t>
      </w:r>
      <w:r w:rsidRPr="000F3060">
        <w:rPr>
          <w:rFonts w:eastAsia="Verdana"/>
        </w:rPr>
        <w:t xml:space="preserve"> on or before the tenth (10</w:t>
      </w:r>
      <w:r w:rsidR="002C1956" w:rsidRPr="00BA151E">
        <w:rPr>
          <w:rFonts w:eastAsia="Verdana"/>
          <w:vertAlign w:val="superscript"/>
        </w:rPr>
        <w:t>th</w:t>
      </w:r>
      <w:r w:rsidRPr="000F3060">
        <w:rPr>
          <w:rFonts w:eastAsia="Verdana"/>
        </w:rPr>
        <w:t xml:space="preserve">) day of each </w:t>
      </w:r>
      <w:r w:rsidR="00D00EFC">
        <w:rPr>
          <w:rFonts w:eastAsia="Verdana"/>
        </w:rPr>
        <w:t xml:space="preserve">Calendar </w:t>
      </w:r>
      <w:r w:rsidRPr="000F3060">
        <w:rPr>
          <w:rFonts w:eastAsia="Verdana"/>
        </w:rPr>
        <w:t xml:space="preserve">Month after the start of Commercial Production. </w:t>
      </w:r>
    </w:p>
    <w:p w14:paraId="4008008D"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E0A0927" w14:textId="77777777" w:rsidR="00CC0A53" w:rsidRPr="000F3060" w:rsidRDefault="00CC0A53" w:rsidP="00EF13BB">
      <w:pPr>
        <w:keepNext/>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 xml:space="preserve">7.    </w:t>
      </w:r>
      <w:r w:rsidRPr="000F3060">
        <w:rPr>
          <w:rFonts w:eastAsia="Verdana"/>
          <w:b/>
        </w:rPr>
        <w:t xml:space="preserve"> HSE Reports</w:t>
      </w:r>
    </w:p>
    <w:p w14:paraId="320DCE2C" w14:textId="77777777" w:rsidR="00CC0A53" w:rsidRPr="000F3060" w:rsidRDefault="00CC0A53" w:rsidP="00EF13BB">
      <w:pPr>
        <w:keepNext/>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
    <w:p w14:paraId="56AB3FE1" w14:textId="77777777" w:rsidR="00CC0A53" w:rsidRPr="000F3060" w:rsidRDefault="00CC0A53" w:rsidP="00CC0A53">
      <w:pPr>
        <w:pStyle w:val="Heading4"/>
        <w:numPr>
          <w:ilvl w:val="0"/>
          <w:numId w:val="0"/>
        </w:numPr>
      </w:pPr>
      <w:r w:rsidRPr="000F3060">
        <w:rPr>
          <w:rFonts w:eastAsia="Verdana"/>
        </w:rPr>
        <w:t xml:space="preserve">7.1.  </w:t>
      </w:r>
      <w:r w:rsidR="00444E0E">
        <w:rPr>
          <w:rFonts w:eastAsia="Verdana"/>
        </w:rPr>
        <w:t>Concessionaire</w:t>
      </w:r>
      <w:r w:rsidRPr="000F3060">
        <w:rPr>
          <w:rFonts w:eastAsia="Verdana"/>
        </w:rPr>
        <w:t xml:space="preserve"> shall p</w:t>
      </w:r>
      <w:r w:rsidRPr="000F3060">
        <w:t>repare and establish an HSE Plan designed to achieve safe and reliable conduct of operations and activities, to avoid significant and unintended impact on the safety and health of people, on property, and on the environment</w:t>
      </w:r>
      <w:r w:rsidR="002F0AB1">
        <w:t>.</w:t>
      </w:r>
      <w:r w:rsidRPr="000F3060">
        <w:t xml:space="preserve">  The initial HSE Plan shall be prepared within six (6)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w:t>
      </w:r>
    </w:p>
    <w:p w14:paraId="02BE8909" w14:textId="77777777" w:rsidR="00CC0A53" w:rsidRPr="000F3060" w:rsidRDefault="00CC0A53" w:rsidP="00CC0A53">
      <w:pPr>
        <w:pStyle w:val="Heading4"/>
        <w:numPr>
          <w:ilvl w:val="0"/>
          <w:numId w:val="0"/>
        </w:numPr>
      </w:pPr>
      <w:r w:rsidRPr="000F3060">
        <w:t xml:space="preserve">7.2   </w:t>
      </w:r>
      <w:r w:rsidR="00444E0E">
        <w:t>Concessionaire</w:t>
      </w:r>
      <w:r w:rsidRPr="000F3060">
        <w:t xml:space="preserve"> shall prepare an environmental impact statement (“Environmental Impact Statement”) </w:t>
      </w:r>
      <w:r w:rsidRPr="000F3060">
        <w:rPr>
          <w:rFonts w:eastAsia="Verdana"/>
        </w:rPr>
        <w:t xml:space="preserve">for any environmental impact activity that is reasonably anticipated to occur in those areas </w:t>
      </w:r>
      <w:r w:rsidRPr="000F3060">
        <w:rPr>
          <w:rFonts w:eastAsia="Verdana"/>
        </w:rPr>
        <w:lastRenderedPageBreak/>
        <w:t xml:space="preserve">of the </w:t>
      </w:r>
      <w:r w:rsidR="00D32B57">
        <w:rPr>
          <w:rFonts w:eastAsia="Verdana"/>
        </w:rPr>
        <w:t>Concession</w:t>
      </w:r>
      <w:r w:rsidRPr="000F3060">
        <w:rPr>
          <w:rFonts w:eastAsia="Verdana"/>
        </w:rPr>
        <w:t xml:space="preserve"> Area where Petroleum Operations are likely to occur and shall update the Environmental Impact Statement to cover all areas actually affected during the course of Petroleum Operations. </w:t>
      </w:r>
      <w:r w:rsidRPr="000F3060">
        <w:t xml:space="preserve">The initial Environmental Impact Statement shall be prepared within six (6)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The Environmental Impact Statement shall include, but not be limited to, water and aquatic biological resources, terrestrial resources, wildlife, biodiversity, air and water quality, land and water use, socio-cultural assessments and opportunities to enhance the environment. </w:t>
      </w:r>
    </w:p>
    <w:p w14:paraId="629BE02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0F2453C"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 xml:space="preserve">7.3 </w:t>
      </w:r>
      <w:r w:rsidR="00444E0E">
        <w:rPr>
          <w:rFonts w:eastAsia="Verdana"/>
        </w:rPr>
        <w:t>Concessionaire</w:t>
      </w:r>
      <w:r w:rsidRPr="000F3060">
        <w:rPr>
          <w:rFonts w:eastAsia="Verdana"/>
        </w:rPr>
        <w:t xml:space="preserve"> shall, based on the Environmental Impact Statements, prepare an environmental management plan (“Environmental Management Plan”) which shall provide detailed information about Petroleum Operations and will be utilized to minimize environmental impacts. An Environmental Management Plan shall include, but not be limited to, a detailed description of impacts and mitigative measures, environmental management structure and environmental monitoring plans.  The plan shall also include the plans for reclamation of areas, as well as water and waste management. </w:t>
      </w:r>
      <w:r w:rsidRPr="000F3060">
        <w:t xml:space="preserve">The initial Environmental Management Plan shall be prepared within twelve (12)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An update of the Environmental Management Plan shall be submitted with each Field Development Plan or update or revision of such Field Development Plan. </w:t>
      </w:r>
    </w:p>
    <w:p w14:paraId="3956C0DA"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p>
    <w:p w14:paraId="50312B8F"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t xml:space="preserve">7.4   </w:t>
      </w:r>
      <w:r w:rsidR="00444E0E">
        <w:t>Concessionaire</w:t>
      </w:r>
      <w:r w:rsidRPr="000F3060">
        <w:t xml:space="preserve"> shall prepare </w:t>
      </w:r>
      <w:r w:rsidRPr="000F3060">
        <w:rPr>
          <w:rFonts w:eastAsia="Verdana"/>
        </w:rPr>
        <w:t xml:space="preserve">Emergency Response Plans. </w:t>
      </w:r>
      <w:r w:rsidR="00444E0E">
        <w:rPr>
          <w:rFonts w:eastAsia="Verdana"/>
        </w:rPr>
        <w:t>Concessionaire</w:t>
      </w:r>
      <w:r w:rsidRPr="000F3060">
        <w:rPr>
          <w:rFonts w:eastAsia="Verdana"/>
        </w:rPr>
        <w:t xml:space="preserve"> shall develop Emergency Response Plans for: (i) oil spill emergency and response and (ii) incident response plans to include fire, </w:t>
      </w:r>
      <w:proofErr w:type="gramStart"/>
      <w:r w:rsidR="000221B9">
        <w:rPr>
          <w:rFonts w:eastAsia="Verdana"/>
        </w:rPr>
        <w:t>W</w:t>
      </w:r>
      <w:r w:rsidRPr="000F3060">
        <w:rPr>
          <w:rFonts w:eastAsia="Verdana"/>
        </w:rPr>
        <w:t>ell</w:t>
      </w:r>
      <w:proofErr w:type="gramEnd"/>
      <w:r w:rsidRPr="000F3060">
        <w:rPr>
          <w:rFonts w:eastAsia="Verdana"/>
        </w:rPr>
        <w:t xml:space="preserve"> control, natural disasters and medical emergency Existing ERPs will be reviewed and updated on an “as needed” basis. Each Emergency Response Plan shall provide information on:</w:t>
      </w:r>
    </w:p>
    <w:p w14:paraId="0960E7EA"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p>
    <w:p w14:paraId="65ADC31D"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(a)</w:t>
      </w:r>
      <w:r w:rsidRPr="000F3060">
        <w:rPr>
          <w:rFonts w:eastAsia="Verdana"/>
        </w:rPr>
        <w:tab/>
        <w:t>levels of alert</w:t>
      </w:r>
    </w:p>
    <w:p w14:paraId="562317D6"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(b)</w:t>
      </w:r>
      <w:r w:rsidRPr="000F3060">
        <w:rPr>
          <w:rFonts w:eastAsia="Verdana"/>
        </w:rPr>
        <w:tab/>
        <w:t>notification structure</w:t>
      </w:r>
    </w:p>
    <w:p w14:paraId="1B564097"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(c)</w:t>
      </w:r>
      <w:r w:rsidRPr="000F3060">
        <w:rPr>
          <w:rFonts w:eastAsia="Verdana"/>
        </w:rPr>
        <w:tab/>
        <w:t>key response team duties</w:t>
      </w:r>
    </w:p>
    <w:p w14:paraId="56F89E25"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(d)</w:t>
      </w:r>
      <w:r w:rsidRPr="000F3060">
        <w:rPr>
          <w:rFonts w:eastAsia="Verdana"/>
        </w:rPr>
        <w:tab/>
        <w:t>emergency support teams</w:t>
      </w:r>
    </w:p>
    <w:p w14:paraId="1AD7E19D"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(e)</w:t>
      </w:r>
      <w:r w:rsidRPr="000F3060">
        <w:rPr>
          <w:rFonts w:eastAsia="Verdana"/>
        </w:rPr>
        <w:tab/>
        <w:t>emergency telephone lists</w:t>
      </w:r>
    </w:p>
    <w:p w14:paraId="66F6F449"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(f)</w:t>
      </w:r>
      <w:r w:rsidRPr="000F3060">
        <w:rPr>
          <w:rFonts w:eastAsia="Verdana"/>
        </w:rPr>
        <w:tab/>
        <w:t>various forms and checklists</w:t>
      </w:r>
    </w:p>
    <w:p w14:paraId="2B0693D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661D06F" w14:textId="77777777" w:rsidR="004B5FC7" w:rsidRPr="00EF2AB6"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 xml:space="preserve">8.   </w:t>
      </w:r>
      <w:r w:rsidR="004B5FC7">
        <w:rPr>
          <w:rFonts w:eastAsia="Verdana"/>
        </w:rPr>
        <w:tab/>
      </w:r>
      <w:r w:rsidR="00EF2AB6" w:rsidRPr="00EF2AB6">
        <w:rPr>
          <w:rFonts w:eastAsia="Verdana"/>
          <w:b/>
        </w:rPr>
        <w:t>Capital and Operating Expenditures</w:t>
      </w:r>
    </w:p>
    <w:p w14:paraId="6185F070" w14:textId="77777777" w:rsidR="004B5FC7" w:rsidRPr="00EF2AB6"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b/>
          <w:highlight w:val="yellow"/>
        </w:rPr>
      </w:pPr>
    </w:p>
    <w:p w14:paraId="6A65E8C7" w14:textId="77777777" w:rsidR="00EF2AB6" w:rsidRDefault="00EF2AB6" w:rsidP="00EF2AB6">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EF2AB6">
        <w:rPr>
          <w:rFonts w:eastAsia="Verdana"/>
        </w:rPr>
        <w:t>Before</w:t>
      </w:r>
      <w:r w:rsidR="004B5FC7" w:rsidRPr="00EF2AB6">
        <w:rPr>
          <w:rFonts w:eastAsia="Verdana"/>
        </w:rPr>
        <w:t xml:space="preserve"> the end of a Calendar Year </w:t>
      </w:r>
      <w:r w:rsidR="00444E0E">
        <w:rPr>
          <w:rFonts w:eastAsia="Verdana"/>
        </w:rPr>
        <w:t>Concessionaire</w:t>
      </w:r>
      <w:r w:rsidR="004B5FC7" w:rsidRPr="00EF2AB6">
        <w:rPr>
          <w:rFonts w:eastAsia="Verdana"/>
        </w:rPr>
        <w:t xml:space="preserve"> shall submit to </w:t>
      </w:r>
      <w:r w:rsidR="008D344B">
        <w:rPr>
          <w:rFonts w:eastAsia="Verdana"/>
        </w:rPr>
        <w:t>the Minister</w:t>
      </w:r>
      <w:r w:rsidR="004B5FC7" w:rsidRPr="00EF2AB6">
        <w:rPr>
          <w:rFonts w:eastAsia="Verdana"/>
        </w:rPr>
        <w:t xml:space="preserve"> for informational purposes its expected </w:t>
      </w:r>
      <w:r w:rsidRPr="00EF2AB6">
        <w:rPr>
          <w:rFonts w:eastAsia="Verdana"/>
        </w:rPr>
        <w:t>capital and operating expenditures for</w:t>
      </w:r>
      <w:r w:rsidR="004B5FC7" w:rsidRPr="00EF2AB6">
        <w:rPr>
          <w:rFonts w:eastAsia="Verdana"/>
        </w:rPr>
        <w:t xml:space="preserve"> the following Calendar Year.</w:t>
      </w:r>
      <w:r w:rsidRPr="00EF2AB6">
        <w:rPr>
          <w:rFonts w:eastAsia="Verdana"/>
        </w:rPr>
        <w:t xml:space="preserve">  Within two months following the end of a Calendar Year </w:t>
      </w:r>
      <w:r w:rsidR="00444E0E">
        <w:rPr>
          <w:rFonts w:eastAsia="Verdana"/>
        </w:rPr>
        <w:t>Concessionaire</w:t>
      </w:r>
      <w:r w:rsidRPr="00EF2AB6">
        <w:rPr>
          <w:rFonts w:eastAsia="Verdana"/>
        </w:rPr>
        <w:t xml:space="preserve"> shall submit to </w:t>
      </w:r>
      <w:r w:rsidR="008D344B">
        <w:rPr>
          <w:rFonts w:eastAsia="Verdana"/>
        </w:rPr>
        <w:t>the Minister</w:t>
      </w:r>
      <w:r w:rsidRPr="00EF2AB6">
        <w:rPr>
          <w:rFonts w:eastAsia="Verdana"/>
        </w:rPr>
        <w:t xml:space="preserve"> for informational purposes its actual capital and operating expenditures for the preceding Calendar Year.</w:t>
      </w:r>
    </w:p>
    <w:p w14:paraId="62A0104E" w14:textId="77777777" w:rsidR="004B5FC7"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19E5D66" w14:textId="77777777" w:rsidR="00CA120B" w:rsidRPr="006762E1" w:rsidRDefault="00CA120B"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2371DC76" w14:textId="77777777" w:rsidR="00CC0A53" w:rsidRPr="000F3060"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Pr>
          <w:rFonts w:eastAsia="Verdana"/>
          <w:b/>
        </w:rPr>
        <w:t>9.</w:t>
      </w:r>
      <w:r>
        <w:rPr>
          <w:rFonts w:eastAsia="Verdana"/>
          <w:b/>
        </w:rPr>
        <w:tab/>
      </w:r>
      <w:r w:rsidR="00CC0A53" w:rsidRPr="000F3060">
        <w:rPr>
          <w:rFonts w:eastAsia="Verdana"/>
          <w:b/>
        </w:rPr>
        <w:t>Other Reports</w:t>
      </w:r>
    </w:p>
    <w:p w14:paraId="62235C8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
    <w:p w14:paraId="01A09F34" w14:textId="77777777" w:rsidR="00CC0A53" w:rsidRPr="000F3060" w:rsidRDefault="00CA38E1"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Pr>
          <w:rFonts w:eastAsia="Verdana"/>
        </w:rPr>
        <w:t>T</w:t>
      </w:r>
      <w:r w:rsidR="008D344B">
        <w:rPr>
          <w:rFonts w:eastAsia="Verdana"/>
        </w:rPr>
        <w:t>he Minister</w:t>
      </w:r>
      <w:r w:rsidR="00CC0A53" w:rsidRPr="000F3060">
        <w:rPr>
          <w:rFonts w:eastAsia="Verdana"/>
        </w:rPr>
        <w:t xml:space="preserve"> may require other information, data, records and studies of any form relating to Petroleum Operations including any subsequent revisions thereof.</w:t>
      </w:r>
    </w:p>
    <w:sectPr w:rsidR="00CC0A53" w:rsidRPr="000F3060" w:rsidSect="006762E1">
      <w:footerReference w:type="default" r:id="rId19"/>
      <w:headerReference w:type="first" r:id="rId20"/>
      <w:footerReference w:type="first" r:id="rId21"/>
      <w:endnotePr>
        <w:numFmt w:val="decimal"/>
      </w:endnotePr>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CFAE0" w14:textId="77777777" w:rsidR="00E12A9A" w:rsidRDefault="00E12A9A">
      <w:r>
        <w:separator/>
      </w:r>
    </w:p>
  </w:endnote>
  <w:endnote w:type="continuationSeparator" w:id="0">
    <w:p w14:paraId="589CA66F" w14:textId="77777777" w:rsidR="00E12A9A" w:rsidRDefault="00E1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5D72" w14:textId="1273D6EA" w:rsidR="009A3FA2" w:rsidRDefault="009A3FA2">
    <w:pPr>
      <w:pStyle w:val="Footer"/>
      <w:rPr>
        <w:snapToGrid w:val="0"/>
        <w:sz w:val="16"/>
      </w:rPr>
    </w:pPr>
    <w:r>
      <w:rPr>
        <w:snapToGrid w:val="0"/>
        <w:sz w:val="16"/>
      </w:rPr>
      <w:fldChar w:fldCharType="begin"/>
    </w:r>
    <w:r>
      <w:rPr>
        <w:snapToGrid w:val="0"/>
        <w:sz w:val="16"/>
      </w:rPr>
      <w:instrText xml:space="preserve"> FILENAME </w:instrText>
    </w:r>
    <w:r>
      <w:rPr>
        <w:snapToGrid w:val="0"/>
        <w:sz w:val="16"/>
      </w:rPr>
      <w:fldChar w:fldCharType="separate"/>
    </w:r>
    <w:r w:rsidR="0082641B">
      <w:rPr>
        <w:noProof/>
        <w:snapToGrid w:val="0"/>
        <w:sz w:val="16"/>
      </w:rPr>
      <w:t>MODEL PETROLEUM ENERGY CONCESSION AGREEMENT VERSION 1.1</w:t>
    </w:r>
    <w:r>
      <w:rPr>
        <w:snapToGrid w:val="0"/>
        <w:sz w:val="16"/>
      </w:rPr>
      <w:fldChar w:fldCharType="end"/>
    </w:r>
  </w:p>
  <w:p w14:paraId="731FDEB0" w14:textId="77777777" w:rsidR="009A3FA2" w:rsidRDefault="009A3FA2" w:rsidP="004D42EB">
    <w:pPr>
      <w:pStyle w:val="Footer"/>
      <w:spacing w:line="200" w:lineRule="exact"/>
      <w:rPr>
        <w:snapToGrid w:val="0"/>
        <w:sz w:val="16"/>
      </w:rPr>
    </w:pPr>
    <w:r w:rsidRPr="004D42EB">
      <w:rPr>
        <w:rStyle w:val="zzmpTrailerItem"/>
      </w:rPr>
      <w:t>999090\</w:t>
    </w:r>
    <w:r w:rsidRPr="004D42EB">
      <w:rPr>
        <w:rStyle w:val="zzmpTrailerItem"/>
        <w:b/>
        <w:i/>
      </w:rPr>
      <w:t>621138.v1</w:t>
    </w:r>
    <w:r w:rsidRPr="004D42E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A864" w14:textId="77777777" w:rsidR="009A3FA2" w:rsidRDefault="009A3FA2" w:rsidP="00E95D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5138" w14:textId="77777777" w:rsidR="009A3FA2" w:rsidRPr="00F729A3" w:rsidRDefault="009A3FA2" w:rsidP="00F729A3">
    <w:pPr>
      <w:pStyle w:val="Footer"/>
      <w:rPr>
        <w:sz w:val="18"/>
      </w:rPr>
    </w:pPr>
  </w:p>
  <w:p w14:paraId="3465D272" w14:textId="77777777" w:rsidR="009A3FA2" w:rsidRPr="00BF5D11" w:rsidRDefault="009A3FA2" w:rsidP="00BF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1EA0" w14:textId="77777777" w:rsidR="009A3FA2" w:rsidRPr="00BF5D11" w:rsidRDefault="009A3FA2" w:rsidP="00BF5D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83AD" w14:textId="77777777" w:rsidR="009A3FA2" w:rsidRPr="00F729A3" w:rsidRDefault="009A3FA2">
    <w:pPr>
      <w:pStyle w:val="Foo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83B2" w14:textId="77777777" w:rsidR="009A3FA2" w:rsidRPr="00BF5D11" w:rsidRDefault="009A3FA2" w:rsidP="00BF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49951" w14:textId="77777777" w:rsidR="00E12A9A" w:rsidRDefault="00E12A9A">
      <w:r>
        <w:separator/>
      </w:r>
    </w:p>
  </w:footnote>
  <w:footnote w:type="continuationSeparator" w:id="0">
    <w:p w14:paraId="39B10717" w14:textId="77777777" w:rsidR="00E12A9A" w:rsidRDefault="00E1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4D88" w14:textId="77777777" w:rsidR="009A3FA2" w:rsidRDefault="009A3FA2">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2232" w14:textId="77777777" w:rsidR="009A3FA2" w:rsidRDefault="009A3FA2">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465A" w14:textId="77777777" w:rsidR="009A3FA2" w:rsidRDefault="009A3FA2">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200C" w14:textId="77777777" w:rsidR="009A3FA2" w:rsidRDefault="009A3FA2">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2CFF"/>
    <w:multiLevelType w:val="hybridMultilevel"/>
    <w:tmpl w:val="4D144B50"/>
    <w:lvl w:ilvl="0" w:tplc="64823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23421"/>
    <w:multiLevelType w:val="hybridMultilevel"/>
    <w:tmpl w:val="509A833A"/>
    <w:lvl w:ilvl="0" w:tplc="A8A69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65699"/>
    <w:multiLevelType w:val="multilevel"/>
    <w:tmpl w:val="A386B484"/>
    <w:name w:val="ShortLegalListTemplate"/>
    <w:styleLink w:val="ShortLegalList"/>
    <w:lvl w:ilvl="0">
      <w:start w:val="1"/>
      <w:numFmt w:val="lowerLetter"/>
      <w:lvlRestart w:val="0"/>
      <w:pStyle w:val="ShortLegal1"/>
      <w:lvlText w:val="(%1)"/>
      <w:lvlJc w:val="left"/>
      <w:pPr>
        <w:tabs>
          <w:tab w:val="num" w:pos="720"/>
        </w:tabs>
        <w:ind w:left="720" w:hanging="720"/>
      </w:pPr>
      <w:rPr>
        <w:rFonts w:ascii="Calibri" w:eastAsia="Times New Roman" w:hAnsi="Calibri" w:cs="Times New Roman"/>
        <w:color w:val="000000"/>
        <w:sz w:val="22"/>
      </w:rPr>
    </w:lvl>
    <w:lvl w:ilvl="1">
      <w:start w:val="1"/>
      <w:numFmt w:val="decimal"/>
      <w:pStyle w:val="ShortLegal2"/>
      <w:lvlText w:val="%1.%2"/>
      <w:lvlJc w:val="left"/>
      <w:pPr>
        <w:tabs>
          <w:tab w:val="num" w:pos="1440"/>
        </w:tabs>
        <w:ind w:left="1440" w:hanging="720"/>
      </w:pPr>
      <w:rPr>
        <w:color w:val="000000"/>
      </w:rPr>
    </w:lvl>
    <w:lvl w:ilvl="2">
      <w:start w:val="1"/>
      <w:numFmt w:val="lowerLetter"/>
      <w:pStyle w:val="ShortLegal3"/>
      <w:lvlText w:val="(%3)"/>
      <w:lvlJc w:val="left"/>
      <w:pPr>
        <w:tabs>
          <w:tab w:val="num" w:pos="2160"/>
        </w:tabs>
        <w:ind w:left="2160" w:hanging="720"/>
      </w:pPr>
      <w:rPr>
        <w:color w:val="000000"/>
      </w:rPr>
    </w:lvl>
    <w:lvl w:ilvl="3">
      <w:start w:val="1"/>
      <w:numFmt w:val="lowerRoman"/>
      <w:pStyle w:val="ShortLegal4"/>
      <w:lvlText w:val="(%4)"/>
      <w:lvlJc w:val="left"/>
      <w:pPr>
        <w:tabs>
          <w:tab w:val="num" w:pos="2880"/>
        </w:tabs>
        <w:ind w:left="2880" w:hanging="720"/>
      </w:pPr>
      <w:rPr>
        <w:color w:val="000000"/>
      </w:rPr>
    </w:lvl>
    <w:lvl w:ilvl="4">
      <w:start w:val="1"/>
      <w:numFmt w:val="decimal"/>
      <w:pStyle w:val="ShortLegal5"/>
      <w:lvlText w:val="(%5)"/>
      <w:lvlJc w:val="left"/>
      <w:pPr>
        <w:tabs>
          <w:tab w:val="num" w:pos="3600"/>
        </w:tabs>
        <w:ind w:left="3600" w:hanging="720"/>
      </w:pPr>
      <w:rPr>
        <w:color w:val="000000"/>
      </w:rPr>
    </w:lvl>
    <w:lvl w:ilvl="5">
      <w:start w:val="1"/>
      <w:numFmt w:val="upperLetter"/>
      <w:pStyle w:val="ShortLegal6"/>
      <w:lvlText w:val="(%6)"/>
      <w:lvlJc w:val="left"/>
      <w:pPr>
        <w:tabs>
          <w:tab w:val="num" w:pos="4320"/>
        </w:tabs>
        <w:ind w:left="4320" w:hanging="720"/>
      </w:pPr>
      <w:rPr>
        <w:color w:val="000000"/>
      </w:r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3" w15:restartNumberingAfterBreak="0">
    <w:nsid w:val="174F6E17"/>
    <w:multiLevelType w:val="multilevel"/>
    <w:tmpl w:val="44B2AD3C"/>
    <w:lvl w:ilvl="0">
      <w:start w:val="1"/>
      <w:numFmt w:val="decimal"/>
      <w:pStyle w:val="Heading1"/>
      <w:isLgl/>
      <w:suff w:val="nothing"/>
      <w:lvlText w:val="Article %1"/>
      <w:lvlJc w:val="left"/>
      <w:pPr>
        <w:ind w:left="4112" w:firstLine="0"/>
      </w:pPr>
    </w:lvl>
    <w:lvl w:ilvl="1">
      <w:start w:val="1"/>
      <w:numFmt w:val="decimal"/>
      <w:pStyle w:val="Heading2"/>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pStyle w:val="Heading3"/>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pStyle w:val="Heading4"/>
      <w:lvlText w:val="(%4)"/>
      <w:lvlJc w:val="left"/>
      <w:pPr>
        <w:tabs>
          <w:tab w:val="num" w:pos="1440"/>
        </w:tabs>
        <w:ind w:left="1440" w:hanging="720"/>
      </w:pPr>
      <w:rPr>
        <w:rFonts w:ascii="Calibri" w:hAnsi="Calibri" w:hint="default"/>
        <w:b w:val="0"/>
        <w:i w:val="0"/>
        <w:sz w:val="22"/>
        <w:u w:val="none"/>
      </w:rPr>
    </w:lvl>
    <w:lvl w:ilvl="4">
      <w:start w:val="1"/>
      <w:numFmt w:val="lowerRoman"/>
      <w:pStyle w:val="Heading5"/>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pStyle w:val="Heading6"/>
      <w:lvlText w:val="%6."/>
      <w:lvlJc w:val="left"/>
      <w:pPr>
        <w:tabs>
          <w:tab w:val="num" w:pos="3600"/>
        </w:tabs>
        <w:ind w:left="3600" w:hanging="720"/>
      </w:pPr>
      <w:rPr>
        <w:rFonts w:hint="default"/>
      </w:rPr>
    </w:lvl>
    <w:lvl w:ilvl="6">
      <w:start w:val="1"/>
      <w:numFmt w:val="upp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left"/>
      <w:pPr>
        <w:tabs>
          <w:tab w:val="num" w:pos="5760"/>
        </w:tabs>
        <w:ind w:left="5760" w:hanging="720"/>
      </w:pPr>
      <w:rPr>
        <w:rFonts w:hint="default"/>
      </w:rPr>
    </w:lvl>
  </w:abstractNum>
  <w:abstractNum w:abstractNumId="4" w15:restartNumberingAfterBreak="0">
    <w:nsid w:val="1B0422E7"/>
    <w:multiLevelType w:val="multilevel"/>
    <w:tmpl w:val="2396A114"/>
    <w:styleLink w:val="CurrentList14"/>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B7831"/>
    <w:multiLevelType w:val="multilevel"/>
    <w:tmpl w:val="39306C14"/>
    <w:styleLink w:val="CurrentList10"/>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253C3D"/>
    <w:multiLevelType w:val="multilevel"/>
    <w:tmpl w:val="B23070C0"/>
    <w:styleLink w:val="CurrentList1"/>
    <w:lvl w:ilvl="0">
      <w:start w:val="1"/>
      <w:numFmt w:val="upperLetter"/>
      <w:lvlText w:val="ANNEX %1"/>
      <w:lvlJc w:val="left"/>
      <w:pPr>
        <w:ind w:left="0" w:firstLine="41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A275CF"/>
    <w:multiLevelType w:val="hybridMultilevel"/>
    <w:tmpl w:val="5F4C48A6"/>
    <w:lvl w:ilvl="0" w:tplc="7578091E">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B1950"/>
    <w:multiLevelType w:val="multilevel"/>
    <w:tmpl w:val="B296A85C"/>
    <w:styleLink w:val="CurrentList8"/>
    <w:lvl w:ilvl="0">
      <w:start w:val="1"/>
      <w:numFmt w:val="upperLetter"/>
      <w:lvlText w:val="ANNEX %1"/>
      <w:lvlJc w:val="left"/>
      <w:pPr>
        <w:ind w:left="720"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BF0B19"/>
    <w:multiLevelType w:val="multilevel"/>
    <w:tmpl w:val="1EFE37E0"/>
    <w:styleLink w:val="CurrentList6"/>
    <w:lvl w:ilvl="0">
      <w:start w:val="1"/>
      <w:numFmt w:val="upperLetter"/>
      <w:lvlText w:val="ANNEX %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B2145E"/>
    <w:multiLevelType w:val="multilevel"/>
    <w:tmpl w:val="910AA3D8"/>
    <w:styleLink w:val="CurrentList2"/>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34D59"/>
    <w:multiLevelType w:val="multilevel"/>
    <w:tmpl w:val="DE08681E"/>
    <w:styleLink w:val="CurrentList7"/>
    <w:lvl w:ilvl="0">
      <w:start w:val="1"/>
      <w:numFmt w:val="upperLetter"/>
      <w:lvlText w:val="ANNEX %1"/>
      <w:lvlJc w:val="center"/>
      <w:pPr>
        <w:ind w:left="720"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1A6AAC"/>
    <w:multiLevelType w:val="multilevel"/>
    <w:tmpl w:val="6308B384"/>
    <w:lvl w:ilvl="0">
      <w:start w:val="1"/>
      <w:numFmt w:val="decimal"/>
      <w:pStyle w:val="ArticleL1"/>
      <w:suff w:val="nothing"/>
      <w:lvlText w:val="ARTICLE %1"/>
      <w:lvlJc w:val="left"/>
      <w:pPr>
        <w:ind w:left="0" w:firstLine="0"/>
      </w:pPr>
      <w:rPr>
        <w:rFonts w:ascii="Times New Roman" w:hAnsi="Times New Roman" w:hint="default"/>
        <w:sz w:val="24"/>
      </w:rPr>
    </w:lvl>
    <w:lvl w:ilvl="1">
      <w:start w:val="1"/>
      <w:numFmt w:val="decimal"/>
      <w:pStyle w:val="ArticleL2"/>
      <w:lvlText w:val="%1.%2"/>
      <w:lvlJc w:val="left"/>
      <w:pPr>
        <w:tabs>
          <w:tab w:val="num" w:pos="720"/>
        </w:tabs>
        <w:ind w:left="720" w:hanging="720"/>
      </w:pPr>
      <w:rPr>
        <w:rFonts w:hint="default"/>
      </w:rPr>
    </w:lvl>
    <w:lvl w:ilvl="2">
      <w:start w:val="1"/>
      <w:numFmt w:val="decimal"/>
      <w:pStyle w:val="ArticleL3"/>
      <w:lvlText w:val="%1.%2.%3"/>
      <w:lvlJc w:val="left"/>
      <w:pPr>
        <w:tabs>
          <w:tab w:val="num" w:pos="1440"/>
        </w:tabs>
        <w:ind w:left="1440" w:hanging="720"/>
      </w:pPr>
      <w:rPr>
        <w:rFonts w:hint="default"/>
      </w:rPr>
    </w:lvl>
    <w:lvl w:ilvl="3">
      <w:start w:val="1"/>
      <w:numFmt w:val="lowerLetter"/>
      <w:pStyle w:val="Articl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pStyle w:val="ArticleL6"/>
      <w:lvlText w:val="(%6)"/>
      <w:lvlJc w:val="left"/>
      <w:pPr>
        <w:tabs>
          <w:tab w:val="num" w:pos="2880"/>
        </w:tabs>
        <w:ind w:left="2880" w:hanging="720"/>
      </w:pPr>
      <w:rPr>
        <w:rFonts w:hint="default"/>
      </w:rPr>
    </w:lvl>
    <w:lvl w:ilvl="6">
      <w:start w:val="1"/>
      <w:numFmt w:val="decimal"/>
      <w:pStyle w:val="ArticleL7"/>
      <w:lvlText w:val="(%7)"/>
      <w:lvlJc w:val="left"/>
      <w:pPr>
        <w:tabs>
          <w:tab w:val="num" w:pos="3600"/>
        </w:tabs>
        <w:ind w:left="3600" w:hanging="720"/>
      </w:pPr>
      <w:rPr>
        <w:rFonts w:hint="default"/>
      </w:rPr>
    </w:lvl>
    <w:lvl w:ilvl="7">
      <w:start w:val="1"/>
      <w:numFmt w:val="lowerLetter"/>
      <w:lvlText w:val="%8)"/>
      <w:lvlJc w:val="left"/>
      <w:pPr>
        <w:tabs>
          <w:tab w:val="num" w:pos="4320"/>
        </w:tabs>
        <w:ind w:left="4320" w:hanging="720"/>
      </w:pPr>
      <w:rPr>
        <w:rFonts w:hint="default"/>
      </w:rPr>
    </w:lvl>
    <w:lvl w:ilvl="8">
      <w:start w:val="1"/>
      <w:numFmt w:val="lowerRoman"/>
      <w:pStyle w:val="ArticleL9"/>
      <w:lvlText w:val="%9)"/>
      <w:lvlJc w:val="left"/>
      <w:pPr>
        <w:tabs>
          <w:tab w:val="num" w:pos="5040"/>
        </w:tabs>
        <w:ind w:left="5040" w:hanging="720"/>
      </w:pPr>
      <w:rPr>
        <w:rFonts w:hint="default"/>
      </w:rPr>
    </w:lvl>
  </w:abstractNum>
  <w:abstractNum w:abstractNumId="13" w15:restartNumberingAfterBreak="0">
    <w:nsid w:val="49B55CFC"/>
    <w:multiLevelType w:val="multilevel"/>
    <w:tmpl w:val="44B2AD3C"/>
    <w:styleLink w:val="CurrentList3"/>
    <w:lvl w:ilvl="0">
      <w:start w:val="1"/>
      <w:numFmt w:val="decimal"/>
      <w:isLgl/>
      <w:suff w:val="nothing"/>
      <w:lvlText w:val="Article %1"/>
      <w:lvlJc w:val="left"/>
      <w:pPr>
        <w:ind w:left="4112" w:firstLine="0"/>
      </w:pPr>
    </w:lvl>
    <w:lvl w:ilvl="1">
      <w:start w:val="1"/>
      <w:numFmt w:val="decimal"/>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lvlText w:val="(%4)"/>
      <w:lvlJc w:val="left"/>
      <w:pPr>
        <w:tabs>
          <w:tab w:val="num" w:pos="1440"/>
        </w:tabs>
        <w:ind w:left="1440" w:hanging="720"/>
      </w:pPr>
      <w:rPr>
        <w:rFonts w:ascii="Calibri" w:hAnsi="Calibri" w:hint="default"/>
        <w:b w:val="0"/>
        <w:i w:val="0"/>
        <w:sz w:val="22"/>
        <w:u w:val="none"/>
      </w:rPr>
    </w:lvl>
    <w:lvl w:ilvl="4">
      <w:start w:val="1"/>
      <w:numFmt w:val="lowerRoman"/>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lvlText w:val="%6."/>
      <w:lvlJc w:val="left"/>
      <w:pPr>
        <w:tabs>
          <w:tab w:val="num" w:pos="3600"/>
        </w:tabs>
        <w:ind w:left="3600" w:hanging="720"/>
      </w:pPr>
      <w:rPr>
        <w:rFonts w:hint="default"/>
      </w:rPr>
    </w:lvl>
    <w:lvl w:ilvl="6">
      <w:start w:val="1"/>
      <w:numFmt w:val="upp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4" w15:restartNumberingAfterBreak="0">
    <w:nsid w:val="4B775394"/>
    <w:multiLevelType w:val="multilevel"/>
    <w:tmpl w:val="44B2AD3C"/>
    <w:styleLink w:val="CurrentList12"/>
    <w:lvl w:ilvl="0">
      <w:start w:val="1"/>
      <w:numFmt w:val="decimal"/>
      <w:isLgl/>
      <w:suff w:val="nothing"/>
      <w:lvlText w:val="Article %1"/>
      <w:lvlJc w:val="left"/>
      <w:pPr>
        <w:ind w:left="4112" w:firstLine="0"/>
      </w:pPr>
    </w:lvl>
    <w:lvl w:ilvl="1">
      <w:start w:val="1"/>
      <w:numFmt w:val="decimal"/>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lvlText w:val="(%4)"/>
      <w:lvlJc w:val="left"/>
      <w:pPr>
        <w:tabs>
          <w:tab w:val="num" w:pos="1440"/>
        </w:tabs>
        <w:ind w:left="1440" w:hanging="720"/>
      </w:pPr>
      <w:rPr>
        <w:rFonts w:ascii="Calibri" w:hAnsi="Calibri" w:hint="default"/>
        <w:b w:val="0"/>
        <w:i w:val="0"/>
        <w:sz w:val="22"/>
        <w:u w:val="none"/>
      </w:rPr>
    </w:lvl>
    <w:lvl w:ilvl="4">
      <w:start w:val="1"/>
      <w:numFmt w:val="lowerRoman"/>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lvlText w:val="%6."/>
      <w:lvlJc w:val="left"/>
      <w:pPr>
        <w:tabs>
          <w:tab w:val="num" w:pos="3600"/>
        </w:tabs>
        <w:ind w:left="3600" w:hanging="720"/>
      </w:pPr>
      <w:rPr>
        <w:rFonts w:hint="default"/>
      </w:rPr>
    </w:lvl>
    <w:lvl w:ilvl="6">
      <w:start w:val="1"/>
      <w:numFmt w:val="upp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5" w15:restartNumberingAfterBreak="0">
    <w:nsid w:val="4B9715BC"/>
    <w:multiLevelType w:val="multilevel"/>
    <w:tmpl w:val="3B5C8C08"/>
    <w:lvl w:ilvl="0">
      <w:start w:val="1"/>
      <w:numFmt w:val="decimal"/>
      <w:pStyle w:val="Recitals"/>
      <w:lvlText w:val="%1."/>
      <w:lvlJc w:val="left"/>
      <w:pPr>
        <w:tabs>
          <w:tab w:val="num" w:pos="720"/>
        </w:tabs>
        <w:ind w:left="720" w:hanging="720"/>
      </w:pPr>
      <w:rPr>
        <w:rFonts w:hint="default"/>
      </w:rPr>
    </w:lvl>
    <w:lvl w:ilvl="1">
      <w:start w:val="1"/>
      <w:numFmt w:val="decimal"/>
      <w:lvlText w:val="%2."/>
      <w:lvlJc w:val="left"/>
      <w:pPr>
        <w:tabs>
          <w:tab w:val="num" w:pos="1440"/>
        </w:tabs>
        <w:ind w:left="1440" w:hanging="1440"/>
      </w:pPr>
      <w:rPr>
        <w:rFonts w:hint="default"/>
      </w:rPr>
    </w:lvl>
    <w:lvl w:ilvl="2">
      <w:start w:val="1"/>
      <w:numFmt w:val="decimal"/>
      <w:lvlText w:val="%3."/>
      <w:lvlJc w:val="left"/>
      <w:pPr>
        <w:tabs>
          <w:tab w:val="num" w:pos="360"/>
        </w:tabs>
        <w:ind w:left="0" w:firstLine="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decimal"/>
      <w:lvlText w:val="%9."/>
      <w:lvlJc w:val="left"/>
      <w:pPr>
        <w:tabs>
          <w:tab w:val="num" w:pos="7200"/>
        </w:tabs>
        <w:ind w:left="7200" w:hanging="720"/>
      </w:pPr>
      <w:rPr>
        <w:rFonts w:hint="default"/>
      </w:rPr>
    </w:lvl>
  </w:abstractNum>
  <w:abstractNum w:abstractNumId="16" w15:restartNumberingAfterBreak="0">
    <w:nsid w:val="4BFC577A"/>
    <w:multiLevelType w:val="hybridMultilevel"/>
    <w:tmpl w:val="7A9E5A86"/>
    <w:lvl w:ilvl="0" w:tplc="3B827D26">
      <w:start w:val="1"/>
      <w:numFmt w:val="upperLetter"/>
      <w:pStyle w:val="ANNEX"/>
      <w:lvlText w:val="ANNEX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61799"/>
    <w:multiLevelType w:val="hybridMultilevel"/>
    <w:tmpl w:val="223A5634"/>
    <w:lvl w:ilvl="0" w:tplc="0FA45D50">
      <w:start w:val="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A45677"/>
    <w:multiLevelType w:val="singleLevel"/>
    <w:tmpl w:val="9F4A8504"/>
    <w:lvl w:ilvl="0">
      <w:start w:val="1"/>
      <w:numFmt w:val="decimal"/>
      <w:pStyle w:val="FootListNum"/>
      <w:lvlText w:val="(%1)"/>
      <w:lvlJc w:val="left"/>
      <w:pPr>
        <w:tabs>
          <w:tab w:val="num" w:pos="1440"/>
        </w:tabs>
        <w:ind w:left="1440" w:hanging="720"/>
      </w:pPr>
    </w:lvl>
  </w:abstractNum>
  <w:abstractNum w:abstractNumId="19" w15:restartNumberingAfterBreak="0">
    <w:nsid w:val="5434133B"/>
    <w:multiLevelType w:val="multilevel"/>
    <w:tmpl w:val="2AA464F6"/>
    <w:lvl w:ilvl="0">
      <w:start w:val="1"/>
      <w:numFmt w:val="bullet"/>
      <w:pStyle w:val="MDL1Bullet"/>
      <w:lvlText w:val=""/>
      <w:lvlJc w:val="left"/>
      <w:pPr>
        <w:ind w:left="720" w:hanging="720"/>
      </w:pPr>
      <w:rPr>
        <w:rFonts w:ascii="Symbol" w:hAnsi="Symbol" w:hint="default"/>
      </w:rPr>
    </w:lvl>
    <w:lvl w:ilvl="1">
      <w:start w:val="1"/>
      <w:numFmt w:val="bullet"/>
      <w:pStyle w:val="MDL2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251F88"/>
    <w:multiLevelType w:val="multilevel"/>
    <w:tmpl w:val="B8808E64"/>
    <w:styleLink w:val="CurrentList9"/>
    <w:lvl w:ilvl="0">
      <w:start w:val="1"/>
      <w:numFmt w:val="upperLetter"/>
      <w:lvlText w:val="ANNEX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064A5D"/>
    <w:multiLevelType w:val="multilevel"/>
    <w:tmpl w:val="4D52B9A4"/>
    <w:styleLink w:val="CurrentList5"/>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D35AD5"/>
    <w:multiLevelType w:val="hybridMultilevel"/>
    <w:tmpl w:val="9DA6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62A14"/>
    <w:multiLevelType w:val="multilevel"/>
    <w:tmpl w:val="BC1E5E98"/>
    <w:name w:val="zzmpMD3||MD3|2|1|1|4|0|33||1|0|33||1|0|32||1|0|32||1|0|32||1|0|32||1|0|33||1|0|32||1|0|32||"/>
    <w:lvl w:ilvl="0">
      <w:start w:val="1"/>
      <w:numFmt w:val="decimal"/>
      <w:suff w:val="nothing"/>
      <w:lvlText w:val="Article %1"/>
      <w:lvlJc w:val="left"/>
      <w:pPr>
        <w:tabs>
          <w:tab w:val="num" w:pos="720"/>
        </w:tabs>
        <w:ind w:left="0" w:firstLine="0"/>
      </w:pPr>
      <w:rPr>
        <w:b/>
        <w:i w:val="0"/>
        <w:caps/>
        <w:smallCaps w:val="0"/>
        <w:strike w:val="0"/>
        <w:dstrike w:val="0"/>
        <w:vanish w:val="0"/>
        <w:u w:val="none"/>
        <w:effect w:val="none"/>
        <w:vertAlign w:val="baseline"/>
      </w:rPr>
    </w:lvl>
    <w:lvl w:ilvl="1">
      <w:start w:val="1"/>
      <w:numFmt w:val="decimal"/>
      <w:pStyle w:val="MD3L1"/>
      <w:isLgl/>
      <w:lvlText w:val="%1.%2"/>
      <w:lvlJc w:val="left"/>
      <w:pPr>
        <w:tabs>
          <w:tab w:val="num" w:pos="720"/>
        </w:tabs>
        <w:ind w:left="0" w:firstLine="0"/>
      </w:pPr>
      <w:rPr>
        <w:b/>
        <w:i w:val="0"/>
        <w:caps w:val="0"/>
        <w:strike w:val="0"/>
        <w:dstrike w:val="0"/>
        <w:vanish w:val="0"/>
        <w:u w:val="none"/>
        <w:effect w:val="none"/>
        <w:vertAlign w:val="baseline"/>
      </w:rPr>
    </w:lvl>
    <w:lvl w:ilvl="2">
      <w:start w:val="1"/>
      <w:numFmt w:val="decimal"/>
      <w:pStyle w:val="Level3"/>
      <w:lvlText w:val="%1.%2.%3"/>
      <w:lvlJc w:val="left"/>
      <w:pPr>
        <w:tabs>
          <w:tab w:val="num" w:pos="1429"/>
        </w:tabs>
        <w:ind w:left="1429" w:hanging="720"/>
      </w:pPr>
      <w:rPr>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pStyle w:val="MD3L3"/>
      <w:lvlText w:val="(%4)"/>
      <w:lvlJc w:val="left"/>
      <w:pPr>
        <w:tabs>
          <w:tab w:val="num" w:pos="1440"/>
        </w:tabs>
        <w:ind w:left="1440" w:hanging="720"/>
      </w:pPr>
      <w:rPr>
        <w:b w:val="0"/>
        <w:i w:val="0"/>
        <w:caps w:val="0"/>
        <w:strike w:val="0"/>
        <w:dstrike w:val="0"/>
        <w:vanish w:val="0"/>
        <w:u w:val="none"/>
        <w:effect w:val="none"/>
        <w:vertAlign w:val="baseline"/>
      </w:rPr>
    </w:lvl>
    <w:lvl w:ilvl="4">
      <w:start w:val="1"/>
      <w:numFmt w:val="lowerRoman"/>
      <w:pStyle w:val="MD3L4"/>
      <w:lvlText w:val="(%5)"/>
      <w:lvlJc w:val="left"/>
      <w:pPr>
        <w:tabs>
          <w:tab w:val="num" w:pos="2160"/>
        </w:tabs>
        <w:ind w:left="2160" w:hanging="720"/>
      </w:pPr>
      <w:rPr>
        <w:b w:val="0"/>
        <w:i w:val="0"/>
        <w:caps w:val="0"/>
        <w:strike w:val="0"/>
        <w:dstrike w:val="0"/>
        <w:vanish w:val="0"/>
        <w:u w:val="none"/>
        <w:effect w:val="none"/>
        <w:vertAlign w:val="baseline"/>
      </w:rPr>
    </w:lvl>
    <w:lvl w:ilvl="5">
      <w:start w:val="1"/>
      <w:numFmt w:val="decimal"/>
      <w:pStyle w:val="MD3L5"/>
      <w:lvlText w:val="(%6)"/>
      <w:lvlJc w:val="left"/>
      <w:pPr>
        <w:tabs>
          <w:tab w:val="num" w:pos="720"/>
        </w:tabs>
        <w:ind w:left="720" w:hanging="720"/>
      </w:pPr>
      <w:rPr>
        <w:b/>
        <w:i w:val="0"/>
        <w:caps w:val="0"/>
        <w:strike w:val="0"/>
        <w:dstrike w:val="0"/>
        <w:vanish w:val="0"/>
        <w:u w:val="none"/>
        <w:effect w:val="none"/>
        <w:vertAlign w:val="baseline"/>
      </w:rPr>
    </w:lvl>
    <w:lvl w:ilvl="6">
      <w:start w:val="1"/>
      <w:numFmt w:val="decimal"/>
      <w:pStyle w:val="MD3L3"/>
      <w:lvlText w:val="%7."/>
      <w:lvlJc w:val="left"/>
      <w:pPr>
        <w:tabs>
          <w:tab w:val="num" w:pos="720"/>
        </w:tabs>
        <w:ind w:left="0" w:firstLine="0"/>
      </w:pPr>
      <w:rPr>
        <w:b/>
        <w:i w:val="0"/>
        <w:caps w:val="0"/>
        <w:strike w:val="0"/>
        <w:dstrike w:val="0"/>
        <w:vanish w:val="0"/>
        <w:u w:val="none"/>
        <w:effect w:val="none"/>
        <w:vertAlign w:val="baseline"/>
      </w:rPr>
    </w:lvl>
    <w:lvl w:ilvl="7">
      <w:start w:val="1"/>
      <w:numFmt w:val="lowerLetter"/>
      <w:pStyle w:val="MD3L7"/>
      <w:lvlText w:val="(%8)"/>
      <w:lvlJc w:val="left"/>
      <w:pPr>
        <w:tabs>
          <w:tab w:val="num" w:pos="1440"/>
        </w:tabs>
        <w:ind w:left="1440" w:hanging="720"/>
      </w:pPr>
      <w:rPr>
        <w:b w:val="0"/>
        <w:i w:val="0"/>
        <w:caps w:val="0"/>
        <w:strike w:val="0"/>
        <w:dstrike w:val="0"/>
        <w:vanish w:val="0"/>
        <w:u w:val="none"/>
        <w:effect w:val="none"/>
        <w:vertAlign w:val="baseline"/>
      </w:rPr>
    </w:lvl>
    <w:lvl w:ilvl="8">
      <w:start w:val="1"/>
      <w:numFmt w:val="lowerRoman"/>
      <w:pStyle w:val="MD3L4"/>
      <w:lvlText w:val="%9."/>
      <w:lvlJc w:val="left"/>
      <w:pPr>
        <w:tabs>
          <w:tab w:val="num" w:pos="2160"/>
        </w:tabs>
        <w:ind w:left="2160" w:hanging="720"/>
      </w:pPr>
      <w:rPr>
        <w:b w:val="0"/>
        <w:i w:val="0"/>
        <w:caps w:val="0"/>
        <w:strike w:val="0"/>
        <w:dstrike w:val="0"/>
        <w:vanish w:val="0"/>
        <w:u w:val="none"/>
        <w:effect w:val="none"/>
        <w:vertAlign w:val="baseline"/>
      </w:rPr>
    </w:lvl>
  </w:abstractNum>
  <w:abstractNum w:abstractNumId="24" w15:restartNumberingAfterBreak="0">
    <w:nsid w:val="6BBB3037"/>
    <w:multiLevelType w:val="multilevel"/>
    <w:tmpl w:val="4AC6075C"/>
    <w:name w:val="LegalComboListTemplate"/>
    <w:styleLink w:val="LegalComboList"/>
    <w:lvl w:ilvl="0">
      <w:start w:val="1"/>
      <w:numFmt w:val="decimal"/>
      <w:lvlRestart w:val="0"/>
      <w:pStyle w:val="LegalCombo1"/>
      <w:lvlText w:val="%1."/>
      <w:lvlJc w:val="left"/>
      <w:pPr>
        <w:tabs>
          <w:tab w:val="num" w:pos="720"/>
        </w:tabs>
        <w:ind w:left="720" w:hanging="720"/>
      </w:pPr>
      <w:rPr>
        <w:rFonts w:ascii="Times New Roman" w:hAnsi="Times New Roman" w:hint="default"/>
        <w:b/>
        <w:i w:val="0"/>
        <w:sz w:val="22"/>
      </w:rPr>
    </w:lvl>
    <w:lvl w:ilvl="1">
      <w:start w:val="1"/>
      <w:numFmt w:val="decimal"/>
      <w:pStyle w:val="LegalCombo2"/>
      <w:lvlText w:val="%1.%2"/>
      <w:lvlJc w:val="left"/>
      <w:pPr>
        <w:tabs>
          <w:tab w:val="num" w:pos="720"/>
        </w:tabs>
        <w:ind w:left="720" w:hanging="720"/>
      </w:pPr>
      <w:rPr>
        <w:rFonts w:hint="default"/>
      </w:rPr>
    </w:lvl>
    <w:lvl w:ilvl="2">
      <w:start w:val="1"/>
      <w:numFmt w:val="decimal"/>
      <w:pStyle w:val="LegalCombo3"/>
      <w:lvlText w:val="%1.%2.%3"/>
      <w:lvlJc w:val="left"/>
      <w:pPr>
        <w:tabs>
          <w:tab w:val="num" w:pos="1440"/>
        </w:tabs>
        <w:ind w:left="1440" w:hanging="720"/>
      </w:pPr>
      <w:rPr>
        <w:rFonts w:hint="default"/>
      </w:rPr>
    </w:lvl>
    <w:lvl w:ilvl="3">
      <w:start w:val="1"/>
      <w:numFmt w:val="lowerLetter"/>
      <w:pStyle w:val="LegalCombo4"/>
      <w:lvlText w:val="(%4)"/>
      <w:lvlJc w:val="left"/>
      <w:pPr>
        <w:tabs>
          <w:tab w:val="num" w:pos="1440"/>
        </w:tabs>
        <w:ind w:left="1440" w:hanging="720"/>
      </w:pPr>
      <w:rPr>
        <w:rFonts w:hint="default"/>
      </w:rPr>
    </w:lvl>
    <w:lvl w:ilvl="4">
      <w:start w:val="1"/>
      <w:numFmt w:val="lowerRoman"/>
      <w:pStyle w:val="LegalCombo5"/>
      <w:lvlText w:val="(%5)"/>
      <w:lvlJc w:val="left"/>
      <w:pPr>
        <w:tabs>
          <w:tab w:val="num" w:pos="2160"/>
        </w:tabs>
        <w:ind w:left="2160" w:hanging="720"/>
      </w:pPr>
      <w:rPr>
        <w:rFonts w:hint="default"/>
      </w:rPr>
    </w:lvl>
    <w:lvl w:ilvl="5">
      <w:start w:val="1"/>
      <w:numFmt w:val="decimal"/>
      <w:pStyle w:val="LegalCombo6"/>
      <w:lvlText w:val="(%6)"/>
      <w:lvlJc w:val="left"/>
      <w:pPr>
        <w:tabs>
          <w:tab w:val="num" w:pos="2880"/>
        </w:tabs>
        <w:ind w:left="2880" w:hanging="720"/>
      </w:pPr>
      <w:rPr>
        <w:rFonts w:hint="default"/>
      </w:rPr>
    </w:lvl>
    <w:lvl w:ilvl="6">
      <w:start w:val="1"/>
      <w:numFmt w:val="upperLetter"/>
      <w:pStyle w:val="LegalCombo7"/>
      <w:lvlText w:val="(%7)"/>
      <w:lvlJc w:val="left"/>
      <w:pPr>
        <w:tabs>
          <w:tab w:val="num" w:pos="3600"/>
        </w:tabs>
        <w:ind w:left="3600" w:hanging="720"/>
      </w:pPr>
      <w:rPr>
        <w:rFonts w:hint="default"/>
      </w:rPr>
    </w:lvl>
    <w:lvl w:ilvl="7">
      <w:start w:val="24"/>
      <w:numFmt w:val="lowerLetter"/>
      <w:lvlRestart w:val="3"/>
      <w:pStyle w:val="LegalCombo8"/>
      <w:lvlText w:val="(%8)"/>
      <w:lvlJc w:val="left"/>
      <w:pPr>
        <w:tabs>
          <w:tab w:val="num" w:pos="1440"/>
        </w:tabs>
        <w:ind w:left="1440" w:hanging="720"/>
      </w:pPr>
      <w:rPr>
        <w:rFonts w:hint="default"/>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25" w15:restartNumberingAfterBreak="0">
    <w:nsid w:val="707A5A92"/>
    <w:multiLevelType w:val="multilevel"/>
    <w:tmpl w:val="BA7EF926"/>
    <w:styleLink w:val="CurrentList4"/>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306D2B"/>
    <w:multiLevelType w:val="multilevel"/>
    <w:tmpl w:val="B6DA506E"/>
    <w:styleLink w:val="CurrentList13"/>
    <w:lvl w:ilvl="0">
      <w:start w:val="1"/>
      <w:numFmt w:val="upperLetter"/>
      <w:lvlText w:val="ANNEX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A833DF"/>
    <w:multiLevelType w:val="multilevel"/>
    <w:tmpl w:val="B6DA506E"/>
    <w:styleLink w:val="CurrentList11"/>
    <w:lvl w:ilvl="0">
      <w:start w:val="1"/>
      <w:numFmt w:val="upperLetter"/>
      <w:lvlText w:val="ANNEX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2B667A"/>
    <w:multiLevelType w:val="multilevel"/>
    <w:tmpl w:val="040EFC14"/>
    <w:styleLink w:val="CurrentList15"/>
    <w:lvl w:ilvl="0">
      <w:start w:val="1"/>
      <w:numFmt w:val="upperLetter"/>
      <w:lvlText w:val="ANNEX %1"/>
      <w:lvlJc w:val="right"/>
      <w:pPr>
        <w:ind w:left="0" w:firstLine="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4B17CA"/>
    <w:multiLevelType w:val="multilevel"/>
    <w:tmpl w:val="327286E4"/>
    <w:lvl w:ilvl="0">
      <w:start w:val="1"/>
      <w:numFmt w:val="none"/>
      <w:suff w:val="nothing"/>
      <w:lvlText w:val="%1"/>
      <w:lvlJc w:val="left"/>
      <w:pPr>
        <w:ind w:left="0" w:firstLine="0"/>
      </w:pPr>
      <w:rPr>
        <w:rFonts w:hint="default"/>
      </w:rPr>
    </w:lvl>
    <w:lvl w:ilvl="1">
      <w:start w:val="1"/>
      <w:numFmt w:val="decimal"/>
      <w:pStyle w:val="Schedule1"/>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Schedule4"/>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pStyle w:val="Schedule6"/>
      <w:lvlText w:val="(%7)"/>
      <w:lvlJc w:val="left"/>
      <w:pPr>
        <w:tabs>
          <w:tab w:val="num" w:pos="4320"/>
        </w:tabs>
        <w:ind w:left="4320" w:hanging="720"/>
      </w:pPr>
      <w:rPr>
        <w:rFonts w:hint="default"/>
      </w:rPr>
    </w:lvl>
    <w:lvl w:ilvl="7">
      <w:start w:val="1"/>
      <w:numFmt w:val="lowerLetter"/>
      <w:pStyle w:val="Schedule7"/>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0" w15:restartNumberingAfterBreak="0">
    <w:nsid w:val="78BA51B1"/>
    <w:multiLevelType w:val="multilevel"/>
    <w:tmpl w:val="1818B7F6"/>
    <w:styleLink w:val="CurrentList16"/>
    <w:lvl w:ilvl="0">
      <w:start w:val="1"/>
      <w:numFmt w:val="upperLetter"/>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CF5C11"/>
    <w:multiLevelType w:val="hybridMultilevel"/>
    <w:tmpl w:val="1EAC12CC"/>
    <w:lvl w:ilvl="0" w:tplc="DE7AB1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0609371">
    <w:abstractNumId w:val="3"/>
  </w:num>
  <w:num w:numId="2" w16cid:durableId="1983003717">
    <w:abstractNumId w:val="18"/>
  </w:num>
  <w:num w:numId="3" w16cid:durableId="1504127659">
    <w:abstractNumId w:val="15"/>
  </w:num>
  <w:num w:numId="4" w16cid:durableId="1876699316">
    <w:abstractNumId w:val="3"/>
  </w:num>
  <w:num w:numId="5" w16cid:durableId="1098405364">
    <w:abstractNumId w:val="29"/>
  </w:num>
  <w:num w:numId="6" w16cid:durableId="1087851449">
    <w:abstractNumId w:val="12"/>
  </w:num>
  <w:num w:numId="7" w16cid:durableId="825316132">
    <w:abstractNumId w:val="1"/>
  </w:num>
  <w:num w:numId="8" w16cid:durableId="1263223616">
    <w:abstractNumId w:val="23"/>
  </w:num>
  <w:num w:numId="9" w16cid:durableId="846403492">
    <w:abstractNumId w:val="19"/>
  </w:num>
  <w:num w:numId="10" w16cid:durableId="1801680618">
    <w:abstractNumId w:val="0"/>
  </w:num>
  <w:num w:numId="11" w16cid:durableId="560530540">
    <w:abstractNumId w:val="24"/>
    <w:lvlOverride w:ilvl="0">
      <w:lvl w:ilvl="0">
        <w:start w:val="1"/>
        <w:numFmt w:val="decimal"/>
        <w:lvlRestart w:val="0"/>
        <w:pStyle w:val="LegalCombo1"/>
        <w:lvlText w:val="%1."/>
        <w:lvlJc w:val="left"/>
        <w:pPr>
          <w:tabs>
            <w:tab w:val="num" w:pos="720"/>
          </w:tabs>
          <w:ind w:left="720" w:hanging="720"/>
        </w:pPr>
        <w:rPr>
          <w:rFonts w:ascii="Times New Roman" w:hAnsi="Times New Roman" w:hint="default"/>
          <w:b/>
          <w:i w:val="0"/>
          <w:sz w:val="22"/>
        </w:rPr>
      </w:lvl>
    </w:lvlOverride>
    <w:lvlOverride w:ilvl="1">
      <w:lvl w:ilvl="1">
        <w:start w:val="1"/>
        <w:numFmt w:val="decimal"/>
        <w:pStyle w:val="LegalCombo2"/>
        <w:lvlText w:val="%1.%2"/>
        <w:lvlJc w:val="left"/>
        <w:pPr>
          <w:tabs>
            <w:tab w:val="num" w:pos="720"/>
          </w:tabs>
          <w:ind w:left="720" w:hanging="720"/>
        </w:pPr>
        <w:rPr>
          <w:rFonts w:hint="default"/>
        </w:rPr>
      </w:lvl>
    </w:lvlOverride>
    <w:lvlOverride w:ilvl="2">
      <w:lvl w:ilvl="2">
        <w:start w:val="1"/>
        <w:numFmt w:val="decimal"/>
        <w:pStyle w:val="LegalCombo3"/>
        <w:lvlText w:val="%1.%2.%3"/>
        <w:lvlJc w:val="left"/>
        <w:pPr>
          <w:tabs>
            <w:tab w:val="num" w:pos="1440"/>
          </w:tabs>
          <w:ind w:left="1440" w:hanging="720"/>
        </w:pPr>
        <w:rPr>
          <w:rFonts w:hint="default"/>
        </w:rPr>
      </w:lvl>
    </w:lvlOverride>
    <w:lvlOverride w:ilvl="3">
      <w:lvl w:ilvl="3">
        <w:start w:val="1"/>
        <w:numFmt w:val="lowerLetter"/>
        <w:pStyle w:val="LegalCombo4"/>
        <w:lvlText w:val="(%4)"/>
        <w:lvlJc w:val="left"/>
        <w:pPr>
          <w:tabs>
            <w:tab w:val="num" w:pos="1440"/>
          </w:tabs>
          <w:ind w:left="1440" w:hanging="720"/>
        </w:pPr>
        <w:rPr>
          <w:rFonts w:hint="default"/>
        </w:rPr>
      </w:lvl>
    </w:lvlOverride>
    <w:lvlOverride w:ilvl="4">
      <w:lvl w:ilvl="4">
        <w:start w:val="1"/>
        <w:numFmt w:val="lowerRoman"/>
        <w:pStyle w:val="LegalCombo5"/>
        <w:lvlText w:val="(%5)"/>
        <w:lvlJc w:val="left"/>
        <w:pPr>
          <w:tabs>
            <w:tab w:val="num" w:pos="2160"/>
          </w:tabs>
          <w:ind w:left="2160" w:hanging="720"/>
        </w:pPr>
        <w:rPr>
          <w:rFonts w:hint="default"/>
        </w:rPr>
      </w:lvl>
    </w:lvlOverride>
    <w:lvlOverride w:ilvl="5">
      <w:lvl w:ilvl="5">
        <w:start w:val="1"/>
        <w:numFmt w:val="decimal"/>
        <w:pStyle w:val="LegalCombo6"/>
        <w:lvlText w:val="(%6)"/>
        <w:lvlJc w:val="left"/>
        <w:pPr>
          <w:tabs>
            <w:tab w:val="num" w:pos="2880"/>
          </w:tabs>
          <w:ind w:left="2880" w:hanging="720"/>
        </w:pPr>
        <w:rPr>
          <w:rFonts w:hint="default"/>
        </w:rPr>
      </w:lvl>
    </w:lvlOverride>
    <w:lvlOverride w:ilvl="6">
      <w:lvl w:ilvl="6">
        <w:start w:val="1"/>
        <w:numFmt w:val="upperLetter"/>
        <w:pStyle w:val="LegalCombo7"/>
        <w:lvlText w:val="(%7)"/>
        <w:lvlJc w:val="left"/>
        <w:pPr>
          <w:tabs>
            <w:tab w:val="num" w:pos="3600"/>
          </w:tabs>
          <w:ind w:left="3600" w:hanging="720"/>
        </w:pPr>
        <w:rPr>
          <w:rFonts w:hint="default"/>
        </w:rPr>
      </w:lvl>
    </w:lvlOverride>
    <w:lvlOverride w:ilvl="7">
      <w:lvl w:ilvl="7">
        <w:start w:val="24"/>
        <w:numFmt w:val="lowerLetter"/>
        <w:lvlRestart w:val="3"/>
        <w:pStyle w:val="LegalCombo8"/>
        <w:lvlText w:val="(%8)"/>
        <w:lvlJc w:val="left"/>
        <w:pPr>
          <w:tabs>
            <w:tab w:val="num" w:pos="1440"/>
          </w:tabs>
          <w:ind w:left="1440" w:hanging="720"/>
        </w:pPr>
        <w:rPr>
          <w:rFonts w:hint="default"/>
        </w:rPr>
      </w:lvl>
    </w:lvlOverride>
    <w:lvlOverride w:ilvl="8">
      <w:lvl w:ilvl="8">
        <w:start w:val="1"/>
        <w:numFmt w:val="bullet"/>
        <w:lvlRestart w:val="0"/>
        <w:pStyle w:val="LegalCombo9"/>
        <w:lvlText w:val=""/>
        <w:lvlJc w:val="left"/>
        <w:pPr>
          <w:tabs>
            <w:tab w:val="num" w:pos="1800"/>
          </w:tabs>
          <w:ind w:left="1800" w:hanging="360"/>
        </w:pPr>
        <w:rPr>
          <w:rFonts w:ascii="Symbol" w:hAnsi="Symbol" w:hint="default"/>
        </w:rPr>
      </w:lvl>
    </w:lvlOverride>
  </w:num>
  <w:num w:numId="12" w16cid:durableId="1655795359">
    <w:abstractNumId w:val="2"/>
  </w:num>
  <w:num w:numId="13" w16cid:durableId="287047982">
    <w:abstractNumId w:val="24"/>
  </w:num>
  <w:num w:numId="14" w16cid:durableId="723677473">
    <w:abstractNumId w:val="17"/>
  </w:num>
  <w:num w:numId="15" w16cid:durableId="195236462">
    <w:abstractNumId w:val="31"/>
  </w:num>
  <w:num w:numId="16" w16cid:durableId="1791894355">
    <w:abstractNumId w:val="7"/>
  </w:num>
  <w:num w:numId="17" w16cid:durableId="476654633">
    <w:abstractNumId w:val="22"/>
  </w:num>
  <w:num w:numId="18" w16cid:durableId="683440638">
    <w:abstractNumId w:val="6"/>
  </w:num>
  <w:num w:numId="19" w16cid:durableId="292759326">
    <w:abstractNumId w:val="10"/>
  </w:num>
  <w:num w:numId="20" w16cid:durableId="1851677125">
    <w:abstractNumId w:val="13"/>
  </w:num>
  <w:num w:numId="21" w16cid:durableId="1670257771">
    <w:abstractNumId w:val="25"/>
  </w:num>
  <w:num w:numId="22" w16cid:durableId="341397890">
    <w:abstractNumId w:val="21"/>
  </w:num>
  <w:num w:numId="23" w16cid:durableId="1961842160">
    <w:abstractNumId w:val="9"/>
  </w:num>
  <w:num w:numId="24" w16cid:durableId="120808783">
    <w:abstractNumId w:val="11"/>
  </w:num>
  <w:num w:numId="25" w16cid:durableId="980378576">
    <w:abstractNumId w:val="8"/>
  </w:num>
  <w:num w:numId="26" w16cid:durableId="1744402445">
    <w:abstractNumId w:val="20"/>
  </w:num>
  <w:num w:numId="27" w16cid:durableId="932084243">
    <w:abstractNumId w:val="5"/>
  </w:num>
  <w:num w:numId="28" w16cid:durableId="730812580">
    <w:abstractNumId w:val="27"/>
  </w:num>
  <w:num w:numId="29" w16cid:durableId="575826597">
    <w:abstractNumId w:val="14"/>
  </w:num>
  <w:num w:numId="30" w16cid:durableId="1196192905">
    <w:abstractNumId w:val="26"/>
  </w:num>
  <w:num w:numId="31" w16cid:durableId="872040190">
    <w:abstractNumId w:val="4"/>
  </w:num>
  <w:num w:numId="32" w16cid:durableId="772943695">
    <w:abstractNumId w:val="28"/>
  </w:num>
  <w:num w:numId="33" w16cid:durableId="953512656">
    <w:abstractNumId w:val="30"/>
  </w:num>
  <w:num w:numId="34" w16cid:durableId="154555395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CA"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0"/>
    <w:docVar w:name="zzmpFixedDOC_ID" w:val="MACLEOD\621138.v1"/>
  </w:docVars>
  <w:rsids>
    <w:rsidRoot w:val="00BF5D11"/>
    <w:rsid w:val="00001D80"/>
    <w:rsid w:val="000031E0"/>
    <w:rsid w:val="00004026"/>
    <w:rsid w:val="0000644A"/>
    <w:rsid w:val="000123CB"/>
    <w:rsid w:val="00013A5C"/>
    <w:rsid w:val="00013F1F"/>
    <w:rsid w:val="0001423D"/>
    <w:rsid w:val="00020B0C"/>
    <w:rsid w:val="00021472"/>
    <w:rsid w:val="000220B5"/>
    <w:rsid w:val="000221B9"/>
    <w:rsid w:val="00023162"/>
    <w:rsid w:val="00023B81"/>
    <w:rsid w:val="000250DE"/>
    <w:rsid w:val="000307D3"/>
    <w:rsid w:val="00030C42"/>
    <w:rsid w:val="00033363"/>
    <w:rsid w:val="00033449"/>
    <w:rsid w:val="0003483B"/>
    <w:rsid w:val="00034E4D"/>
    <w:rsid w:val="00035AF9"/>
    <w:rsid w:val="00035D9B"/>
    <w:rsid w:val="00035E25"/>
    <w:rsid w:val="000364A8"/>
    <w:rsid w:val="00040FF9"/>
    <w:rsid w:val="0004109C"/>
    <w:rsid w:val="00041E78"/>
    <w:rsid w:val="00045A7F"/>
    <w:rsid w:val="0005181A"/>
    <w:rsid w:val="00051E31"/>
    <w:rsid w:val="00052CB1"/>
    <w:rsid w:val="000626BB"/>
    <w:rsid w:val="000669B9"/>
    <w:rsid w:val="000700C7"/>
    <w:rsid w:val="00071C18"/>
    <w:rsid w:val="00072350"/>
    <w:rsid w:val="00072B2D"/>
    <w:rsid w:val="000736D5"/>
    <w:rsid w:val="0007430A"/>
    <w:rsid w:val="00074C58"/>
    <w:rsid w:val="00075FA4"/>
    <w:rsid w:val="000767F6"/>
    <w:rsid w:val="00076BFF"/>
    <w:rsid w:val="00076E91"/>
    <w:rsid w:val="00080716"/>
    <w:rsid w:val="00082428"/>
    <w:rsid w:val="000853C7"/>
    <w:rsid w:val="000860C8"/>
    <w:rsid w:val="00086208"/>
    <w:rsid w:val="00091FD9"/>
    <w:rsid w:val="00092E17"/>
    <w:rsid w:val="00094B96"/>
    <w:rsid w:val="00097A2C"/>
    <w:rsid w:val="00097EF9"/>
    <w:rsid w:val="000A51CB"/>
    <w:rsid w:val="000A54BC"/>
    <w:rsid w:val="000A5B9E"/>
    <w:rsid w:val="000A677C"/>
    <w:rsid w:val="000A777E"/>
    <w:rsid w:val="000B27ED"/>
    <w:rsid w:val="000C23FB"/>
    <w:rsid w:val="000C2806"/>
    <w:rsid w:val="000C297C"/>
    <w:rsid w:val="000C2D00"/>
    <w:rsid w:val="000C6032"/>
    <w:rsid w:val="000D0870"/>
    <w:rsid w:val="000D09F1"/>
    <w:rsid w:val="000D2BE1"/>
    <w:rsid w:val="000D39DB"/>
    <w:rsid w:val="000D3D4C"/>
    <w:rsid w:val="000D5221"/>
    <w:rsid w:val="000D7B2E"/>
    <w:rsid w:val="000E0543"/>
    <w:rsid w:val="000E10B6"/>
    <w:rsid w:val="000E1963"/>
    <w:rsid w:val="000E263D"/>
    <w:rsid w:val="000E2AB9"/>
    <w:rsid w:val="000E3EF8"/>
    <w:rsid w:val="000F0808"/>
    <w:rsid w:val="000F2DEE"/>
    <w:rsid w:val="000F3060"/>
    <w:rsid w:val="000F50B1"/>
    <w:rsid w:val="000F63C2"/>
    <w:rsid w:val="000F6D8C"/>
    <w:rsid w:val="000F6F23"/>
    <w:rsid w:val="0010321F"/>
    <w:rsid w:val="00103B0A"/>
    <w:rsid w:val="00103EE2"/>
    <w:rsid w:val="00105403"/>
    <w:rsid w:val="001059D8"/>
    <w:rsid w:val="0010753C"/>
    <w:rsid w:val="00110CAD"/>
    <w:rsid w:val="001110D8"/>
    <w:rsid w:val="00112069"/>
    <w:rsid w:val="00113BB1"/>
    <w:rsid w:val="00113F43"/>
    <w:rsid w:val="00114CB2"/>
    <w:rsid w:val="001204A3"/>
    <w:rsid w:val="001227BE"/>
    <w:rsid w:val="0012586C"/>
    <w:rsid w:val="00130451"/>
    <w:rsid w:val="00132D79"/>
    <w:rsid w:val="001337F2"/>
    <w:rsid w:val="001355EA"/>
    <w:rsid w:val="00136A51"/>
    <w:rsid w:val="001374DF"/>
    <w:rsid w:val="001410D1"/>
    <w:rsid w:val="001423F4"/>
    <w:rsid w:val="0014285A"/>
    <w:rsid w:val="00142BC0"/>
    <w:rsid w:val="001433FD"/>
    <w:rsid w:val="001437DC"/>
    <w:rsid w:val="00144432"/>
    <w:rsid w:val="001467AB"/>
    <w:rsid w:val="00150953"/>
    <w:rsid w:val="00152FA7"/>
    <w:rsid w:val="001550B8"/>
    <w:rsid w:val="001560F0"/>
    <w:rsid w:val="001626B3"/>
    <w:rsid w:val="00163089"/>
    <w:rsid w:val="0016640D"/>
    <w:rsid w:val="00167EFB"/>
    <w:rsid w:val="00170CDC"/>
    <w:rsid w:val="00172098"/>
    <w:rsid w:val="00172F4F"/>
    <w:rsid w:val="001733BE"/>
    <w:rsid w:val="0017350D"/>
    <w:rsid w:val="00174623"/>
    <w:rsid w:val="001757EA"/>
    <w:rsid w:val="001762AF"/>
    <w:rsid w:val="001765DB"/>
    <w:rsid w:val="00176AA4"/>
    <w:rsid w:val="001779D7"/>
    <w:rsid w:val="0018046D"/>
    <w:rsid w:val="00180A85"/>
    <w:rsid w:val="0018333C"/>
    <w:rsid w:val="00183CF9"/>
    <w:rsid w:val="001863A7"/>
    <w:rsid w:val="00190293"/>
    <w:rsid w:val="00190E7D"/>
    <w:rsid w:val="001917FE"/>
    <w:rsid w:val="00191AAD"/>
    <w:rsid w:val="00191ED8"/>
    <w:rsid w:val="001931F1"/>
    <w:rsid w:val="001978AA"/>
    <w:rsid w:val="001A2E4B"/>
    <w:rsid w:val="001A3394"/>
    <w:rsid w:val="001A4B3D"/>
    <w:rsid w:val="001A5729"/>
    <w:rsid w:val="001B0C63"/>
    <w:rsid w:val="001B1D20"/>
    <w:rsid w:val="001B2054"/>
    <w:rsid w:val="001B4625"/>
    <w:rsid w:val="001B48C4"/>
    <w:rsid w:val="001B638C"/>
    <w:rsid w:val="001B7D74"/>
    <w:rsid w:val="001C3459"/>
    <w:rsid w:val="001C3E1D"/>
    <w:rsid w:val="001C43BA"/>
    <w:rsid w:val="001C5B09"/>
    <w:rsid w:val="001C5C3A"/>
    <w:rsid w:val="001C6789"/>
    <w:rsid w:val="001C71B8"/>
    <w:rsid w:val="001D0814"/>
    <w:rsid w:val="001D4676"/>
    <w:rsid w:val="001D47F7"/>
    <w:rsid w:val="001D69AC"/>
    <w:rsid w:val="001E0309"/>
    <w:rsid w:val="001E069D"/>
    <w:rsid w:val="001E0C1B"/>
    <w:rsid w:val="001E1490"/>
    <w:rsid w:val="001E1B43"/>
    <w:rsid w:val="001E2B06"/>
    <w:rsid w:val="001E2F0A"/>
    <w:rsid w:val="001E73A6"/>
    <w:rsid w:val="001E7EBE"/>
    <w:rsid w:val="001F3BB6"/>
    <w:rsid w:val="001F3FEC"/>
    <w:rsid w:val="001F438A"/>
    <w:rsid w:val="002023B7"/>
    <w:rsid w:val="00202C6F"/>
    <w:rsid w:val="002037AC"/>
    <w:rsid w:val="0020463F"/>
    <w:rsid w:val="0020729E"/>
    <w:rsid w:val="00210E48"/>
    <w:rsid w:val="00210F17"/>
    <w:rsid w:val="00211500"/>
    <w:rsid w:val="00211ACE"/>
    <w:rsid w:val="002150CB"/>
    <w:rsid w:val="002165D0"/>
    <w:rsid w:val="00217A1C"/>
    <w:rsid w:val="002203B7"/>
    <w:rsid w:val="002203CD"/>
    <w:rsid w:val="0022074E"/>
    <w:rsid w:val="0022285A"/>
    <w:rsid w:val="0022390B"/>
    <w:rsid w:val="0022567B"/>
    <w:rsid w:val="00225BB7"/>
    <w:rsid w:val="0022626C"/>
    <w:rsid w:val="002307BD"/>
    <w:rsid w:val="00234322"/>
    <w:rsid w:val="0023645D"/>
    <w:rsid w:val="002368A1"/>
    <w:rsid w:val="00237428"/>
    <w:rsid w:val="00240414"/>
    <w:rsid w:val="00243E32"/>
    <w:rsid w:val="0024559B"/>
    <w:rsid w:val="0024744A"/>
    <w:rsid w:val="00247BD7"/>
    <w:rsid w:val="00250802"/>
    <w:rsid w:val="0025246D"/>
    <w:rsid w:val="00252FCB"/>
    <w:rsid w:val="002532BA"/>
    <w:rsid w:val="002546E1"/>
    <w:rsid w:val="002547A2"/>
    <w:rsid w:val="0025607B"/>
    <w:rsid w:val="00257A48"/>
    <w:rsid w:val="0026035A"/>
    <w:rsid w:val="00261289"/>
    <w:rsid w:val="0026302D"/>
    <w:rsid w:val="002633CA"/>
    <w:rsid w:val="00263E55"/>
    <w:rsid w:val="002659ED"/>
    <w:rsid w:val="00265ABB"/>
    <w:rsid w:val="002714E5"/>
    <w:rsid w:val="002722B6"/>
    <w:rsid w:val="00272EE8"/>
    <w:rsid w:val="00274F16"/>
    <w:rsid w:val="00275004"/>
    <w:rsid w:val="0027524C"/>
    <w:rsid w:val="00277A3A"/>
    <w:rsid w:val="00282475"/>
    <w:rsid w:val="002843C0"/>
    <w:rsid w:val="002845D4"/>
    <w:rsid w:val="00286947"/>
    <w:rsid w:val="002921A8"/>
    <w:rsid w:val="00292D1D"/>
    <w:rsid w:val="0029325A"/>
    <w:rsid w:val="00293723"/>
    <w:rsid w:val="002949F5"/>
    <w:rsid w:val="0029561D"/>
    <w:rsid w:val="00295A33"/>
    <w:rsid w:val="00295AD0"/>
    <w:rsid w:val="00295C19"/>
    <w:rsid w:val="00295F81"/>
    <w:rsid w:val="002A0812"/>
    <w:rsid w:val="002A1D73"/>
    <w:rsid w:val="002A3016"/>
    <w:rsid w:val="002A36C1"/>
    <w:rsid w:val="002A3E5F"/>
    <w:rsid w:val="002A4E25"/>
    <w:rsid w:val="002A5B2B"/>
    <w:rsid w:val="002B3990"/>
    <w:rsid w:val="002B4C56"/>
    <w:rsid w:val="002C1956"/>
    <w:rsid w:val="002C3F0D"/>
    <w:rsid w:val="002C4581"/>
    <w:rsid w:val="002C536A"/>
    <w:rsid w:val="002C705A"/>
    <w:rsid w:val="002C7C5B"/>
    <w:rsid w:val="002D1BDC"/>
    <w:rsid w:val="002D3620"/>
    <w:rsid w:val="002D3EC8"/>
    <w:rsid w:val="002D4F39"/>
    <w:rsid w:val="002D5B18"/>
    <w:rsid w:val="002D63A3"/>
    <w:rsid w:val="002E01AD"/>
    <w:rsid w:val="002E4792"/>
    <w:rsid w:val="002E6F41"/>
    <w:rsid w:val="002F0AB1"/>
    <w:rsid w:val="002F0E7D"/>
    <w:rsid w:val="002F327D"/>
    <w:rsid w:val="002F4E1B"/>
    <w:rsid w:val="002F5397"/>
    <w:rsid w:val="002F665C"/>
    <w:rsid w:val="0030037D"/>
    <w:rsid w:val="00300761"/>
    <w:rsid w:val="00302621"/>
    <w:rsid w:val="00302EB6"/>
    <w:rsid w:val="0030527C"/>
    <w:rsid w:val="0030580C"/>
    <w:rsid w:val="0030693E"/>
    <w:rsid w:val="003079CA"/>
    <w:rsid w:val="0031270B"/>
    <w:rsid w:val="003153CB"/>
    <w:rsid w:val="00315E9C"/>
    <w:rsid w:val="0031620B"/>
    <w:rsid w:val="00316405"/>
    <w:rsid w:val="00316C33"/>
    <w:rsid w:val="00321A60"/>
    <w:rsid w:val="00321A76"/>
    <w:rsid w:val="0032413E"/>
    <w:rsid w:val="00325247"/>
    <w:rsid w:val="00326298"/>
    <w:rsid w:val="00327B95"/>
    <w:rsid w:val="003319D6"/>
    <w:rsid w:val="003329CE"/>
    <w:rsid w:val="00333707"/>
    <w:rsid w:val="00333CDC"/>
    <w:rsid w:val="00336031"/>
    <w:rsid w:val="00336B1B"/>
    <w:rsid w:val="003377ED"/>
    <w:rsid w:val="00340911"/>
    <w:rsid w:val="0035198F"/>
    <w:rsid w:val="00355F8C"/>
    <w:rsid w:val="00360830"/>
    <w:rsid w:val="00362DEC"/>
    <w:rsid w:val="00363CD4"/>
    <w:rsid w:val="0036564D"/>
    <w:rsid w:val="0036670B"/>
    <w:rsid w:val="00366EE0"/>
    <w:rsid w:val="00370CC5"/>
    <w:rsid w:val="00372A6B"/>
    <w:rsid w:val="00372B8B"/>
    <w:rsid w:val="003735B6"/>
    <w:rsid w:val="00375E4B"/>
    <w:rsid w:val="0037773B"/>
    <w:rsid w:val="00380211"/>
    <w:rsid w:val="00380E0D"/>
    <w:rsid w:val="00382AF5"/>
    <w:rsid w:val="00383206"/>
    <w:rsid w:val="00383B6F"/>
    <w:rsid w:val="00384F43"/>
    <w:rsid w:val="0038651E"/>
    <w:rsid w:val="00393EB1"/>
    <w:rsid w:val="0039584A"/>
    <w:rsid w:val="00395CD5"/>
    <w:rsid w:val="003A3198"/>
    <w:rsid w:val="003A322A"/>
    <w:rsid w:val="003A52F8"/>
    <w:rsid w:val="003A598A"/>
    <w:rsid w:val="003A6860"/>
    <w:rsid w:val="003B11C7"/>
    <w:rsid w:val="003B1F76"/>
    <w:rsid w:val="003B4BAB"/>
    <w:rsid w:val="003B5094"/>
    <w:rsid w:val="003B5593"/>
    <w:rsid w:val="003B5FC1"/>
    <w:rsid w:val="003C0016"/>
    <w:rsid w:val="003C022B"/>
    <w:rsid w:val="003C5221"/>
    <w:rsid w:val="003C5F3B"/>
    <w:rsid w:val="003C6D74"/>
    <w:rsid w:val="003D08E5"/>
    <w:rsid w:val="003D3454"/>
    <w:rsid w:val="003D435C"/>
    <w:rsid w:val="003D4504"/>
    <w:rsid w:val="003D4A0C"/>
    <w:rsid w:val="003D5B48"/>
    <w:rsid w:val="003D5C38"/>
    <w:rsid w:val="003D71B5"/>
    <w:rsid w:val="003E26B7"/>
    <w:rsid w:val="003E2703"/>
    <w:rsid w:val="003E5E67"/>
    <w:rsid w:val="003E6EDE"/>
    <w:rsid w:val="003E767A"/>
    <w:rsid w:val="003F06AA"/>
    <w:rsid w:val="003F1305"/>
    <w:rsid w:val="003F154C"/>
    <w:rsid w:val="003F4E94"/>
    <w:rsid w:val="003F5842"/>
    <w:rsid w:val="00400466"/>
    <w:rsid w:val="004013CB"/>
    <w:rsid w:val="00404450"/>
    <w:rsid w:val="00404BCA"/>
    <w:rsid w:val="00406045"/>
    <w:rsid w:val="004114E9"/>
    <w:rsid w:val="004116C5"/>
    <w:rsid w:val="00416659"/>
    <w:rsid w:val="00416B2E"/>
    <w:rsid w:val="00417692"/>
    <w:rsid w:val="00420BDA"/>
    <w:rsid w:val="00421C1F"/>
    <w:rsid w:val="00421D02"/>
    <w:rsid w:val="00425879"/>
    <w:rsid w:val="00430030"/>
    <w:rsid w:val="0043388B"/>
    <w:rsid w:val="00435DBB"/>
    <w:rsid w:val="00442FE2"/>
    <w:rsid w:val="00443D71"/>
    <w:rsid w:val="00444E0E"/>
    <w:rsid w:val="00445363"/>
    <w:rsid w:val="0044586F"/>
    <w:rsid w:val="00445FC2"/>
    <w:rsid w:val="00447138"/>
    <w:rsid w:val="0044730B"/>
    <w:rsid w:val="004526C4"/>
    <w:rsid w:val="0045433A"/>
    <w:rsid w:val="00454B7D"/>
    <w:rsid w:val="004554CC"/>
    <w:rsid w:val="00455780"/>
    <w:rsid w:val="004558F7"/>
    <w:rsid w:val="00456932"/>
    <w:rsid w:val="00460AE7"/>
    <w:rsid w:val="004702C9"/>
    <w:rsid w:val="004703CB"/>
    <w:rsid w:val="004704DB"/>
    <w:rsid w:val="00470E05"/>
    <w:rsid w:val="00470E6D"/>
    <w:rsid w:val="00470E9E"/>
    <w:rsid w:val="00471C78"/>
    <w:rsid w:val="004731C3"/>
    <w:rsid w:val="004735C6"/>
    <w:rsid w:val="00474517"/>
    <w:rsid w:val="0047466C"/>
    <w:rsid w:val="00475737"/>
    <w:rsid w:val="00476798"/>
    <w:rsid w:val="00477CF8"/>
    <w:rsid w:val="004846F6"/>
    <w:rsid w:val="004849DB"/>
    <w:rsid w:val="00484B7B"/>
    <w:rsid w:val="004854C0"/>
    <w:rsid w:val="00485685"/>
    <w:rsid w:val="004870DA"/>
    <w:rsid w:val="004879D9"/>
    <w:rsid w:val="00497215"/>
    <w:rsid w:val="00497EE7"/>
    <w:rsid w:val="004A0B99"/>
    <w:rsid w:val="004A2F8D"/>
    <w:rsid w:val="004A54AD"/>
    <w:rsid w:val="004A5B2C"/>
    <w:rsid w:val="004A640C"/>
    <w:rsid w:val="004B1577"/>
    <w:rsid w:val="004B320D"/>
    <w:rsid w:val="004B370F"/>
    <w:rsid w:val="004B5FC7"/>
    <w:rsid w:val="004B68CC"/>
    <w:rsid w:val="004C0148"/>
    <w:rsid w:val="004C01A5"/>
    <w:rsid w:val="004C3975"/>
    <w:rsid w:val="004C3AEA"/>
    <w:rsid w:val="004C4B3D"/>
    <w:rsid w:val="004C74D0"/>
    <w:rsid w:val="004C758A"/>
    <w:rsid w:val="004C77AF"/>
    <w:rsid w:val="004C77E6"/>
    <w:rsid w:val="004D2384"/>
    <w:rsid w:val="004D2389"/>
    <w:rsid w:val="004D42EB"/>
    <w:rsid w:val="004D478F"/>
    <w:rsid w:val="004D4C4C"/>
    <w:rsid w:val="004D6032"/>
    <w:rsid w:val="004D6CD3"/>
    <w:rsid w:val="004E09EE"/>
    <w:rsid w:val="004E16A1"/>
    <w:rsid w:val="004E2584"/>
    <w:rsid w:val="004E28C0"/>
    <w:rsid w:val="004E47BA"/>
    <w:rsid w:val="004E51CA"/>
    <w:rsid w:val="004E78BB"/>
    <w:rsid w:val="004F1945"/>
    <w:rsid w:val="004F3FD1"/>
    <w:rsid w:val="004F5798"/>
    <w:rsid w:val="004F605F"/>
    <w:rsid w:val="004F6355"/>
    <w:rsid w:val="004F6840"/>
    <w:rsid w:val="004F6A38"/>
    <w:rsid w:val="00501130"/>
    <w:rsid w:val="0050131F"/>
    <w:rsid w:val="005040DE"/>
    <w:rsid w:val="00505C5B"/>
    <w:rsid w:val="005112D9"/>
    <w:rsid w:val="00511332"/>
    <w:rsid w:val="00511F29"/>
    <w:rsid w:val="00512E6F"/>
    <w:rsid w:val="005130B7"/>
    <w:rsid w:val="00513841"/>
    <w:rsid w:val="00513D4B"/>
    <w:rsid w:val="005144BA"/>
    <w:rsid w:val="005149A5"/>
    <w:rsid w:val="00514ECE"/>
    <w:rsid w:val="0051507F"/>
    <w:rsid w:val="00516554"/>
    <w:rsid w:val="00516AB7"/>
    <w:rsid w:val="00516B4A"/>
    <w:rsid w:val="00516C70"/>
    <w:rsid w:val="005178DC"/>
    <w:rsid w:val="00523578"/>
    <w:rsid w:val="0052377F"/>
    <w:rsid w:val="00527E8C"/>
    <w:rsid w:val="00530099"/>
    <w:rsid w:val="00531527"/>
    <w:rsid w:val="005316FA"/>
    <w:rsid w:val="00531832"/>
    <w:rsid w:val="00531FFD"/>
    <w:rsid w:val="00532693"/>
    <w:rsid w:val="00532983"/>
    <w:rsid w:val="0053471D"/>
    <w:rsid w:val="0053614D"/>
    <w:rsid w:val="00536FE2"/>
    <w:rsid w:val="005408E4"/>
    <w:rsid w:val="005443B1"/>
    <w:rsid w:val="00545324"/>
    <w:rsid w:val="0054571F"/>
    <w:rsid w:val="00545B46"/>
    <w:rsid w:val="0054612F"/>
    <w:rsid w:val="00546168"/>
    <w:rsid w:val="005508D4"/>
    <w:rsid w:val="00551679"/>
    <w:rsid w:val="00551695"/>
    <w:rsid w:val="00553917"/>
    <w:rsid w:val="005545B6"/>
    <w:rsid w:val="00555B48"/>
    <w:rsid w:val="005600A1"/>
    <w:rsid w:val="005601EA"/>
    <w:rsid w:val="00561030"/>
    <w:rsid w:val="005632C1"/>
    <w:rsid w:val="00563485"/>
    <w:rsid w:val="0056402A"/>
    <w:rsid w:val="00565C9C"/>
    <w:rsid w:val="0056651A"/>
    <w:rsid w:val="00571674"/>
    <w:rsid w:val="005753FA"/>
    <w:rsid w:val="00575518"/>
    <w:rsid w:val="00576153"/>
    <w:rsid w:val="005826E0"/>
    <w:rsid w:val="00582E45"/>
    <w:rsid w:val="005848D5"/>
    <w:rsid w:val="00584D3D"/>
    <w:rsid w:val="0058588F"/>
    <w:rsid w:val="00587188"/>
    <w:rsid w:val="00587F60"/>
    <w:rsid w:val="0059000A"/>
    <w:rsid w:val="00590855"/>
    <w:rsid w:val="00591394"/>
    <w:rsid w:val="005940D6"/>
    <w:rsid w:val="0059677C"/>
    <w:rsid w:val="00597BE7"/>
    <w:rsid w:val="005A1A6A"/>
    <w:rsid w:val="005A2050"/>
    <w:rsid w:val="005A2CC0"/>
    <w:rsid w:val="005A4564"/>
    <w:rsid w:val="005A4D4E"/>
    <w:rsid w:val="005A5FB5"/>
    <w:rsid w:val="005A715A"/>
    <w:rsid w:val="005A7D89"/>
    <w:rsid w:val="005B0107"/>
    <w:rsid w:val="005B0877"/>
    <w:rsid w:val="005B0CAB"/>
    <w:rsid w:val="005B2D3E"/>
    <w:rsid w:val="005B2EB4"/>
    <w:rsid w:val="005B680F"/>
    <w:rsid w:val="005C0124"/>
    <w:rsid w:val="005C0371"/>
    <w:rsid w:val="005C0B42"/>
    <w:rsid w:val="005C16D8"/>
    <w:rsid w:val="005C1830"/>
    <w:rsid w:val="005C1A53"/>
    <w:rsid w:val="005C2246"/>
    <w:rsid w:val="005C4477"/>
    <w:rsid w:val="005C4E64"/>
    <w:rsid w:val="005C62DE"/>
    <w:rsid w:val="005C6367"/>
    <w:rsid w:val="005D26DD"/>
    <w:rsid w:val="005D2A76"/>
    <w:rsid w:val="005D4DDA"/>
    <w:rsid w:val="005D66CF"/>
    <w:rsid w:val="005D670B"/>
    <w:rsid w:val="005D7C29"/>
    <w:rsid w:val="005E2ABE"/>
    <w:rsid w:val="005E3795"/>
    <w:rsid w:val="005E6BC2"/>
    <w:rsid w:val="005E7475"/>
    <w:rsid w:val="005F050D"/>
    <w:rsid w:val="005F141F"/>
    <w:rsid w:val="005F2324"/>
    <w:rsid w:val="005F26A1"/>
    <w:rsid w:val="005F3E6F"/>
    <w:rsid w:val="005F6F87"/>
    <w:rsid w:val="005F73BE"/>
    <w:rsid w:val="005F7728"/>
    <w:rsid w:val="005F7A7C"/>
    <w:rsid w:val="006004BD"/>
    <w:rsid w:val="00600AEF"/>
    <w:rsid w:val="006010FC"/>
    <w:rsid w:val="0060180E"/>
    <w:rsid w:val="00603C84"/>
    <w:rsid w:val="006048E2"/>
    <w:rsid w:val="006053C4"/>
    <w:rsid w:val="0060699F"/>
    <w:rsid w:val="006112EC"/>
    <w:rsid w:val="00611D3E"/>
    <w:rsid w:val="00613701"/>
    <w:rsid w:val="00617CFC"/>
    <w:rsid w:val="00621E1F"/>
    <w:rsid w:val="00622499"/>
    <w:rsid w:val="00625E30"/>
    <w:rsid w:val="00626B80"/>
    <w:rsid w:val="00627967"/>
    <w:rsid w:val="00632CE4"/>
    <w:rsid w:val="00633326"/>
    <w:rsid w:val="006345E9"/>
    <w:rsid w:val="00640F35"/>
    <w:rsid w:val="00641DD7"/>
    <w:rsid w:val="0064619B"/>
    <w:rsid w:val="00646977"/>
    <w:rsid w:val="00647CDD"/>
    <w:rsid w:val="00647F2D"/>
    <w:rsid w:val="00650399"/>
    <w:rsid w:val="0065166A"/>
    <w:rsid w:val="0065376F"/>
    <w:rsid w:val="00653C8B"/>
    <w:rsid w:val="00657EF4"/>
    <w:rsid w:val="00661346"/>
    <w:rsid w:val="00661A94"/>
    <w:rsid w:val="00661C62"/>
    <w:rsid w:val="00662345"/>
    <w:rsid w:val="00663EE0"/>
    <w:rsid w:val="00663F05"/>
    <w:rsid w:val="00666C0C"/>
    <w:rsid w:val="00666E6E"/>
    <w:rsid w:val="0066707E"/>
    <w:rsid w:val="0066728C"/>
    <w:rsid w:val="00670FEE"/>
    <w:rsid w:val="006742D9"/>
    <w:rsid w:val="0067569B"/>
    <w:rsid w:val="00675A2A"/>
    <w:rsid w:val="00675B5D"/>
    <w:rsid w:val="00675DAC"/>
    <w:rsid w:val="006762E1"/>
    <w:rsid w:val="0068178C"/>
    <w:rsid w:val="0068234A"/>
    <w:rsid w:val="00682C90"/>
    <w:rsid w:val="00682EB8"/>
    <w:rsid w:val="00683778"/>
    <w:rsid w:val="00686535"/>
    <w:rsid w:val="0068731C"/>
    <w:rsid w:val="006918E6"/>
    <w:rsid w:val="0069213E"/>
    <w:rsid w:val="00693CC8"/>
    <w:rsid w:val="00697067"/>
    <w:rsid w:val="00697EB5"/>
    <w:rsid w:val="006A0D2B"/>
    <w:rsid w:val="006A4796"/>
    <w:rsid w:val="006A52F7"/>
    <w:rsid w:val="006A5B9F"/>
    <w:rsid w:val="006A5CD3"/>
    <w:rsid w:val="006B1F68"/>
    <w:rsid w:val="006B21BD"/>
    <w:rsid w:val="006B4193"/>
    <w:rsid w:val="006B459C"/>
    <w:rsid w:val="006B4869"/>
    <w:rsid w:val="006B4B79"/>
    <w:rsid w:val="006B4EB7"/>
    <w:rsid w:val="006B693E"/>
    <w:rsid w:val="006B7B2D"/>
    <w:rsid w:val="006C0185"/>
    <w:rsid w:val="006C050A"/>
    <w:rsid w:val="006C22DA"/>
    <w:rsid w:val="006C2EF5"/>
    <w:rsid w:val="006C375A"/>
    <w:rsid w:val="006D0AA1"/>
    <w:rsid w:val="006D24C7"/>
    <w:rsid w:val="006D31B9"/>
    <w:rsid w:val="006D3D0B"/>
    <w:rsid w:val="006D3F0B"/>
    <w:rsid w:val="006D5457"/>
    <w:rsid w:val="006D61CC"/>
    <w:rsid w:val="006D62E7"/>
    <w:rsid w:val="006D7DCF"/>
    <w:rsid w:val="006E1137"/>
    <w:rsid w:val="006E441F"/>
    <w:rsid w:val="006E4CB1"/>
    <w:rsid w:val="006E5EE9"/>
    <w:rsid w:val="006E702A"/>
    <w:rsid w:val="006E76DA"/>
    <w:rsid w:val="006F03FF"/>
    <w:rsid w:val="006F1038"/>
    <w:rsid w:val="006F15D4"/>
    <w:rsid w:val="006F179B"/>
    <w:rsid w:val="006F242D"/>
    <w:rsid w:val="006F3EE4"/>
    <w:rsid w:val="006F4E0D"/>
    <w:rsid w:val="006F5EB0"/>
    <w:rsid w:val="006F659B"/>
    <w:rsid w:val="006F7708"/>
    <w:rsid w:val="00701A32"/>
    <w:rsid w:val="00702199"/>
    <w:rsid w:val="00704451"/>
    <w:rsid w:val="007110D4"/>
    <w:rsid w:val="00711B65"/>
    <w:rsid w:val="00713267"/>
    <w:rsid w:val="007164C9"/>
    <w:rsid w:val="00716D01"/>
    <w:rsid w:val="00717238"/>
    <w:rsid w:val="0072152C"/>
    <w:rsid w:val="00722343"/>
    <w:rsid w:val="00723A49"/>
    <w:rsid w:val="007247CC"/>
    <w:rsid w:val="00730F20"/>
    <w:rsid w:val="00733055"/>
    <w:rsid w:val="00733F43"/>
    <w:rsid w:val="00735E65"/>
    <w:rsid w:val="00736B7E"/>
    <w:rsid w:val="00737328"/>
    <w:rsid w:val="00744A44"/>
    <w:rsid w:val="00745312"/>
    <w:rsid w:val="00745DB9"/>
    <w:rsid w:val="00750B05"/>
    <w:rsid w:val="0075146F"/>
    <w:rsid w:val="00751C59"/>
    <w:rsid w:val="00752610"/>
    <w:rsid w:val="007528F0"/>
    <w:rsid w:val="00754424"/>
    <w:rsid w:val="00755E06"/>
    <w:rsid w:val="0075676C"/>
    <w:rsid w:val="00760F2D"/>
    <w:rsid w:val="00766D7D"/>
    <w:rsid w:val="00770EE0"/>
    <w:rsid w:val="0077304C"/>
    <w:rsid w:val="0077353E"/>
    <w:rsid w:val="00773BC2"/>
    <w:rsid w:val="0077405D"/>
    <w:rsid w:val="007752B0"/>
    <w:rsid w:val="00775358"/>
    <w:rsid w:val="0077596A"/>
    <w:rsid w:val="007807A7"/>
    <w:rsid w:val="0078209D"/>
    <w:rsid w:val="0078249C"/>
    <w:rsid w:val="00782500"/>
    <w:rsid w:val="0078492E"/>
    <w:rsid w:val="00784F8E"/>
    <w:rsid w:val="00787986"/>
    <w:rsid w:val="00787F3C"/>
    <w:rsid w:val="00791C7E"/>
    <w:rsid w:val="0079233F"/>
    <w:rsid w:val="0079238F"/>
    <w:rsid w:val="0079279E"/>
    <w:rsid w:val="00793701"/>
    <w:rsid w:val="00795063"/>
    <w:rsid w:val="007951BB"/>
    <w:rsid w:val="007964EB"/>
    <w:rsid w:val="0079764D"/>
    <w:rsid w:val="00797EFE"/>
    <w:rsid w:val="007A0284"/>
    <w:rsid w:val="007A276A"/>
    <w:rsid w:val="007A3634"/>
    <w:rsid w:val="007A53E3"/>
    <w:rsid w:val="007A5AE7"/>
    <w:rsid w:val="007A6197"/>
    <w:rsid w:val="007A63AA"/>
    <w:rsid w:val="007A6FBD"/>
    <w:rsid w:val="007B08C7"/>
    <w:rsid w:val="007B458D"/>
    <w:rsid w:val="007B66E1"/>
    <w:rsid w:val="007B7DD9"/>
    <w:rsid w:val="007C42AA"/>
    <w:rsid w:val="007C4D51"/>
    <w:rsid w:val="007C7548"/>
    <w:rsid w:val="007C772B"/>
    <w:rsid w:val="007D09D1"/>
    <w:rsid w:val="007D0DE3"/>
    <w:rsid w:val="007D22F8"/>
    <w:rsid w:val="007D2B6E"/>
    <w:rsid w:val="007D6FD2"/>
    <w:rsid w:val="007D758C"/>
    <w:rsid w:val="007E06CB"/>
    <w:rsid w:val="007E6D96"/>
    <w:rsid w:val="007E76A2"/>
    <w:rsid w:val="007F0186"/>
    <w:rsid w:val="007F0331"/>
    <w:rsid w:val="007F266B"/>
    <w:rsid w:val="007F5BF1"/>
    <w:rsid w:val="007F7F16"/>
    <w:rsid w:val="00800F8F"/>
    <w:rsid w:val="00801AD8"/>
    <w:rsid w:val="00801BC0"/>
    <w:rsid w:val="00801F59"/>
    <w:rsid w:val="00802E67"/>
    <w:rsid w:val="00803F82"/>
    <w:rsid w:val="008050D0"/>
    <w:rsid w:val="00810506"/>
    <w:rsid w:val="00810B1B"/>
    <w:rsid w:val="0081231A"/>
    <w:rsid w:val="00814E10"/>
    <w:rsid w:val="00816CE0"/>
    <w:rsid w:val="0081747F"/>
    <w:rsid w:val="008207E8"/>
    <w:rsid w:val="00820F3F"/>
    <w:rsid w:val="008232E5"/>
    <w:rsid w:val="008248F2"/>
    <w:rsid w:val="0082641B"/>
    <w:rsid w:val="00826610"/>
    <w:rsid w:val="00827B12"/>
    <w:rsid w:val="0083252F"/>
    <w:rsid w:val="00834C15"/>
    <w:rsid w:val="008355B0"/>
    <w:rsid w:val="00840453"/>
    <w:rsid w:val="00840E7C"/>
    <w:rsid w:val="00843674"/>
    <w:rsid w:val="008462B6"/>
    <w:rsid w:val="0084707E"/>
    <w:rsid w:val="00847493"/>
    <w:rsid w:val="00851307"/>
    <w:rsid w:val="00853B74"/>
    <w:rsid w:val="00854EAB"/>
    <w:rsid w:val="008554AB"/>
    <w:rsid w:val="00855518"/>
    <w:rsid w:val="00855A94"/>
    <w:rsid w:val="0085680A"/>
    <w:rsid w:val="0085680F"/>
    <w:rsid w:val="008601A1"/>
    <w:rsid w:val="008604CD"/>
    <w:rsid w:val="0086309C"/>
    <w:rsid w:val="00864044"/>
    <w:rsid w:val="00870466"/>
    <w:rsid w:val="00874D79"/>
    <w:rsid w:val="0087559E"/>
    <w:rsid w:val="008767AB"/>
    <w:rsid w:val="00876A8E"/>
    <w:rsid w:val="00877007"/>
    <w:rsid w:val="00880004"/>
    <w:rsid w:val="00881CAB"/>
    <w:rsid w:val="00884D73"/>
    <w:rsid w:val="0089154E"/>
    <w:rsid w:val="008916BE"/>
    <w:rsid w:val="00891A62"/>
    <w:rsid w:val="008926C4"/>
    <w:rsid w:val="00894B1A"/>
    <w:rsid w:val="0089580B"/>
    <w:rsid w:val="00895C3D"/>
    <w:rsid w:val="00896EB5"/>
    <w:rsid w:val="008A1965"/>
    <w:rsid w:val="008A22A1"/>
    <w:rsid w:val="008A292E"/>
    <w:rsid w:val="008A29DB"/>
    <w:rsid w:val="008A48F5"/>
    <w:rsid w:val="008A4FF9"/>
    <w:rsid w:val="008A55E9"/>
    <w:rsid w:val="008A70C9"/>
    <w:rsid w:val="008A72E3"/>
    <w:rsid w:val="008A7E5B"/>
    <w:rsid w:val="008B1143"/>
    <w:rsid w:val="008B3144"/>
    <w:rsid w:val="008B4115"/>
    <w:rsid w:val="008B41B1"/>
    <w:rsid w:val="008B43E9"/>
    <w:rsid w:val="008B738A"/>
    <w:rsid w:val="008B7F59"/>
    <w:rsid w:val="008C0893"/>
    <w:rsid w:val="008C0CA4"/>
    <w:rsid w:val="008C3628"/>
    <w:rsid w:val="008C43D2"/>
    <w:rsid w:val="008C5269"/>
    <w:rsid w:val="008D1224"/>
    <w:rsid w:val="008D2006"/>
    <w:rsid w:val="008D237A"/>
    <w:rsid w:val="008D2F29"/>
    <w:rsid w:val="008D344B"/>
    <w:rsid w:val="008D584B"/>
    <w:rsid w:val="008E0097"/>
    <w:rsid w:val="008E00BC"/>
    <w:rsid w:val="008E0B53"/>
    <w:rsid w:val="008E131C"/>
    <w:rsid w:val="008E144E"/>
    <w:rsid w:val="008E2FFD"/>
    <w:rsid w:val="008E62C3"/>
    <w:rsid w:val="008E69B2"/>
    <w:rsid w:val="008E7050"/>
    <w:rsid w:val="008E7876"/>
    <w:rsid w:val="008E79C7"/>
    <w:rsid w:val="008F2FE2"/>
    <w:rsid w:val="008F45E3"/>
    <w:rsid w:val="008F524F"/>
    <w:rsid w:val="008F68B6"/>
    <w:rsid w:val="00900139"/>
    <w:rsid w:val="00901965"/>
    <w:rsid w:val="0090577E"/>
    <w:rsid w:val="0090599B"/>
    <w:rsid w:val="009113B2"/>
    <w:rsid w:val="0091303F"/>
    <w:rsid w:val="00913C9A"/>
    <w:rsid w:val="009154AA"/>
    <w:rsid w:val="009167E9"/>
    <w:rsid w:val="00916961"/>
    <w:rsid w:val="00917795"/>
    <w:rsid w:val="00917A99"/>
    <w:rsid w:val="00920678"/>
    <w:rsid w:val="00920D20"/>
    <w:rsid w:val="00921333"/>
    <w:rsid w:val="00921DEC"/>
    <w:rsid w:val="009228BF"/>
    <w:rsid w:val="00923221"/>
    <w:rsid w:val="009234E3"/>
    <w:rsid w:val="00924C07"/>
    <w:rsid w:val="00925ABD"/>
    <w:rsid w:val="00927AED"/>
    <w:rsid w:val="00930C70"/>
    <w:rsid w:val="009312C0"/>
    <w:rsid w:val="00940740"/>
    <w:rsid w:val="00940848"/>
    <w:rsid w:val="0094288D"/>
    <w:rsid w:val="00942A00"/>
    <w:rsid w:val="00945AB0"/>
    <w:rsid w:val="00945F2D"/>
    <w:rsid w:val="0094614E"/>
    <w:rsid w:val="00946959"/>
    <w:rsid w:val="00950BA7"/>
    <w:rsid w:val="00951B7E"/>
    <w:rsid w:val="00952CC4"/>
    <w:rsid w:val="009561CA"/>
    <w:rsid w:val="00956408"/>
    <w:rsid w:val="00961407"/>
    <w:rsid w:val="009616BA"/>
    <w:rsid w:val="00961A23"/>
    <w:rsid w:val="00963E35"/>
    <w:rsid w:val="00964306"/>
    <w:rsid w:val="00973D26"/>
    <w:rsid w:val="009741B9"/>
    <w:rsid w:val="00974DBE"/>
    <w:rsid w:val="00975992"/>
    <w:rsid w:val="009774A4"/>
    <w:rsid w:val="009825AD"/>
    <w:rsid w:val="00983696"/>
    <w:rsid w:val="009854D2"/>
    <w:rsid w:val="00985CA1"/>
    <w:rsid w:val="00986E07"/>
    <w:rsid w:val="00993148"/>
    <w:rsid w:val="009932E3"/>
    <w:rsid w:val="009953EF"/>
    <w:rsid w:val="00995A71"/>
    <w:rsid w:val="009963A1"/>
    <w:rsid w:val="009A3FA2"/>
    <w:rsid w:val="009A47BC"/>
    <w:rsid w:val="009A6FE4"/>
    <w:rsid w:val="009A729F"/>
    <w:rsid w:val="009B1797"/>
    <w:rsid w:val="009B1A4F"/>
    <w:rsid w:val="009B281B"/>
    <w:rsid w:val="009B2B71"/>
    <w:rsid w:val="009B62DC"/>
    <w:rsid w:val="009B75BF"/>
    <w:rsid w:val="009B7C63"/>
    <w:rsid w:val="009C1953"/>
    <w:rsid w:val="009C4554"/>
    <w:rsid w:val="009C7534"/>
    <w:rsid w:val="009D0D4D"/>
    <w:rsid w:val="009D1359"/>
    <w:rsid w:val="009D21BF"/>
    <w:rsid w:val="009D38EE"/>
    <w:rsid w:val="009D3C71"/>
    <w:rsid w:val="009D6EED"/>
    <w:rsid w:val="009D75D3"/>
    <w:rsid w:val="009E0278"/>
    <w:rsid w:val="009E1649"/>
    <w:rsid w:val="009E175A"/>
    <w:rsid w:val="009E2CEC"/>
    <w:rsid w:val="009E3465"/>
    <w:rsid w:val="009F094B"/>
    <w:rsid w:val="009F0E2E"/>
    <w:rsid w:val="009F12DA"/>
    <w:rsid w:val="009F2533"/>
    <w:rsid w:val="009F36CA"/>
    <w:rsid w:val="009F52CC"/>
    <w:rsid w:val="009F52F1"/>
    <w:rsid w:val="00A00040"/>
    <w:rsid w:val="00A004A5"/>
    <w:rsid w:val="00A02C68"/>
    <w:rsid w:val="00A030A4"/>
    <w:rsid w:val="00A0406A"/>
    <w:rsid w:val="00A0453F"/>
    <w:rsid w:val="00A04C05"/>
    <w:rsid w:val="00A063B3"/>
    <w:rsid w:val="00A07CE1"/>
    <w:rsid w:val="00A12030"/>
    <w:rsid w:val="00A13457"/>
    <w:rsid w:val="00A165FB"/>
    <w:rsid w:val="00A17D2D"/>
    <w:rsid w:val="00A17F1E"/>
    <w:rsid w:val="00A20E0F"/>
    <w:rsid w:val="00A21601"/>
    <w:rsid w:val="00A24FF9"/>
    <w:rsid w:val="00A27909"/>
    <w:rsid w:val="00A3710A"/>
    <w:rsid w:val="00A377D0"/>
    <w:rsid w:val="00A40B18"/>
    <w:rsid w:val="00A418E3"/>
    <w:rsid w:val="00A41A06"/>
    <w:rsid w:val="00A423D0"/>
    <w:rsid w:val="00A4343C"/>
    <w:rsid w:val="00A43641"/>
    <w:rsid w:val="00A43C45"/>
    <w:rsid w:val="00A45906"/>
    <w:rsid w:val="00A464E7"/>
    <w:rsid w:val="00A47733"/>
    <w:rsid w:val="00A513BC"/>
    <w:rsid w:val="00A513CB"/>
    <w:rsid w:val="00A5170E"/>
    <w:rsid w:val="00A5312C"/>
    <w:rsid w:val="00A5396A"/>
    <w:rsid w:val="00A539BF"/>
    <w:rsid w:val="00A55717"/>
    <w:rsid w:val="00A55FB3"/>
    <w:rsid w:val="00A57997"/>
    <w:rsid w:val="00A65E8C"/>
    <w:rsid w:val="00A66A5C"/>
    <w:rsid w:val="00A70290"/>
    <w:rsid w:val="00A71B87"/>
    <w:rsid w:val="00A73368"/>
    <w:rsid w:val="00A74BC0"/>
    <w:rsid w:val="00A75DE7"/>
    <w:rsid w:val="00A80801"/>
    <w:rsid w:val="00A827DF"/>
    <w:rsid w:val="00A82903"/>
    <w:rsid w:val="00A845AC"/>
    <w:rsid w:val="00A84AB7"/>
    <w:rsid w:val="00A9496F"/>
    <w:rsid w:val="00AA2439"/>
    <w:rsid w:val="00AA26C5"/>
    <w:rsid w:val="00AA2B99"/>
    <w:rsid w:val="00AA5811"/>
    <w:rsid w:val="00AA64B1"/>
    <w:rsid w:val="00AA7E0E"/>
    <w:rsid w:val="00AB0E09"/>
    <w:rsid w:val="00AB1750"/>
    <w:rsid w:val="00AB3C2E"/>
    <w:rsid w:val="00AB519B"/>
    <w:rsid w:val="00AB6D44"/>
    <w:rsid w:val="00AB7C34"/>
    <w:rsid w:val="00AC10E2"/>
    <w:rsid w:val="00AC263E"/>
    <w:rsid w:val="00AC2AC5"/>
    <w:rsid w:val="00AC5A32"/>
    <w:rsid w:val="00AC7889"/>
    <w:rsid w:val="00AD1A56"/>
    <w:rsid w:val="00AD3235"/>
    <w:rsid w:val="00AD408D"/>
    <w:rsid w:val="00AD74FC"/>
    <w:rsid w:val="00AE2836"/>
    <w:rsid w:val="00AE295B"/>
    <w:rsid w:val="00AE33FC"/>
    <w:rsid w:val="00AE4B41"/>
    <w:rsid w:val="00AE4C80"/>
    <w:rsid w:val="00AE5148"/>
    <w:rsid w:val="00AE521F"/>
    <w:rsid w:val="00AF094F"/>
    <w:rsid w:val="00AF1300"/>
    <w:rsid w:val="00AF24BF"/>
    <w:rsid w:val="00AF451F"/>
    <w:rsid w:val="00AF5F26"/>
    <w:rsid w:val="00AF62CE"/>
    <w:rsid w:val="00AF6C0E"/>
    <w:rsid w:val="00AF6FBF"/>
    <w:rsid w:val="00B002A1"/>
    <w:rsid w:val="00B01A87"/>
    <w:rsid w:val="00B078D8"/>
    <w:rsid w:val="00B07FC3"/>
    <w:rsid w:val="00B117F2"/>
    <w:rsid w:val="00B122BA"/>
    <w:rsid w:val="00B12C6C"/>
    <w:rsid w:val="00B1496A"/>
    <w:rsid w:val="00B15736"/>
    <w:rsid w:val="00B2307B"/>
    <w:rsid w:val="00B23182"/>
    <w:rsid w:val="00B23210"/>
    <w:rsid w:val="00B23D29"/>
    <w:rsid w:val="00B24DE4"/>
    <w:rsid w:val="00B25316"/>
    <w:rsid w:val="00B26007"/>
    <w:rsid w:val="00B27419"/>
    <w:rsid w:val="00B30D61"/>
    <w:rsid w:val="00B31474"/>
    <w:rsid w:val="00B31DC2"/>
    <w:rsid w:val="00B32528"/>
    <w:rsid w:val="00B32C3A"/>
    <w:rsid w:val="00B41835"/>
    <w:rsid w:val="00B433BA"/>
    <w:rsid w:val="00B449DA"/>
    <w:rsid w:val="00B45B4E"/>
    <w:rsid w:val="00B51787"/>
    <w:rsid w:val="00B51997"/>
    <w:rsid w:val="00B54EE2"/>
    <w:rsid w:val="00B550F4"/>
    <w:rsid w:val="00B63494"/>
    <w:rsid w:val="00B637FE"/>
    <w:rsid w:val="00B652E9"/>
    <w:rsid w:val="00B65B11"/>
    <w:rsid w:val="00B6644E"/>
    <w:rsid w:val="00B6736E"/>
    <w:rsid w:val="00B71965"/>
    <w:rsid w:val="00B71EDB"/>
    <w:rsid w:val="00B728BB"/>
    <w:rsid w:val="00B7390D"/>
    <w:rsid w:val="00B73E47"/>
    <w:rsid w:val="00B76779"/>
    <w:rsid w:val="00B76E76"/>
    <w:rsid w:val="00B77270"/>
    <w:rsid w:val="00B80420"/>
    <w:rsid w:val="00B80CFC"/>
    <w:rsid w:val="00B81938"/>
    <w:rsid w:val="00B82106"/>
    <w:rsid w:val="00B82252"/>
    <w:rsid w:val="00B831F3"/>
    <w:rsid w:val="00B83FAB"/>
    <w:rsid w:val="00B848EA"/>
    <w:rsid w:val="00B921CC"/>
    <w:rsid w:val="00B93BF4"/>
    <w:rsid w:val="00B94203"/>
    <w:rsid w:val="00B96722"/>
    <w:rsid w:val="00B96EEE"/>
    <w:rsid w:val="00B97F1E"/>
    <w:rsid w:val="00BA074C"/>
    <w:rsid w:val="00BA151E"/>
    <w:rsid w:val="00BA331D"/>
    <w:rsid w:val="00BA514C"/>
    <w:rsid w:val="00BA6AD7"/>
    <w:rsid w:val="00BA7FDC"/>
    <w:rsid w:val="00BB031D"/>
    <w:rsid w:val="00BB276C"/>
    <w:rsid w:val="00BB2E61"/>
    <w:rsid w:val="00BB3021"/>
    <w:rsid w:val="00BC1AFA"/>
    <w:rsid w:val="00BD0111"/>
    <w:rsid w:val="00BD0EDA"/>
    <w:rsid w:val="00BD4C0D"/>
    <w:rsid w:val="00BD6F4A"/>
    <w:rsid w:val="00BE0524"/>
    <w:rsid w:val="00BE0B77"/>
    <w:rsid w:val="00BE121C"/>
    <w:rsid w:val="00BE26A0"/>
    <w:rsid w:val="00BE56CE"/>
    <w:rsid w:val="00BE7333"/>
    <w:rsid w:val="00BE77F4"/>
    <w:rsid w:val="00BF1E03"/>
    <w:rsid w:val="00BF2B02"/>
    <w:rsid w:val="00BF2B47"/>
    <w:rsid w:val="00BF3E67"/>
    <w:rsid w:val="00BF570B"/>
    <w:rsid w:val="00BF57C4"/>
    <w:rsid w:val="00BF5978"/>
    <w:rsid w:val="00BF5D11"/>
    <w:rsid w:val="00BF5F57"/>
    <w:rsid w:val="00C0001F"/>
    <w:rsid w:val="00C0090B"/>
    <w:rsid w:val="00C01514"/>
    <w:rsid w:val="00C02527"/>
    <w:rsid w:val="00C025C4"/>
    <w:rsid w:val="00C02897"/>
    <w:rsid w:val="00C07492"/>
    <w:rsid w:val="00C10132"/>
    <w:rsid w:val="00C15231"/>
    <w:rsid w:val="00C1597E"/>
    <w:rsid w:val="00C17196"/>
    <w:rsid w:val="00C208F0"/>
    <w:rsid w:val="00C211D3"/>
    <w:rsid w:val="00C21C9F"/>
    <w:rsid w:val="00C22B1B"/>
    <w:rsid w:val="00C23495"/>
    <w:rsid w:val="00C23F4D"/>
    <w:rsid w:val="00C31CF7"/>
    <w:rsid w:val="00C327B7"/>
    <w:rsid w:val="00C32A65"/>
    <w:rsid w:val="00C4066E"/>
    <w:rsid w:val="00C41145"/>
    <w:rsid w:val="00C4154C"/>
    <w:rsid w:val="00C41B87"/>
    <w:rsid w:val="00C41DB5"/>
    <w:rsid w:val="00C437A9"/>
    <w:rsid w:val="00C438FD"/>
    <w:rsid w:val="00C447E4"/>
    <w:rsid w:val="00C46F16"/>
    <w:rsid w:val="00C4764B"/>
    <w:rsid w:val="00C51F69"/>
    <w:rsid w:val="00C545C4"/>
    <w:rsid w:val="00C554DB"/>
    <w:rsid w:val="00C60A2A"/>
    <w:rsid w:val="00C60B81"/>
    <w:rsid w:val="00C61E35"/>
    <w:rsid w:val="00C61EF1"/>
    <w:rsid w:val="00C64C00"/>
    <w:rsid w:val="00C64F22"/>
    <w:rsid w:val="00C70A6C"/>
    <w:rsid w:val="00C710EC"/>
    <w:rsid w:val="00C730FB"/>
    <w:rsid w:val="00C744E3"/>
    <w:rsid w:val="00C766AB"/>
    <w:rsid w:val="00C768B9"/>
    <w:rsid w:val="00C77597"/>
    <w:rsid w:val="00C83CBF"/>
    <w:rsid w:val="00C84036"/>
    <w:rsid w:val="00C84125"/>
    <w:rsid w:val="00C842B9"/>
    <w:rsid w:val="00C85B81"/>
    <w:rsid w:val="00C879A6"/>
    <w:rsid w:val="00C901C2"/>
    <w:rsid w:val="00C901DA"/>
    <w:rsid w:val="00C90B51"/>
    <w:rsid w:val="00C911E4"/>
    <w:rsid w:val="00C918CB"/>
    <w:rsid w:val="00C91DC4"/>
    <w:rsid w:val="00C91F58"/>
    <w:rsid w:val="00C92798"/>
    <w:rsid w:val="00C927D9"/>
    <w:rsid w:val="00C9392A"/>
    <w:rsid w:val="00CA0934"/>
    <w:rsid w:val="00CA120B"/>
    <w:rsid w:val="00CA152F"/>
    <w:rsid w:val="00CA1534"/>
    <w:rsid w:val="00CA2002"/>
    <w:rsid w:val="00CA2402"/>
    <w:rsid w:val="00CA38E1"/>
    <w:rsid w:val="00CA4A08"/>
    <w:rsid w:val="00CA545C"/>
    <w:rsid w:val="00CA75E9"/>
    <w:rsid w:val="00CB0759"/>
    <w:rsid w:val="00CB3FD2"/>
    <w:rsid w:val="00CB51C8"/>
    <w:rsid w:val="00CB799A"/>
    <w:rsid w:val="00CC0A53"/>
    <w:rsid w:val="00CC0E84"/>
    <w:rsid w:val="00CC283E"/>
    <w:rsid w:val="00CC65DE"/>
    <w:rsid w:val="00CC71B6"/>
    <w:rsid w:val="00CD33EC"/>
    <w:rsid w:val="00CD3DBE"/>
    <w:rsid w:val="00CD3F48"/>
    <w:rsid w:val="00CD4E03"/>
    <w:rsid w:val="00CD523D"/>
    <w:rsid w:val="00CD6AEC"/>
    <w:rsid w:val="00CD7E06"/>
    <w:rsid w:val="00CE2DE8"/>
    <w:rsid w:val="00CE6CFD"/>
    <w:rsid w:val="00CE6FDA"/>
    <w:rsid w:val="00CE71E0"/>
    <w:rsid w:val="00CE7B6F"/>
    <w:rsid w:val="00CF044D"/>
    <w:rsid w:val="00CF0E02"/>
    <w:rsid w:val="00CF3718"/>
    <w:rsid w:val="00CF3914"/>
    <w:rsid w:val="00CF5FB5"/>
    <w:rsid w:val="00CF6275"/>
    <w:rsid w:val="00CF649B"/>
    <w:rsid w:val="00CF6606"/>
    <w:rsid w:val="00D00EFC"/>
    <w:rsid w:val="00D027C9"/>
    <w:rsid w:val="00D04826"/>
    <w:rsid w:val="00D048F8"/>
    <w:rsid w:val="00D04EEB"/>
    <w:rsid w:val="00D05098"/>
    <w:rsid w:val="00D053A3"/>
    <w:rsid w:val="00D05DCE"/>
    <w:rsid w:val="00D070E5"/>
    <w:rsid w:val="00D07D90"/>
    <w:rsid w:val="00D11159"/>
    <w:rsid w:val="00D11C15"/>
    <w:rsid w:val="00D126C6"/>
    <w:rsid w:val="00D132CE"/>
    <w:rsid w:val="00D132F8"/>
    <w:rsid w:val="00D17FA3"/>
    <w:rsid w:val="00D20DDB"/>
    <w:rsid w:val="00D215FA"/>
    <w:rsid w:val="00D23DE6"/>
    <w:rsid w:val="00D243A8"/>
    <w:rsid w:val="00D2693D"/>
    <w:rsid w:val="00D26DD2"/>
    <w:rsid w:val="00D31223"/>
    <w:rsid w:val="00D317DD"/>
    <w:rsid w:val="00D31A9F"/>
    <w:rsid w:val="00D32B57"/>
    <w:rsid w:val="00D332F7"/>
    <w:rsid w:val="00D37375"/>
    <w:rsid w:val="00D37FC4"/>
    <w:rsid w:val="00D40D64"/>
    <w:rsid w:val="00D42165"/>
    <w:rsid w:val="00D4237B"/>
    <w:rsid w:val="00D442D3"/>
    <w:rsid w:val="00D45F7C"/>
    <w:rsid w:val="00D47BD5"/>
    <w:rsid w:val="00D47D57"/>
    <w:rsid w:val="00D53455"/>
    <w:rsid w:val="00D534B4"/>
    <w:rsid w:val="00D53811"/>
    <w:rsid w:val="00D616CC"/>
    <w:rsid w:val="00D64EF7"/>
    <w:rsid w:val="00D675DD"/>
    <w:rsid w:val="00D70684"/>
    <w:rsid w:val="00D7121D"/>
    <w:rsid w:val="00D71520"/>
    <w:rsid w:val="00D71CB9"/>
    <w:rsid w:val="00D76844"/>
    <w:rsid w:val="00D7784B"/>
    <w:rsid w:val="00D77C34"/>
    <w:rsid w:val="00D8113E"/>
    <w:rsid w:val="00D8533A"/>
    <w:rsid w:val="00D855B4"/>
    <w:rsid w:val="00D92337"/>
    <w:rsid w:val="00D94137"/>
    <w:rsid w:val="00D96E45"/>
    <w:rsid w:val="00D973E8"/>
    <w:rsid w:val="00DA1742"/>
    <w:rsid w:val="00DA19BF"/>
    <w:rsid w:val="00DA40EB"/>
    <w:rsid w:val="00DA59A4"/>
    <w:rsid w:val="00DA67D5"/>
    <w:rsid w:val="00DA6B65"/>
    <w:rsid w:val="00DB0FFD"/>
    <w:rsid w:val="00DB3E26"/>
    <w:rsid w:val="00DB5A7D"/>
    <w:rsid w:val="00DB680C"/>
    <w:rsid w:val="00DC1A6F"/>
    <w:rsid w:val="00DC236D"/>
    <w:rsid w:val="00DC3C45"/>
    <w:rsid w:val="00DC4548"/>
    <w:rsid w:val="00DC563B"/>
    <w:rsid w:val="00DC7470"/>
    <w:rsid w:val="00DC76F3"/>
    <w:rsid w:val="00DD0F47"/>
    <w:rsid w:val="00DD13E9"/>
    <w:rsid w:val="00DD28D6"/>
    <w:rsid w:val="00DD29E5"/>
    <w:rsid w:val="00DD3559"/>
    <w:rsid w:val="00DD36F0"/>
    <w:rsid w:val="00DD6266"/>
    <w:rsid w:val="00DD75E6"/>
    <w:rsid w:val="00DE3CD7"/>
    <w:rsid w:val="00DE3F69"/>
    <w:rsid w:val="00DE5745"/>
    <w:rsid w:val="00DF00B9"/>
    <w:rsid w:val="00DF0EC0"/>
    <w:rsid w:val="00DF1C29"/>
    <w:rsid w:val="00DF22EC"/>
    <w:rsid w:val="00DF2674"/>
    <w:rsid w:val="00DF3344"/>
    <w:rsid w:val="00DF4410"/>
    <w:rsid w:val="00DF4F47"/>
    <w:rsid w:val="00DF503B"/>
    <w:rsid w:val="00DF7151"/>
    <w:rsid w:val="00E0180C"/>
    <w:rsid w:val="00E019CF"/>
    <w:rsid w:val="00E02006"/>
    <w:rsid w:val="00E02687"/>
    <w:rsid w:val="00E05EEF"/>
    <w:rsid w:val="00E07529"/>
    <w:rsid w:val="00E10073"/>
    <w:rsid w:val="00E10557"/>
    <w:rsid w:val="00E12A9A"/>
    <w:rsid w:val="00E1304E"/>
    <w:rsid w:val="00E139A0"/>
    <w:rsid w:val="00E159F8"/>
    <w:rsid w:val="00E16137"/>
    <w:rsid w:val="00E17AF8"/>
    <w:rsid w:val="00E20C02"/>
    <w:rsid w:val="00E22A2C"/>
    <w:rsid w:val="00E25CAE"/>
    <w:rsid w:val="00E260C4"/>
    <w:rsid w:val="00E3093B"/>
    <w:rsid w:val="00E311C7"/>
    <w:rsid w:val="00E342C1"/>
    <w:rsid w:val="00E3438B"/>
    <w:rsid w:val="00E363AC"/>
    <w:rsid w:val="00E36DAF"/>
    <w:rsid w:val="00E405DE"/>
    <w:rsid w:val="00E41C9B"/>
    <w:rsid w:val="00E43D9A"/>
    <w:rsid w:val="00E448A8"/>
    <w:rsid w:val="00E4587A"/>
    <w:rsid w:val="00E46D2D"/>
    <w:rsid w:val="00E47589"/>
    <w:rsid w:val="00E51FF3"/>
    <w:rsid w:val="00E52208"/>
    <w:rsid w:val="00E55F6D"/>
    <w:rsid w:val="00E573D8"/>
    <w:rsid w:val="00E620E3"/>
    <w:rsid w:val="00E62E74"/>
    <w:rsid w:val="00E64151"/>
    <w:rsid w:val="00E65F86"/>
    <w:rsid w:val="00E6647A"/>
    <w:rsid w:val="00E66FD4"/>
    <w:rsid w:val="00E7011B"/>
    <w:rsid w:val="00E70EC5"/>
    <w:rsid w:val="00E71FB9"/>
    <w:rsid w:val="00E727FF"/>
    <w:rsid w:val="00E76340"/>
    <w:rsid w:val="00E7720E"/>
    <w:rsid w:val="00E77A99"/>
    <w:rsid w:val="00E83BBA"/>
    <w:rsid w:val="00E8419B"/>
    <w:rsid w:val="00E84B69"/>
    <w:rsid w:val="00E84BC2"/>
    <w:rsid w:val="00E8584A"/>
    <w:rsid w:val="00E86341"/>
    <w:rsid w:val="00E86507"/>
    <w:rsid w:val="00E92CA5"/>
    <w:rsid w:val="00E93308"/>
    <w:rsid w:val="00E958CE"/>
    <w:rsid w:val="00E95D35"/>
    <w:rsid w:val="00E970D7"/>
    <w:rsid w:val="00EA08B7"/>
    <w:rsid w:val="00EA12B3"/>
    <w:rsid w:val="00EA2F86"/>
    <w:rsid w:val="00EA5C8B"/>
    <w:rsid w:val="00EA5D12"/>
    <w:rsid w:val="00EA7643"/>
    <w:rsid w:val="00EB3E0F"/>
    <w:rsid w:val="00EB495D"/>
    <w:rsid w:val="00EB5355"/>
    <w:rsid w:val="00EB6AE9"/>
    <w:rsid w:val="00EC1338"/>
    <w:rsid w:val="00EC30D3"/>
    <w:rsid w:val="00EC3714"/>
    <w:rsid w:val="00EC44FB"/>
    <w:rsid w:val="00EC7818"/>
    <w:rsid w:val="00ED06AF"/>
    <w:rsid w:val="00ED18F8"/>
    <w:rsid w:val="00ED23F6"/>
    <w:rsid w:val="00ED3314"/>
    <w:rsid w:val="00ED5560"/>
    <w:rsid w:val="00ED5F71"/>
    <w:rsid w:val="00ED64A3"/>
    <w:rsid w:val="00EE3CE3"/>
    <w:rsid w:val="00EE50A0"/>
    <w:rsid w:val="00EF0FC7"/>
    <w:rsid w:val="00EF13BB"/>
    <w:rsid w:val="00EF1FAB"/>
    <w:rsid w:val="00EF2944"/>
    <w:rsid w:val="00EF2AB6"/>
    <w:rsid w:val="00EF314D"/>
    <w:rsid w:val="00EF42C4"/>
    <w:rsid w:val="00EF44AD"/>
    <w:rsid w:val="00EF55DC"/>
    <w:rsid w:val="00EF5D78"/>
    <w:rsid w:val="00F035E3"/>
    <w:rsid w:val="00F039B6"/>
    <w:rsid w:val="00F10EB8"/>
    <w:rsid w:val="00F11C49"/>
    <w:rsid w:val="00F14C50"/>
    <w:rsid w:val="00F20948"/>
    <w:rsid w:val="00F22036"/>
    <w:rsid w:val="00F2387B"/>
    <w:rsid w:val="00F24117"/>
    <w:rsid w:val="00F2477E"/>
    <w:rsid w:val="00F24C16"/>
    <w:rsid w:val="00F259FB"/>
    <w:rsid w:val="00F25CCE"/>
    <w:rsid w:val="00F30497"/>
    <w:rsid w:val="00F30F61"/>
    <w:rsid w:val="00F347D7"/>
    <w:rsid w:val="00F35023"/>
    <w:rsid w:val="00F3516F"/>
    <w:rsid w:val="00F3618E"/>
    <w:rsid w:val="00F3749B"/>
    <w:rsid w:val="00F43FC0"/>
    <w:rsid w:val="00F4539C"/>
    <w:rsid w:val="00F46EC0"/>
    <w:rsid w:val="00F470C4"/>
    <w:rsid w:val="00F50121"/>
    <w:rsid w:val="00F533B6"/>
    <w:rsid w:val="00F534C3"/>
    <w:rsid w:val="00F53991"/>
    <w:rsid w:val="00F53B55"/>
    <w:rsid w:val="00F54257"/>
    <w:rsid w:val="00F54B53"/>
    <w:rsid w:val="00F55280"/>
    <w:rsid w:val="00F57BB1"/>
    <w:rsid w:val="00F60AED"/>
    <w:rsid w:val="00F62622"/>
    <w:rsid w:val="00F63205"/>
    <w:rsid w:val="00F63496"/>
    <w:rsid w:val="00F6358D"/>
    <w:rsid w:val="00F6364F"/>
    <w:rsid w:val="00F639C7"/>
    <w:rsid w:val="00F64202"/>
    <w:rsid w:val="00F64AB7"/>
    <w:rsid w:val="00F64E4F"/>
    <w:rsid w:val="00F66642"/>
    <w:rsid w:val="00F67A08"/>
    <w:rsid w:val="00F71E0B"/>
    <w:rsid w:val="00F722EF"/>
    <w:rsid w:val="00F729A3"/>
    <w:rsid w:val="00F72E3B"/>
    <w:rsid w:val="00F7403C"/>
    <w:rsid w:val="00F75D52"/>
    <w:rsid w:val="00F760BC"/>
    <w:rsid w:val="00F77A65"/>
    <w:rsid w:val="00F801FC"/>
    <w:rsid w:val="00F807EB"/>
    <w:rsid w:val="00F81A0F"/>
    <w:rsid w:val="00F83900"/>
    <w:rsid w:val="00F84059"/>
    <w:rsid w:val="00F842DE"/>
    <w:rsid w:val="00F848FE"/>
    <w:rsid w:val="00F84EA8"/>
    <w:rsid w:val="00F85CF6"/>
    <w:rsid w:val="00F85F2E"/>
    <w:rsid w:val="00F87A82"/>
    <w:rsid w:val="00F90C61"/>
    <w:rsid w:val="00F91E68"/>
    <w:rsid w:val="00F93AA5"/>
    <w:rsid w:val="00F96744"/>
    <w:rsid w:val="00FA0023"/>
    <w:rsid w:val="00FA08A0"/>
    <w:rsid w:val="00FA09AB"/>
    <w:rsid w:val="00FA1DEE"/>
    <w:rsid w:val="00FA29A1"/>
    <w:rsid w:val="00FA3000"/>
    <w:rsid w:val="00FA500B"/>
    <w:rsid w:val="00FA5748"/>
    <w:rsid w:val="00FA6ECA"/>
    <w:rsid w:val="00FB07FB"/>
    <w:rsid w:val="00FB1233"/>
    <w:rsid w:val="00FB2341"/>
    <w:rsid w:val="00FB7860"/>
    <w:rsid w:val="00FC0028"/>
    <w:rsid w:val="00FC2BF7"/>
    <w:rsid w:val="00FC3706"/>
    <w:rsid w:val="00FC39F0"/>
    <w:rsid w:val="00FC413D"/>
    <w:rsid w:val="00FC432E"/>
    <w:rsid w:val="00FC4755"/>
    <w:rsid w:val="00FC4978"/>
    <w:rsid w:val="00FC5A0F"/>
    <w:rsid w:val="00FD0668"/>
    <w:rsid w:val="00FD12D8"/>
    <w:rsid w:val="00FD34CC"/>
    <w:rsid w:val="00FD4FEE"/>
    <w:rsid w:val="00FE113F"/>
    <w:rsid w:val="00FE476A"/>
    <w:rsid w:val="00FE5F4F"/>
    <w:rsid w:val="00FE618C"/>
    <w:rsid w:val="00FF0F0C"/>
    <w:rsid w:val="00FF1724"/>
    <w:rsid w:val="00FF1BC5"/>
    <w:rsid w:val="00FF26CD"/>
    <w:rsid w:val="00FF2F65"/>
    <w:rsid w:val="00FF3A9F"/>
    <w:rsid w:val="00FF3BB0"/>
    <w:rsid w:val="00FF413C"/>
    <w:rsid w:val="00FF458B"/>
    <w:rsid w:val="00FF45AD"/>
    <w:rsid w:val="00FF52D1"/>
    <w:rsid w:val="00FF661A"/>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7C763"/>
  <w15:chartTrackingRefBased/>
  <w15:docId w15:val="{AB5CEE60-5F77-4204-81A6-2CAF2BA3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E7"/>
    <w:rPr>
      <w:sz w:val="22"/>
      <w:szCs w:val="22"/>
      <w:lang w:val="en-CA" w:eastAsia="en-CA"/>
    </w:rPr>
  </w:style>
  <w:style w:type="paragraph" w:styleId="Heading1">
    <w:name w:val="heading 1"/>
    <w:basedOn w:val="Normal"/>
    <w:next w:val="Subarticle"/>
    <w:link w:val="Heading1Char"/>
    <w:qFormat/>
    <w:rsid w:val="005848D5"/>
    <w:pPr>
      <w:keepNext/>
      <w:numPr>
        <w:numId w:val="4"/>
      </w:numPr>
      <w:spacing w:before="240"/>
      <w:ind w:left="0"/>
      <w:jc w:val="center"/>
      <w:outlineLvl w:val="0"/>
    </w:pPr>
    <w:rPr>
      <w:b/>
      <w:caps/>
      <w:color w:val="1F0EFE"/>
    </w:rPr>
  </w:style>
  <w:style w:type="paragraph" w:styleId="Heading2">
    <w:name w:val="heading 2"/>
    <w:basedOn w:val="Normal"/>
    <w:link w:val="Heading2Char"/>
    <w:qFormat/>
    <w:rsid w:val="005848D5"/>
    <w:pPr>
      <w:keepNext/>
      <w:numPr>
        <w:ilvl w:val="1"/>
        <w:numId w:val="4"/>
      </w:numPr>
      <w:tabs>
        <w:tab w:val="clear" w:pos="1440"/>
      </w:tabs>
      <w:spacing w:before="240"/>
      <w:ind w:left="720" w:hanging="720"/>
      <w:jc w:val="both"/>
      <w:outlineLvl w:val="1"/>
    </w:pPr>
    <w:rPr>
      <w:b/>
      <w:color w:val="1F0EFE"/>
    </w:rPr>
  </w:style>
  <w:style w:type="paragraph" w:styleId="Heading3">
    <w:name w:val="heading 3"/>
    <w:basedOn w:val="Normal"/>
    <w:link w:val="Heading3Char"/>
    <w:qFormat/>
    <w:rsid w:val="005600A1"/>
    <w:pPr>
      <w:keepNext/>
      <w:numPr>
        <w:ilvl w:val="2"/>
        <w:numId w:val="4"/>
      </w:numPr>
      <w:tabs>
        <w:tab w:val="left" w:pos="1440"/>
      </w:tabs>
      <w:spacing w:before="240"/>
      <w:jc w:val="both"/>
      <w:outlineLvl w:val="2"/>
    </w:pPr>
    <w:rPr>
      <w:b/>
    </w:rPr>
  </w:style>
  <w:style w:type="paragraph" w:styleId="Heading4">
    <w:name w:val="heading 4"/>
    <w:basedOn w:val="Normal"/>
    <w:link w:val="Heading4Char"/>
    <w:qFormat/>
    <w:rsid w:val="005600A1"/>
    <w:pPr>
      <w:numPr>
        <w:ilvl w:val="3"/>
        <w:numId w:val="4"/>
      </w:numPr>
      <w:spacing w:before="180"/>
      <w:jc w:val="both"/>
      <w:outlineLvl w:val="3"/>
    </w:pPr>
  </w:style>
  <w:style w:type="paragraph" w:styleId="Heading5">
    <w:name w:val="heading 5"/>
    <w:basedOn w:val="Normal"/>
    <w:link w:val="Heading5Char"/>
    <w:qFormat/>
    <w:rsid w:val="005600A1"/>
    <w:pPr>
      <w:numPr>
        <w:ilvl w:val="4"/>
        <w:numId w:val="4"/>
      </w:numPr>
      <w:spacing w:before="240"/>
      <w:jc w:val="both"/>
      <w:outlineLvl w:val="4"/>
    </w:pPr>
  </w:style>
  <w:style w:type="paragraph" w:styleId="Heading6">
    <w:name w:val="heading 6"/>
    <w:basedOn w:val="Normal"/>
    <w:link w:val="Heading6Char"/>
    <w:qFormat/>
    <w:rsid w:val="005600A1"/>
    <w:pPr>
      <w:numPr>
        <w:ilvl w:val="5"/>
        <w:numId w:val="4"/>
      </w:numPr>
      <w:spacing w:before="240"/>
      <w:jc w:val="both"/>
      <w:outlineLvl w:val="5"/>
    </w:pPr>
  </w:style>
  <w:style w:type="paragraph" w:styleId="Heading7">
    <w:name w:val="heading 7"/>
    <w:basedOn w:val="Normal"/>
    <w:link w:val="Heading7Char"/>
    <w:qFormat/>
    <w:rsid w:val="005600A1"/>
    <w:pPr>
      <w:numPr>
        <w:ilvl w:val="6"/>
        <w:numId w:val="4"/>
      </w:numPr>
      <w:spacing w:before="240"/>
      <w:jc w:val="both"/>
      <w:outlineLvl w:val="6"/>
    </w:pPr>
  </w:style>
  <w:style w:type="paragraph" w:styleId="Heading8">
    <w:name w:val="heading 8"/>
    <w:basedOn w:val="Normal"/>
    <w:link w:val="Heading8Char"/>
    <w:qFormat/>
    <w:rsid w:val="005600A1"/>
    <w:pPr>
      <w:numPr>
        <w:ilvl w:val="7"/>
        <w:numId w:val="4"/>
      </w:numPr>
      <w:spacing w:before="240"/>
      <w:jc w:val="both"/>
      <w:outlineLvl w:val="7"/>
    </w:pPr>
  </w:style>
  <w:style w:type="paragraph" w:styleId="Heading9">
    <w:name w:val="heading 9"/>
    <w:basedOn w:val="Normal"/>
    <w:link w:val="Heading9Char"/>
    <w:qFormat/>
    <w:rsid w:val="005600A1"/>
    <w:pPr>
      <w:numPr>
        <w:ilvl w:val="8"/>
        <w:numId w:val="4"/>
      </w:numPr>
      <w:tabs>
        <w:tab w:val="left" w:pos="3240"/>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article">
    <w:name w:val="Subarticle"/>
    <w:basedOn w:val="Normal"/>
    <w:next w:val="Normal"/>
    <w:pPr>
      <w:keepNext/>
      <w:jc w:val="center"/>
    </w:pPr>
    <w:rPr>
      <w:b/>
    </w:rPr>
  </w:style>
  <w:style w:type="character" w:customStyle="1" w:styleId="Heading1Char">
    <w:name w:val="Heading 1 Char"/>
    <w:link w:val="Heading1"/>
    <w:rsid w:val="005848D5"/>
    <w:rPr>
      <w:b/>
      <w:caps/>
      <w:color w:val="1F0EFE"/>
      <w:sz w:val="22"/>
      <w:szCs w:val="22"/>
      <w:lang w:val="en-CA" w:eastAsia="en-CA"/>
    </w:rPr>
  </w:style>
  <w:style w:type="character" w:customStyle="1" w:styleId="Heading2Char">
    <w:name w:val="Heading 2 Char"/>
    <w:link w:val="Heading2"/>
    <w:rsid w:val="005848D5"/>
    <w:rPr>
      <w:b/>
      <w:color w:val="1F0EFE"/>
      <w:sz w:val="22"/>
      <w:szCs w:val="22"/>
      <w:lang w:val="en-CA" w:eastAsia="en-CA"/>
    </w:rPr>
  </w:style>
  <w:style w:type="character" w:customStyle="1" w:styleId="Heading3Char">
    <w:name w:val="Heading 3 Char"/>
    <w:link w:val="Heading3"/>
    <w:rsid w:val="00A40B18"/>
    <w:rPr>
      <w:b/>
      <w:sz w:val="22"/>
      <w:szCs w:val="22"/>
      <w:lang w:val="en-CA" w:eastAsia="en-CA"/>
    </w:rPr>
  </w:style>
  <w:style w:type="character" w:customStyle="1" w:styleId="Heading4Char">
    <w:name w:val="Heading 4 Char"/>
    <w:link w:val="Heading4"/>
    <w:rsid w:val="005600A1"/>
    <w:rPr>
      <w:sz w:val="22"/>
      <w:szCs w:val="22"/>
      <w:lang w:val="en-CA" w:eastAsia="en-CA"/>
    </w:rPr>
  </w:style>
  <w:style w:type="character" w:customStyle="1" w:styleId="Heading5Char">
    <w:name w:val="Heading 5 Char"/>
    <w:link w:val="Heading5"/>
    <w:rsid w:val="005600A1"/>
    <w:rPr>
      <w:sz w:val="22"/>
      <w:szCs w:val="22"/>
      <w:lang w:val="en-CA" w:eastAsia="en-CA"/>
    </w:rPr>
  </w:style>
  <w:style w:type="character" w:customStyle="1" w:styleId="Heading6Char">
    <w:name w:val="Heading 6 Char"/>
    <w:link w:val="Heading6"/>
    <w:rsid w:val="005600A1"/>
    <w:rPr>
      <w:sz w:val="22"/>
      <w:szCs w:val="22"/>
      <w:lang w:val="en-CA" w:eastAsia="en-CA"/>
    </w:rPr>
  </w:style>
  <w:style w:type="character" w:customStyle="1" w:styleId="Heading7Char">
    <w:name w:val="Heading 7 Char"/>
    <w:link w:val="Heading7"/>
    <w:rsid w:val="005600A1"/>
    <w:rPr>
      <w:sz w:val="22"/>
      <w:szCs w:val="22"/>
      <w:lang w:val="en-CA" w:eastAsia="en-CA"/>
    </w:rPr>
  </w:style>
  <w:style w:type="character" w:customStyle="1" w:styleId="Heading8Char">
    <w:name w:val="Heading 8 Char"/>
    <w:link w:val="Heading8"/>
    <w:rsid w:val="005600A1"/>
    <w:rPr>
      <w:sz w:val="22"/>
      <w:szCs w:val="22"/>
      <w:lang w:val="en-CA" w:eastAsia="en-CA"/>
    </w:rPr>
  </w:style>
  <w:style w:type="character" w:customStyle="1" w:styleId="Heading9Char">
    <w:name w:val="Heading 9 Char"/>
    <w:link w:val="Heading9"/>
    <w:rsid w:val="005600A1"/>
    <w:rPr>
      <w:sz w:val="22"/>
      <w:szCs w:val="22"/>
      <w:lang w:val="en-CA" w:eastAsia="en-CA"/>
    </w:rPr>
  </w:style>
  <w:style w:type="paragraph" w:customStyle="1" w:styleId="IndentQuote">
    <w:name w:val="Indent Quote"/>
    <w:basedOn w:val="Normal"/>
    <w:pPr>
      <w:spacing w:before="240"/>
      <w:ind w:left="1440" w:right="1440"/>
      <w:jc w:val="both"/>
    </w:pPr>
  </w:style>
  <w:style w:type="paragraph" w:customStyle="1" w:styleId="Paragraph">
    <w:name w:val="Paragraph"/>
    <w:basedOn w:val="Normal"/>
    <w:pPr>
      <w:spacing w:before="240"/>
      <w:ind w:firstLine="1440"/>
      <w:jc w:val="both"/>
    </w:pPr>
  </w:style>
  <w:style w:type="paragraph" w:styleId="Subtitle">
    <w:name w:val="Subtitle"/>
    <w:basedOn w:val="Normal"/>
    <w:next w:val="Normal"/>
    <w:qFormat/>
    <w:pPr>
      <w:keepNext/>
      <w:spacing w:before="240"/>
      <w:outlineLvl w:val="0"/>
    </w:pPr>
    <w:rPr>
      <w:b/>
      <w:u w:val="single"/>
    </w:rPr>
  </w:style>
  <w:style w:type="paragraph" w:styleId="Title">
    <w:name w:val="Title"/>
    <w:basedOn w:val="Normal"/>
    <w:next w:val="Normal"/>
    <w:link w:val="TitleChar"/>
    <w:qFormat/>
    <w:pPr>
      <w:keepNext/>
      <w:spacing w:before="240"/>
      <w:jc w:val="center"/>
      <w:outlineLvl w:val="0"/>
    </w:pPr>
    <w:rPr>
      <w:rFonts w:ascii="Times New Roman Bold" w:hAnsi="Times New Roman Bold"/>
      <w:b/>
      <w:u w:val="single"/>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link w:val="FootnoteTextChar"/>
    <w:semiHidden/>
    <w:pPr>
      <w:tabs>
        <w:tab w:val="left" w:pos="720"/>
      </w:tabs>
      <w:spacing w:before="240"/>
    </w:pPr>
    <w:rPr>
      <w:sz w:val="20"/>
    </w:rPr>
  </w:style>
  <w:style w:type="character" w:customStyle="1" w:styleId="FootnoteTextChar">
    <w:name w:val="Footnote Text Char"/>
    <w:link w:val="FootnoteText"/>
    <w:semiHidden/>
    <w:rsid w:val="00CB799A"/>
    <w:rPr>
      <w:szCs w:val="22"/>
    </w:rPr>
  </w:style>
  <w:style w:type="paragraph" w:customStyle="1" w:styleId="TextCentre">
    <w:name w:val="TextCentre"/>
    <w:basedOn w:val="Normal"/>
    <w:pPr>
      <w:spacing w:before="240"/>
      <w:jc w:val="center"/>
    </w:pPr>
  </w:style>
  <w:style w:type="paragraph" w:customStyle="1" w:styleId="TextGap">
    <w:name w:val="TextGap"/>
    <w:basedOn w:val="Normal"/>
    <w:pPr>
      <w:spacing w:before="240"/>
    </w:pPr>
    <w:rPr>
      <w:caps/>
      <w:spacing w:val="120"/>
    </w:rPr>
  </w:style>
  <w:style w:type="paragraph" w:customStyle="1" w:styleId="TextIndent">
    <w:name w:val="TextIndent"/>
    <w:basedOn w:val="Normal"/>
    <w:pPr>
      <w:spacing w:before="240"/>
      <w:ind w:left="3600"/>
    </w:pPr>
  </w:style>
  <w:style w:type="paragraph" w:customStyle="1" w:styleId="TextRight">
    <w:name w:val="TextRight"/>
    <w:basedOn w:val="Normal"/>
    <w:pPr>
      <w:spacing w:before="240"/>
      <w:jc w:val="right"/>
    </w:p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A40B18"/>
    <w:rPr>
      <w:sz w:val="22"/>
      <w:szCs w:val="22"/>
    </w:rPr>
  </w:style>
  <w:style w:type="paragraph" w:customStyle="1" w:styleId="TextJust">
    <w:name w:val="TextJust"/>
    <w:basedOn w:val="Normal"/>
    <w:pPr>
      <w:spacing w:before="240"/>
      <w:jc w:val="both"/>
    </w:pPr>
  </w:style>
  <w:style w:type="paragraph" w:customStyle="1" w:styleId="TextTabs">
    <w:name w:val="TextTabs"/>
    <w:basedOn w:val="Normal"/>
    <w:pPr>
      <w:tabs>
        <w:tab w:val="left" w:pos="2160"/>
        <w:tab w:val="left" w:pos="2880"/>
      </w:tabs>
      <w:spacing w:before="240"/>
      <w:ind w:left="2880" w:hanging="2880"/>
    </w:pPr>
  </w:style>
  <w:style w:type="paragraph" w:customStyle="1" w:styleId="FootListNum">
    <w:name w:val="FootListNum"/>
    <w:basedOn w:val="FootnoteText"/>
    <w:pPr>
      <w:numPr>
        <w:numId w:val="2"/>
      </w:numPr>
      <w:spacing w:before="0"/>
    </w:pPr>
  </w:style>
  <w:style w:type="paragraph" w:customStyle="1" w:styleId="TextHeading5">
    <w:name w:val="TextHeading5"/>
    <w:basedOn w:val="Normal"/>
    <w:pPr>
      <w:spacing w:before="240"/>
      <w:ind w:left="2160"/>
    </w:pPr>
  </w:style>
  <w:style w:type="paragraph" w:customStyle="1" w:styleId="TextSealEnd">
    <w:name w:val="TextSealEnd"/>
    <w:basedOn w:val="Normal"/>
    <w:pPr>
      <w:tabs>
        <w:tab w:val="left" w:pos="432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F729A3"/>
    <w:rPr>
      <w:sz w:val="24"/>
      <w:lang w:eastAsia="en-US"/>
    </w:rPr>
  </w:style>
  <w:style w:type="character" w:styleId="PageNumber">
    <w:name w:val="page number"/>
    <w:basedOn w:val="DefaultParagraphFont"/>
  </w:style>
  <w:style w:type="paragraph" w:styleId="TOC1">
    <w:name w:val="toc 1"/>
    <w:basedOn w:val="Normal"/>
    <w:next w:val="Normal"/>
    <w:autoRedefine/>
    <w:uiPriority w:val="39"/>
    <w:rsid w:val="00072350"/>
    <w:pPr>
      <w:keepNext/>
      <w:tabs>
        <w:tab w:val="right" w:leader="dot" w:pos="9350"/>
      </w:tabs>
      <w:spacing w:before="120"/>
    </w:pPr>
    <w:rPr>
      <w:b/>
      <w:caps/>
      <w:noProof/>
      <w:u w:val="single"/>
    </w:rPr>
  </w:style>
  <w:style w:type="paragraph" w:styleId="TOC2">
    <w:name w:val="toc 2"/>
    <w:basedOn w:val="Normal"/>
    <w:next w:val="Normal"/>
    <w:autoRedefine/>
    <w:uiPriority w:val="39"/>
    <w:rsid w:val="003F4E94"/>
    <w:pPr>
      <w:keepNext/>
      <w:tabs>
        <w:tab w:val="left" w:pos="960"/>
        <w:tab w:val="right" w:leader="dot" w:pos="9350"/>
      </w:tabs>
      <w:spacing w:after="60"/>
    </w:pPr>
    <w:rPr>
      <w:b/>
      <w:noProof/>
    </w:rPr>
  </w:style>
  <w:style w:type="paragraph" w:styleId="TOC3">
    <w:name w:val="toc 3"/>
    <w:basedOn w:val="Normal"/>
    <w:next w:val="Normal"/>
    <w:autoRedefine/>
    <w:uiPriority w:val="39"/>
    <w:rsid w:val="00701A32"/>
    <w:pPr>
      <w:tabs>
        <w:tab w:val="left" w:pos="960"/>
        <w:tab w:val="left" w:pos="9360"/>
      </w:tabs>
    </w:pPr>
    <w:rPr>
      <w:noProof/>
    </w:rPr>
  </w:style>
  <w:style w:type="paragraph" w:styleId="TOC4">
    <w:name w:val="toc 4"/>
    <w:basedOn w:val="Normal"/>
    <w:next w:val="Normal"/>
    <w:autoRedefine/>
    <w:uiPriority w:val="39"/>
    <w:pPr>
      <w:tabs>
        <w:tab w:val="left" w:pos="1080"/>
        <w:tab w:val="left" w:pos="1440"/>
        <w:tab w:val="right" w:leader="dot" w:pos="9350"/>
      </w:tabs>
    </w:pPr>
    <w:rPr>
      <w:noProof/>
      <w:szCs w:val="24"/>
      <w:lang w:val="en-US"/>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TextLeft">
    <w:name w:val="TextLeft"/>
    <w:basedOn w:val="TextJust"/>
    <w:pPr>
      <w:spacing w:before="180"/>
      <w:jc w:val="left"/>
    </w:pPr>
  </w:style>
  <w:style w:type="paragraph" w:customStyle="1" w:styleId="Recitals">
    <w:name w:val="Recitals"/>
    <w:basedOn w:val="Normal"/>
    <w:pPr>
      <w:numPr>
        <w:numId w:val="3"/>
      </w:numPr>
      <w:tabs>
        <w:tab w:val="clear" w:pos="720"/>
        <w:tab w:val="left" w:pos="1440"/>
      </w:tabs>
      <w:spacing w:before="240"/>
      <w:ind w:left="1440" w:hanging="1440"/>
      <w:jc w:val="both"/>
    </w:pPr>
  </w:style>
  <w:style w:type="paragraph" w:styleId="EndnoteText">
    <w:name w:val="endnote text"/>
    <w:basedOn w:val="Normal"/>
    <w:semiHidden/>
    <w:pPr>
      <w:spacing w:before="200"/>
      <w:ind w:left="360" w:hanging="360"/>
      <w:jc w:val="both"/>
    </w:pPr>
    <w:rPr>
      <w:sz w:val="20"/>
    </w:rPr>
  </w:style>
  <w:style w:type="character" w:styleId="EndnoteReference">
    <w:name w:val="endnote reference"/>
    <w:semiHidden/>
    <w:rPr>
      <w:vertAlign w:val="superscript"/>
    </w:rPr>
  </w:style>
  <w:style w:type="character" w:styleId="Hyperlink">
    <w:name w:val="Hyperlink"/>
    <w:uiPriority w:val="99"/>
    <w:rPr>
      <w:color w:val="0000FF"/>
      <w:u w:val="single"/>
    </w:rPr>
  </w:style>
  <w:style w:type="paragraph" w:customStyle="1" w:styleId="Schedule1">
    <w:name w:val="Schedule 1"/>
    <w:basedOn w:val="Normal"/>
    <w:pPr>
      <w:numPr>
        <w:ilvl w:val="1"/>
        <w:numId w:val="5"/>
      </w:numPr>
      <w:spacing w:before="240"/>
      <w:jc w:val="both"/>
    </w:pPr>
  </w:style>
  <w:style w:type="paragraph" w:customStyle="1" w:styleId="Schedule2">
    <w:name w:val="Schedule 2"/>
    <w:basedOn w:val="Normal"/>
    <w:pPr>
      <w:tabs>
        <w:tab w:val="num" w:pos="1004"/>
      </w:tabs>
      <w:spacing w:before="240"/>
      <w:ind w:left="284"/>
      <w:jc w:val="both"/>
    </w:pPr>
  </w:style>
  <w:style w:type="paragraph" w:customStyle="1" w:styleId="Schedule3">
    <w:name w:val="Schedule 3"/>
    <w:basedOn w:val="Normal"/>
    <w:pPr>
      <w:tabs>
        <w:tab w:val="num" w:pos="1440"/>
      </w:tabs>
      <w:spacing w:before="240"/>
      <w:ind w:left="1440" w:hanging="720"/>
      <w:jc w:val="both"/>
    </w:pPr>
  </w:style>
  <w:style w:type="paragraph" w:customStyle="1" w:styleId="Schedule4">
    <w:name w:val="Schedule 4"/>
    <w:basedOn w:val="Normal"/>
    <w:pPr>
      <w:numPr>
        <w:ilvl w:val="4"/>
        <w:numId w:val="5"/>
      </w:numPr>
      <w:spacing w:before="240"/>
      <w:jc w:val="both"/>
    </w:pPr>
  </w:style>
  <w:style w:type="paragraph" w:customStyle="1" w:styleId="Schedule5">
    <w:name w:val="Schedule 5"/>
    <w:basedOn w:val="Normal"/>
    <w:pPr>
      <w:tabs>
        <w:tab w:val="num" w:pos="3600"/>
      </w:tabs>
      <w:spacing w:before="240"/>
      <w:ind w:left="3600" w:hanging="720"/>
      <w:jc w:val="both"/>
    </w:pPr>
  </w:style>
  <w:style w:type="paragraph" w:customStyle="1" w:styleId="Schedule6">
    <w:name w:val="Schedule 6"/>
    <w:basedOn w:val="Normal"/>
    <w:pPr>
      <w:numPr>
        <w:ilvl w:val="6"/>
        <w:numId w:val="5"/>
      </w:numPr>
      <w:spacing w:before="240"/>
      <w:jc w:val="both"/>
    </w:pPr>
  </w:style>
  <w:style w:type="paragraph" w:customStyle="1" w:styleId="Schedule7">
    <w:name w:val="Schedule 7"/>
    <w:basedOn w:val="Normal"/>
    <w:pPr>
      <w:numPr>
        <w:ilvl w:val="7"/>
        <w:numId w:val="5"/>
      </w:numPr>
      <w:spacing w:before="240"/>
      <w:jc w:val="both"/>
    </w:pPr>
  </w:style>
  <w:style w:type="paragraph" w:customStyle="1" w:styleId="Schedule8">
    <w:name w:val="Schedule 8"/>
    <w:basedOn w:val="Normal"/>
    <w:pPr>
      <w:tabs>
        <w:tab w:val="num" w:pos="5760"/>
      </w:tabs>
      <w:spacing w:before="240"/>
      <w:ind w:left="5760" w:hanging="720"/>
      <w:jc w:val="both"/>
    </w:pPr>
  </w:style>
  <w:style w:type="paragraph" w:customStyle="1" w:styleId="ScheduleSubtitle">
    <w:name w:val="Schedule Subtitle"/>
    <w:basedOn w:val="Normal"/>
    <w:pPr>
      <w:spacing w:before="240"/>
    </w:pPr>
    <w:rPr>
      <w:b/>
      <w:u w:val="single"/>
    </w:rPr>
  </w:style>
  <w:style w:type="paragraph" w:customStyle="1" w:styleId="FirstLineIndent">
    <w:name w:val="First Line Indent"/>
    <w:basedOn w:val="Normal"/>
    <w:pPr>
      <w:widowControl w:val="0"/>
      <w:autoSpaceDE w:val="0"/>
      <w:autoSpaceDN w:val="0"/>
      <w:adjustRightInd w:val="0"/>
      <w:spacing w:after="240"/>
      <w:ind w:firstLine="1440"/>
      <w:jc w:val="both"/>
    </w:pPr>
    <w:rPr>
      <w:sz w:val="20"/>
      <w:szCs w:val="24"/>
      <w:lang w:val="en-US"/>
    </w:rPr>
  </w:style>
  <w:style w:type="paragraph" w:styleId="Signature">
    <w:name w:val="Signature"/>
    <w:basedOn w:val="Normal"/>
    <w:pPr>
      <w:ind w:left="4320"/>
    </w:pPr>
  </w:style>
  <w:style w:type="paragraph" w:customStyle="1" w:styleId="Stamp">
    <w:name w:val="Stamp"/>
    <w:basedOn w:val="Normal"/>
  </w:style>
  <w:style w:type="paragraph" w:customStyle="1" w:styleId="TextJustified">
    <w:name w:val="Text Justified"/>
    <w:basedOn w:val="Normal"/>
    <w:pPr>
      <w:spacing w:before="240"/>
      <w:jc w:val="both"/>
    </w:pPr>
  </w:style>
  <w:style w:type="paragraph" w:customStyle="1" w:styleId="TextCtreBd">
    <w:name w:val="TextCtreBd"/>
    <w:basedOn w:val="Normal"/>
    <w:pPr>
      <w:pBdr>
        <w:top w:val="single" w:sz="4" w:space="4" w:color="auto"/>
        <w:left w:val="single" w:sz="4" w:space="4" w:color="auto"/>
        <w:bottom w:val="single" w:sz="4" w:space="4" w:color="auto"/>
        <w:right w:val="single" w:sz="4" w:space="4" w:color="auto"/>
      </w:pBdr>
      <w:ind w:left="720" w:right="720"/>
      <w:jc w:val="center"/>
    </w:pPr>
    <w:rPr>
      <w:b/>
      <w:bCs/>
      <w:sz w:val="20"/>
    </w:rPr>
  </w:style>
  <w:style w:type="character" w:styleId="FollowedHyperlink">
    <w:name w:val="FollowedHyperlink"/>
    <w:rPr>
      <w:color w:val="800080"/>
      <w:u w:val="single"/>
    </w:rPr>
  </w:style>
  <w:style w:type="paragraph" w:customStyle="1" w:styleId="ArticleL1">
    <w:name w:val="Article_L1"/>
    <w:basedOn w:val="Normal"/>
    <w:next w:val="ArticleL2"/>
    <w:pPr>
      <w:numPr>
        <w:numId w:val="6"/>
      </w:numPr>
      <w:spacing w:after="240"/>
      <w:jc w:val="center"/>
      <w:outlineLvl w:val="0"/>
    </w:pPr>
    <w:rPr>
      <w:b/>
      <w:caps/>
      <w:szCs w:val="24"/>
      <w:u w:val="single"/>
    </w:rPr>
  </w:style>
  <w:style w:type="paragraph" w:customStyle="1" w:styleId="ArticleL2">
    <w:name w:val="Article_L2"/>
    <w:basedOn w:val="Normal"/>
    <w:pPr>
      <w:keepNext/>
      <w:keepLines/>
      <w:numPr>
        <w:ilvl w:val="1"/>
        <w:numId w:val="6"/>
      </w:numPr>
      <w:spacing w:after="240"/>
      <w:outlineLvl w:val="1"/>
    </w:pPr>
    <w:rPr>
      <w:b/>
      <w:szCs w:val="24"/>
    </w:rPr>
  </w:style>
  <w:style w:type="paragraph" w:customStyle="1" w:styleId="ArticleL4">
    <w:name w:val="Article_L4"/>
    <w:basedOn w:val="Normal"/>
    <w:pPr>
      <w:numPr>
        <w:ilvl w:val="3"/>
        <w:numId w:val="6"/>
      </w:numPr>
      <w:spacing w:after="240"/>
      <w:jc w:val="both"/>
      <w:outlineLvl w:val="3"/>
    </w:pPr>
    <w:rPr>
      <w:szCs w:val="24"/>
    </w:rPr>
  </w:style>
  <w:style w:type="paragraph" w:customStyle="1" w:styleId="ArticleL3">
    <w:name w:val="Article_L3"/>
    <w:basedOn w:val="Normal"/>
    <w:pPr>
      <w:numPr>
        <w:ilvl w:val="2"/>
        <w:numId w:val="6"/>
      </w:numPr>
      <w:spacing w:after="240"/>
      <w:jc w:val="both"/>
      <w:outlineLvl w:val="2"/>
    </w:pPr>
  </w:style>
  <w:style w:type="paragraph" w:customStyle="1" w:styleId="ArticleL6">
    <w:name w:val="Article_L6"/>
    <w:basedOn w:val="Normal"/>
    <w:pPr>
      <w:numPr>
        <w:ilvl w:val="5"/>
        <w:numId w:val="6"/>
      </w:numPr>
      <w:spacing w:after="240"/>
      <w:jc w:val="both"/>
      <w:outlineLvl w:val="5"/>
    </w:pPr>
  </w:style>
  <w:style w:type="paragraph" w:customStyle="1" w:styleId="ArticleL7">
    <w:name w:val="Article_L7"/>
    <w:basedOn w:val="Normal"/>
    <w:pPr>
      <w:numPr>
        <w:ilvl w:val="6"/>
        <w:numId w:val="6"/>
      </w:numPr>
      <w:spacing w:after="240"/>
      <w:jc w:val="both"/>
      <w:outlineLvl w:val="6"/>
    </w:pPr>
  </w:style>
  <w:style w:type="paragraph" w:customStyle="1" w:styleId="ArticleL9">
    <w:name w:val="Article_L9"/>
    <w:basedOn w:val="Normal"/>
    <w:pPr>
      <w:numPr>
        <w:ilvl w:val="8"/>
        <w:numId w:val="6"/>
      </w:numPr>
      <w:spacing w:after="240"/>
      <w:jc w:val="both"/>
      <w:outlineLvl w:val="8"/>
    </w:pPr>
  </w:style>
  <w:style w:type="paragraph" w:styleId="DocumentMap">
    <w:name w:val="Document Map"/>
    <w:basedOn w:val="Normal"/>
    <w:semiHidden/>
    <w:pPr>
      <w:shd w:val="clear" w:color="auto" w:fill="000080"/>
    </w:pPr>
    <w:rPr>
      <w:rFonts w:ascii="Tahoma" w:hAnsi="Tahoma" w:cs="Tahoma"/>
    </w:rPr>
  </w:style>
  <w:style w:type="character" w:customStyle="1" w:styleId="zzmpTrailerItem">
    <w:name w:val="zzmpTrailerItem"/>
    <w:rsid w:val="00D37375"/>
    <w:rPr>
      <w:rFonts w:ascii="Times New Roman" w:hAnsi="Times New Roman" w:cs="Times New Roman"/>
      <w:noProof/>
      <w:color w:val="auto"/>
      <w:sz w:val="12"/>
      <w:effect w:val="none"/>
    </w:rPr>
  </w:style>
  <w:style w:type="paragraph" w:customStyle="1" w:styleId="MD1L2">
    <w:name w:val="MD1_L2"/>
    <w:basedOn w:val="Normal"/>
    <w:rsid w:val="00826610"/>
    <w:pPr>
      <w:keepNext/>
      <w:spacing w:after="240"/>
      <w:jc w:val="both"/>
      <w:outlineLvl w:val="1"/>
    </w:pPr>
    <w:rPr>
      <w:b/>
      <w:lang w:val="en-US"/>
    </w:rPr>
  </w:style>
  <w:style w:type="paragraph" w:styleId="BodyTextIndent">
    <w:name w:val="Body Text Indent"/>
    <w:basedOn w:val="Normal"/>
    <w:link w:val="BodyTextIndentChar"/>
    <w:unhideWhenUsed/>
    <w:rsid w:val="00D71520"/>
    <w:pPr>
      <w:spacing w:after="120"/>
      <w:ind w:left="360"/>
      <w:jc w:val="both"/>
    </w:pPr>
    <w:rPr>
      <w:rFonts w:cs="Times New Roman"/>
      <w:szCs w:val="24"/>
      <w:lang w:val="en-GB" w:eastAsia="zh-CN"/>
    </w:rPr>
  </w:style>
  <w:style w:type="character" w:customStyle="1" w:styleId="BodyTextIndentChar">
    <w:name w:val="Body Text Indent Char"/>
    <w:link w:val="BodyTextIndent"/>
    <w:rsid w:val="00D71520"/>
    <w:rPr>
      <w:rFonts w:ascii="Calibri" w:hAnsi="Calibri"/>
      <w:sz w:val="22"/>
      <w:szCs w:val="24"/>
      <w:lang w:val="en-GB" w:eastAsia="zh-CN"/>
    </w:rPr>
  </w:style>
  <w:style w:type="paragraph" w:customStyle="1" w:styleId="StyleHeading1BodyCalibri11pt">
    <w:name w:val="Style Heading 1 + +Body (Calibri) 11 pt"/>
    <w:basedOn w:val="Heading1"/>
    <w:rsid w:val="00471C78"/>
    <w:rPr>
      <w:bCs/>
    </w:rPr>
  </w:style>
  <w:style w:type="paragraph" w:customStyle="1" w:styleId="MD3L1">
    <w:name w:val="MD3_L1"/>
    <w:basedOn w:val="Normal"/>
    <w:next w:val="Normal"/>
    <w:link w:val="MD3L1Char"/>
    <w:rsid w:val="00CB799A"/>
    <w:pPr>
      <w:keepNext/>
      <w:numPr>
        <w:ilvl w:val="1"/>
        <w:numId w:val="8"/>
      </w:numPr>
      <w:spacing w:after="240"/>
      <w:jc w:val="center"/>
      <w:outlineLvl w:val="0"/>
    </w:pPr>
    <w:rPr>
      <w:b/>
      <w:sz w:val="24"/>
      <w:szCs w:val="20"/>
      <w:lang w:eastAsia="en-US"/>
    </w:rPr>
  </w:style>
  <w:style w:type="character" w:customStyle="1" w:styleId="MD3L1Char">
    <w:name w:val="MD3_L1 Char"/>
    <w:link w:val="MD3L1"/>
    <w:rsid w:val="00A40B18"/>
    <w:rPr>
      <w:b/>
      <w:sz w:val="24"/>
      <w:lang w:val="en-CA" w:eastAsia="en-US"/>
    </w:rPr>
  </w:style>
  <w:style w:type="paragraph" w:customStyle="1" w:styleId="MD3L3">
    <w:name w:val="MD3_L3"/>
    <w:basedOn w:val="Normal"/>
    <w:link w:val="MD3L3Char"/>
    <w:rsid w:val="00CB799A"/>
    <w:pPr>
      <w:numPr>
        <w:ilvl w:val="3"/>
        <w:numId w:val="8"/>
      </w:numPr>
      <w:spacing w:before="240" w:after="240"/>
      <w:jc w:val="both"/>
      <w:outlineLvl w:val="2"/>
    </w:pPr>
    <w:rPr>
      <w:sz w:val="24"/>
      <w:szCs w:val="20"/>
      <w:lang w:eastAsia="en-US"/>
    </w:rPr>
  </w:style>
  <w:style w:type="character" w:customStyle="1" w:styleId="MD3L3Char">
    <w:name w:val="MD3_L3 Char"/>
    <w:link w:val="MD3L3"/>
    <w:rsid w:val="00CB799A"/>
    <w:rPr>
      <w:sz w:val="24"/>
      <w:lang w:val="en-CA" w:eastAsia="en-US"/>
    </w:rPr>
  </w:style>
  <w:style w:type="paragraph" w:customStyle="1" w:styleId="MD3L4">
    <w:name w:val="MD3_L4"/>
    <w:basedOn w:val="Normal"/>
    <w:link w:val="MD3L4Char"/>
    <w:rsid w:val="00CB799A"/>
    <w:pPr>
      <w:numPr>
        <w:ilvl w:val="4"/>
        <w:numId w:val="8"/>
      </w:numPr>
      <w:tabs>
        <w:tab w:val="clear" w:pos="2160"/>
        <w:tab w:val="num" w:pos="1440"/>
      </w:tabs>
      <w:spacing w:after="240"/>
      <w:ind w:left="1440"/>
      <w:jc w:val="both"/>
      <w:outlineLvl w:val="3"/>
    </w:pPr>
    <w:rPr>
      <w:sz w:val="24"/>
      <w:szCs w:val="20"/>
      <w:lang w:eastAsia="en-US"/>
    </w:rPr>
  </w:style>
  <w:style w:type="character" w:customStyle="1" w:styleId="MD3L4Char">
    <w:name w:val="MD3_L4 Char"/>
    <w:link w:val="MD3L4"/>
    <w:rsid w:val="00CB799A"/>
    <w:rPr>
      <w:sz w:val="24"/>
      <w:lang w:val="en-CA" w:eastAsia="en-US"/>
    </w:rPr>
  </w:style>
  <w:style w:type="paragraph" w:customStyle="1" w:styleId="MD3L5">
    <w:name w:val="MD3_L5"/>
    <w:basedOn w:val="Normal"/>
    <w:link w:val="MD3L5Char"/>
    <w:rsid w:val="00CB799A"/>
    <w:pPr>
      <w:numPr>
        <w:ilvl w:val="5"/>
        <w:numId w:val="8"/>
      </w:numPr>
      <w:tabs>
        <w:tab w:val="clear" w:pos="720"/>
        <w:tab w:val="num" w:pos="2160"/>
      </w:tabs>
      <w:spacing w:after="240"/>
      <w:ind w:left="2160"/>
      <w:jc w:val="both"/>
      <w:outlineLvl w:val="4"/>
    </w:pPr>
    <w:rPr>
      <w:sz w:val="24"/>
      <w:szCs w:val="20"/>
      <w:lang w:eastAsia="en-US"/>
    </w:rPr>
  </w:style>
  <w:style w:type="character" w:customStyle="1" w:styleId="MD3L5Char">
    <w:name w:val="MD3_L5 Char"/>
    <w:link w:val="MD3L5"/>
    <w:rsid w:val="00E22A2C"/>
    <w:rPr>
      <w:sz w:val="24"/>
      <w:lang w:val="en-CA" w:eastAsia="en-US"/>
    </w:rPr>
  </w:style>
  <w:style w:type="paragraph" w:customStyle="1" w:styleId="MD3L6">
    <w:name w:val="MD3_L6"/>
    <w:basedOn w:val="Normal"/>
    <w:link w:val="MD3L6Char"/>
    <w:rsid w:val="00CB799A"/>
    <w:pPr>
      <w:tabs>
        <w:tab w:val="num" w:pos="720"/>
      </w:tabs>
      <w:spacing w:after="240"/>
      <w:ind w:left="720" w:hanging="720"/>
      <w:jc w:val="both"/>
      <w:outlineLvl w:val="5"/>
    </w:pPr>
    <w:rPr>
      <w:sz w:val="24"/>
      <w:szCs w:val="20"/>
      <w:lang w:eastAsia="en-US"/>
    </w:rPr>
  </w:style>
  <w:style w:type="character" w:customStyle="1" w:styleId="MD3L6Char">
    <w:name w:val="MD3_L6 Char"/>
    <w:link w:val="MD3L6"/>
    <w:rsid w:val="00FF1BC5"/>
    <w:rPr>
      <w:sz w:val="24"/>
      <w:lang w:val="en-CA"/>
    </w:rPr>
  </w:style>
  <w:style w:type="paragraph" w:customStyle="1" w:styleId="MD3L7">
    <w:name w:val="MD3_L7"/>
    <w:basedOn w:val="Normal"/>
    <w:link w:val="MD3L7Char"/>
    <w:rsid w:val="00CB799A"/>
    <w:pPr>
      <w:numPr>
        <w:ilvl w:val="7"/>
        <w:numId w:val="8"/>
      </w:numPr>
      <w:tabs>
        <w:tab w:val="clear" w:pos="1440"/>
        <w:tab w:val="num" w:pos="720"/>
      </w:tabs>
      <w:spacing w:after="240"/>
      <w:ind w:left="0" w:firstLine="0"/>
      <w:jc w:val="both"/>
      <w:outlineLvl w:val="6"/>
    </w:pPr>
    <w:rPr>
      <w:b/>
      <w:sz w:val="24"/>
      <w:szCs w:val="20"/>
      <w:lang w:eastAsia="en-US"/>
    </w:rPr>
  </w:style>
  <w:style w:type="character" w:customStyle="1" w:styleId="MD3L7Char">
    <w:name w:val="MD3_L7 Char"/>
    <w:link w:val="MD3L7"/>
    <w:rsid w:val="00FF1BC5"/>
    <w:rPr>
      <w:b/>
      <w:sz w:val="24"/>
      <w:lang w:val="en-CA" w:eastAsia="en-US"/>
    </w:rPr>
  </w:style>
  <w:style w:type="paragraph" w:customStyle="1" w:styleId="MD3L8">
    <w:name w:val="MD3_L8"/>
    <w:basedOn w:val="Normal"/>
    <w:link w:val="MD3L8Char"/>
    <w:rsid w:val="00CB799A"/>
    <w:pPr>
      <w:tabs>
        <w:tab w:val="num" w:pos="1440"/>
      </w:tabs>
      <w:spacing w:after="240"/>
      <w:ind w:left="1440" w:hanging="720"/>
      <w:jc w:val="both"/>
      <w:outlineLvl w:val="7"/>
    </w:pPr>
    <w:rPr>
      <w:sz w:val="24"/>
      <w:szCs w:val="20"/>
      <w:lang w:eastAsia="en-US"/>
    </w:rPr>
  </w:style>
  <w:style w:type="character" w:customStyle="1" w:styleId="MD3L8Char">
    <w:name w:val="MD3_L8 Char"/>
    <w:link w:val="MD3L8"/>
    <w:rsid w:val="00FF1BC5"/>
    <w:rPr>
      <w:sz w:val="24"/>
      <w:lang w:val="en-CA"/>
    </w:rPr>
  </w:style>
  <w:style w:type="paragraph" w:customStyle="1" w:styleId="MDBodyText">
    <w:name w:val="MD Body Text"/>
    <w:basedOn w:val="Normal"/>
    <w:uiPriority w:val="1"/>
    <w:qFormat/>
    <w:rsid w:val="00A423D0"/>
    <w:pPr>
      <w:spacing w:after="240"/>
      <w:jc w:val="both"/>
    </w:pPr>
    <w:rPr>
      <w:rFonts w:eastAsia="Calibri" w:cs="Times New Roman"/>
      <w:sz w:val="24"/>
      <w:lang w:eastAsia="en-US"/>
    </w:rPr>
  </w:style>
  <w:style w:type="paragraph" w:customStyle="1" w:styleId="MD3L2">
    <w:name w:val="MD3_L2"/>
    <w:basedOn w:val="Normal"/>
    <w:link w:val="MD3L2Char"/>
    <w:rsid w:val="00AA5811"/>
    <w:pPr>
      <w:tabs>
        <w:tab w:val="num" w:pos="720"/>
      </w:tabs>
      <w:spacing w:before="240" w:after="240"/>
      <w:jc w:val="both"/>
      <w:outlineLvl w:val="1"/>
    </w:pPr>
    <w:rPr>
      <w:b/>
      <w:sz w:val="24"/>
      <w:szCs w:val="20"/>
      <w:lang w:eastAsia="en-US"/>
    </w:rPr>
  </w:style>
  <w:style w:type="character" w:customStyle="1" w:styleId="MD3L2Char">
    <w:name w:val="MD3_L2 Char"/>
    <w:link w:val="MD3L2"/>
    <w:rsid w:val="00AA5811"/>
    <w:rPr>
      <w:b/>
      <w:sz w:val="24"/>
      <w:lang w:eastAsia="en-US"/>
    </w:rPr>
  </w:style>
  <w:style w:type="paragraph" w:customStyle="1" w:styleId="MDL1Bullet">
    <w:name w:val="MD L1 Bullet"/>
    <w:basedOn w:val="ListParagraph"/>
    <w:link w:val="MDL1BulletChar"/>
    <w:uiPriority w:val="1"/>
    <w:qFormat/>
    <w:rsid w:val="0065376F"/>
    <w:pPr>
      <w:numPr>
        <w:numId w:val="9"/>
      </w:numPr>
      <w:spacing w:after="240"/>
      <w:ind w:left="0" w:firstLine="0"/>
      <w:jc w:val="both"/>
    </w:pPr>
    <w:rPr>
      <w:rFonts w:eastAsia="Calibri" w:cs="Times New Roman"/>
      <w:sz w:val="24"/>
      <w:lang w:eastAsia="en-US"/>
    </w:rPr>
  </w:style>
  <w:style w:type="paragraph" w:styleId="ListParagraph">
    <w:name w:val="List Paragraph"/>
    <w:basedOn w:val="Normal"/>
    <w:uiPriority w:val="34"/>
    <w:qFormat/>
    <w:rsid w:val="0065376F"/>
    <w:pPr>
      <w:ind w:left="720"/>
    </w:pPr>
  </w:style>
  <w:style w:type="character" w:customStyle="1" w:styleId="MDL1BulletChar">
    <w:name w:val="MD L1 Bullet Char"/>
    <w:link w:val="MDL1Bullet"/>
    <w:uiPriority w:val="1"/>
    <w:rsid w:val="00A40B18"/>
    <w:rPr>
      <w:rFonts w:eastAsia="Calibri" w:cs="Times New Roman"/>
      <w:sz w:val="24"/>
      <w:szCs w:val="22"/>
      <w:lang w:val="en-CA" w:eastAsia="en-US"/>
    </w:rPr>
  </w:style>
  <w:style w:type="paragraph" w:customStyle="1" w:styleId="MDL2Bullet">
    <w:name w:val="MD L2 Bullet"/>
    <w:basedOn w:val="MDL1Bullet"/>
    <w:link w:val="MDL2BulletChar"/>
    <w:uiPriority w:val="1"/>
    <w:qFormat/>
    <w:rsid w:val="0065376F"/>
    <w:pPr>
      <w:numPr>
        <w:ilvl w:val="1"/>
      </w:numPr>
      <w:tabs>
        <w:tab w:val="num" w:pos="1440"/>
      </w:tabs>
      <w:ind w:hanging="1440"/>
    </w:pPr>
  </w:style>
  <w:style w:type="character" w:customStyle="1" w:styleId="MDL2BulletChar">
    <w:name w:val="MD L2 Bullet Char"/>
    <w:link w:val="MDL2Bullet"/>
    <w:uiPriority w:val="1"/>
    <w:rsid w:val="00A40B18"/>
    <w:rPr>
      <w:rFonts w:eastAsia="Calibri" w:cs="Times New Roman"/>
      <w:sz w:val="24"/>
      <w:szCs w:val="22"/>
      <w:lang w:val="en-CA" w:eastAsia="en-US"/>
    </w:rPr>
  </w:style>
  <w:style w:type="paragraph" w:customStyle="1" w:styleId="MD3Cont3">
    <w:name w:val="MD3 Cont 3"/>
    <w:basedOn w:val="Normal"/>
    <w:link w:val="MD3Cont3Char"/>
    <w:rsid w:val="0065376F"/>
    <w:pPr>
      <w:spacing w:after="240"/>
      <w:ind w:left="720"/>
      <w:jc w:val="both"/>
    </w:pPr>
    <w:rPr>
      <w:sz w:val="24"/>
      <w:szCs w:val="20"/>
      <w:lang w:eastAsia="en-US"/>
    </w:rPr>
  </w:style>
  <w:style w:type="character" w:customStyle="1" w:styleId="MD3Cont3Char">
    <w:name w:val="MD3 Cont 3 Char"/>
    <w:link w:val="MD3Cont3"/>
    <w:rsid w:val="0065376F"/>
    <w:rPr>
      <w:sz w:val="24"/>
      <w:lang w:eastAsia="en-US"/>
    </w:rPr>
  </w:style>
  <w:style w:type="table" w:styleId="GridTable4-Accent1">
    <w:name w:val="Grid Table 4 Accent 1"/>
    <w:basedOn w:val="TableNormal"/>
    <w:uiPriority w:val="49"/>
    <w:rsid w:val="007A276A"/>
    <w:rPr>
      <w:rFonts w:ascii="Times New Roman" w:eastAsia="Calibri" w:hAnsi="Times New Roma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MD3Cont8">
    <w:name w:val="MD3 Cont 8"/>
    <w:basedOn w:val="Normal"/>
    <w:link w:val="MD3Cont8Char"/>
    <w:rsid w:val="00FF1BC5"/>
    <w:pPr>
      <w:spacing w:after="240"/>
      <w:ind w:left="720"/>
      <w:jc w:val="both"/>
    </w:pPr>
    <w:rPr>
      <w:sz w:val="24"/>
      <w:szCs w:val="20"/>
      <w:lang w:eastAsia="en-US"/>
    </w:rPr>
  </w:style>
  <w:style w:type="character" w:customStyle="1" w:styleId="MD3Cont8Char">
    <w:name w:val="MD3 Cont 8 Char"/>
    <w:link w:val="MD3Cont8"/>
    <w:rsid w:val="00FF1BC5"/>
    <w:rPr>
      <w:sz w:val="24"/>
      <w:lang w:eastAsia="en-US"/>
    </w:rPr>
  </w:style>
  <w:style w:type="paragraph" w:styleId="BodyText">
    <w:name w:val="Body Text"/>
    <w:basedOn w:val="Normal"/>
    <w:link w:val="BodyTextChar"/>
    <w:rsid w:val="00A40B18"/>
    <w:pPr>
      <w:widowControl w:val="0"/>
      <w:spacing w:after="240"/>
      <w:jc w:val="both"/>
    </w:pPr>
    <w:rPr>
      <w:rFonts w:eastAsia="Calibri" w:cs="Times New Roman"/>
      <w:sz w:val="24"/>
      <w:lang w:eastAsia="en-US"/>
    </w:rPr>
  </w:style>
  <w:style w:type="character" w:customStyle="1" w:styleId="BodyTextChar">
    <w:name w:val="Body Text Char"/>
    <w:link w:val="BodyText"/>
    <w:rsid w:val="00A40B18"/>
    <w:rPr>
      <w:rFonts w:eastAsia="Calibri" w:cs="Times New Roman"/>
      <w:sz w:val="24"/>
      <w:szCs w:val="22"/>
      <w:lang w:eastAsia="en-US"/>
    </w:rPr>
  </w:style>
  <w:style w:type="paragraph" w:customStyle="1" w:styleId="BodyTextContinued">
    <w:name w:val="Body Text Continued"/>
    <w:basedOn w:val="BodyText"/>
    <w:next w:val="BodyText"/>
    <w:rsid w:val="00A40B18"/>
  </w:style>
  <w:style w:type="paragraph" w:styleId="Quote">
    <w:name w:val="Quote"/>
    <w:basedOn w:val="Normal"/>
    <w:next w:val="BodyTextContinued"/>
    <w:link w:val="QuoteChar"/>
    <w:rsid w:val="00A40B18"/>
    <w:pPr>
      <w:spacing w:after="240"/>
      <w:ind w:left="1440" w:right="1440"/>
    </w:pPr>
    <w:rPr>
      <w:rFonts w:eastAsia="Calibri" w:cs="Times New Roman"/>
      <w:sz w:val="24"/>
      <w:lang w:eastAsia="en-US"/>
    </w:rPr>
  </w:style>
  <w:style w:type="character" w:customStyle="1" w:styleId="QuoteChar">
    <w:name w:val="Quote Char"/>
    <w:link w:val="Quote"/>
    <w:rsid w:val="00A40B18"/>
    <w:rPr>
      <w:rFonts w:eastAsia="Calibri" w:cs="Times New Roman"/>
      <w:sz w:val="24"/>
      <w:szCs w:val="22"/>
      <w:lang w:eastAsia="en-US"/>
    </w:rPr>
  </w:style>
  <w:style w:type="paragraph" w:styleId="Caption">
    <w:name w:val="caption"/>
    <w:basedOn w:val="Normal"/>
    <w:next w:val="Normal"/>
    <w:uiPriority w:val="35"/>
    <w:semiHidden/>
    <w:unhideWhenUsed/>
    <w:qFormat/>
    <w:rsid w:val="00A40B18"/>
    <w:rPr>
      <w:rFonts w:eastAsia="Calibri" w:cs="Times New Roman"/>
      <w:b/>
      <w:bCs/>
      <w:sz w:val="20"/>
      <w:szCs w:val="20"/>
      <w:lang w:eastAsia="en-US"/>
    </w:rPr>
  </w:style>
  <w:style w:type="paragraph" w:styleId="TOCHeading">
    <w:name w:val="TOC Heading"/>
    <w:basedOn w:val="Heading1"/>
    <w:next w:val="Normal"/>
    <w:uiPriority w:val="39"/>
    <w:semiHidden/>
    <w:unhideWhenUsed/>
    <w:qFormat/>
    <w:rsid w:val="00A40B18"/>
    <w:pPr>
      <w:numPr>
        <w:numId w:val="0"/>
      </w:numPr>
      <w:spacing w:after="60"/>
      <w:jc w:val="left"/>
      <w:outlineLvl w:val="9"/>
    </w:pPr>
    <w:rPr>
      <w:rFonts w:ascii="Cambria" w:hAnsi="Cambria" w:cs="Times New Roman"/>
      <w:bCs/>
      <w:caps w:val="0"/>
      <w:color w:val="auto"/>
      <w:kern w:val="32"/>
      <w:sz w:val="32"/>
      <w:szCs w:val="32"/>
      <w:lang w:eastAsia="en-US"/>
    </w:rPr>
  </w:style>
  <w:style w:type="paragraph" w:customStyle="1" w:styleId="MDHeading1">
    <w:name w:val="MD Heading 1"/>
    <w:basedOn w:val="Heading2"/>
    <w:next w:val="MDBodyText"/>
    <w:uiPriority w:val="2"/>
    <w:qFormat/>
    <w:rsid w:val="00A40B18"/>
    <w:pPr>
      <w:numPr>
        <w:ilvl w:val="0"/>
        <w:numId w:val="0"/>
      </w:numPr>
      <w:spacing w:before="0" w:after="240"/>
      <w:jc w:val="center"/>
    </w:pPr>
    <w:rPr>
      <w:rFonts w:cs="Times New Roman"/>
      <w:bCs/>
      <w:color w:val="3C3B3A"/>
      <w:sz w:val="26"/>
      <w:szCs w:val="34"/>
    </w:rPr>
  </w:style>
  <w:style w:type="paragraph" w:customStyle="1" w:styleId="MDQuote">
    <w:name w:val="MD Quote"/>
    <w:basedOn w:val="MDBodyText"/>
    <w:uiPriority w:val="2"/>
    <w:qFormat/>
    <w:rsid w:val="00A40B18"/>
    <w:pPr>
      <w:ind w:left="1440" w:right="1440"/>
    </w:pPr>
  </w:style>
  <w:style w:type="paragraph" w:customStyle="1" w:styleId="MDBodyTextIndent">
    <w:name w:val="MD Body Text Indent"/>
    <w:basedOn w:val="Normal"/>
    <w:link w:val="MDBodyTextIndentChar"/>
    <w:uiPriority w:val="1"/>
    <w:qFormat/>
    <w:rsid w:val="00A40B18"/>
    <w:pPr>
      <w:spacing w:after="240"/>
      <w:ind w:left="720"/>
      <w:jc w:val="both"/>
    </w:pPr>
    <w:rPr>
      <w:rFonts w:eastAsia="Calibri" w:cs="Times New Roman"/>
      <w:sz w:val="24"/>
      <w:lang w:eastAsia="en-US"/>
    </w:rPr>
  </w:style>
  <w:style w:type="character" w:customStyle="1" w:styleId="MDBodyTextIndentChar">
    <w:name w:val="MD Body Text Indent Char"/>
    <w:link w:val="MDBodyTextIndent"/>
    <w:uiPriority w:val="1"/>
    <w:rsid w:val="00A40B18"/>
    <w:rPr>
      <w:rFonts w:eastAsia="Calibri" w:cs="Times New Roman"/>
      <w:sz w:val="24"/>
      <w:szCs w:val="22"/>
      <w:lang w:eastAsia="en-US"/>
    </w:rPr>
  </w:style>
  <w:style w:type="paragraph" w:customStyle="1" w:styleId="MDHeading2">
    <w:name w:val="MD Heading 2"/>
    <w:basedOn w:val="Heading1"/>
    <w:next w:val="BodyText"/>
    <w:uiPriority w:val="2"/>
    <w:qFormat/>
    <w:rsid w:val="00A40B18"/>
    <w:pPr>
      <w:numPr>
        <w:numId w:val="0"/>
      </w:numPr>
      <w:spacing w:before="0" w:after="240"/>
      <w:jc w:val="left"/>
    </w:pPr>
    <w:rPr>
      <w:rFonts w:cs="Times New Roman"/>
      <w:bCs/>
      <w:caps w:val="0"/>
      <w:color w:val="3C3B3A"/>
      <w:kern w:val="36"/>
      <w:sz w:val="24"/>
      <w:szCs w:val="34"/>
      <w:u w:val="single"/>
    </w:rPr>
  </w:style>
  <w:style w:type="table" w:styleId="TableGrid">
    <w:name w:val="Table Grid"/>
    <w:basedOn w:val="TableNormal"/>
    <w:uiPriority w:val="59"/>
    <w:rsid w:val="00A40B18"/>
    <w:rPr>
      <w:rFonts w:ascii="Times New Roman" w:eastAsia="Calibri" w:hAnsi="Times New Roman" w:cs="Times New Roman"/>
    </w:rPr>
    <w:tblPr>
      <w:tblCellMar>
        <w:left w:w="115" w:type="dxa"/>
        <w:right w:w="115" w:type="dxa"/>
      </w:tblCellMar>
    </w:tblPr>
  </w:style>
  <w:style w:type="paragraph" w:customStyle="1" w:styleId="MD3Cont1">
    <w:name w:val="MD3 Cont 1"/>
    <w:basedOn w:val="Normal"/>
    <w:link w:val="MD3Cont1Char"/>
    <w:rsid w:val="00A40B18"/>
    <w:pPr>
      <w:spacing w:after="240"/>
      <w:jc w:val="both"/>
    </w:pPr>
    <w:rPr>
      <w:sz w:val="24"/>
      <w:szCs w:val="20"/>
      <w:lang w:eastAsia="en-US"/>
    </w:rPr>
  </w:style>
  <w:style w:type="character" w:customStyle="1" w:styleId="MD3Cont1Char">
    <w:name w:val="MD3 Cont 1 Char"/>
    <w:link w:val="MD3Cont1"/>
    <w:rsid w:val="00A40B18"/>
    <w:rPr>
      <w:sz w:val="24"/>
      <w:lang w:eastAsia="en-US"/>
    </w:rPr>
  </w:style>
  <w:style w:type="paragraph" w:customStyle="1" w:styleId="MD3Cont2">
    <w:name w:val="MD3 Cont 2"/>
    <w:basedOn w:val="MD3Cont1"/>
    <w:link w:val="MD3Cont2Char"/>
    <w:rsid w:val="00A40B18"/>
  </w:style>
  <w:style w:type="character" w:customStyle="1" w:styleId="MD3Cont2Char">
    <w:name w:val="MD3 Cont 2 Char"/>
    <w:link w:val="MD3Cont2"/>
    <w:rsid w:val="00A40B18"/>
    <w:rPr>
      <w:sz w:val="24"/>
      <w:lang w:eastAsia="en-US"/>
    </w:rPr>
  </w:style>
  <w:style w:type="paragraph" w:customStyle="1" w:styleId="MD3Cont4">
    <w:name w:val="MD3 Cont 4"/>
    <w:basedOn w:val="MD3Cont3"/>
    <w:link w:val="MD3Cont4Char"/>
    <w:rsid w:val="00A40B18"/>
    <w:pPr>
      <w:ind w:left="1440"/>
    </w:pPr>
  </w:style>
  <w:style w:type="character" w:customStyle="1" w:styleId="MD3Cont4Char">
    <w:name w:val="MD3 Cont 4 Char"/>
    <w:link w:val="MD3Cont4"/>
    <w:rsid w:val="00A40B18"/>
    <w:rPr>
      <w:sz w:val="24"/>
      <w:lang w:eastAsia="en-US"/>
    </w:rPr>
  </w:style>
  <w:style w:type="paragraph" w:customStyle="1" w:styleId="MD3Cont5">
    <w:name w:val="MD3 Cont 5"/>
    <w:basedOn w:val="MD3Cont4"/>
    <w:link w:val="MD3Cont5Char"/>
    <w:rsid w:val="00A40B18"/>
    <w:pPr>
      <w:ind w:left="2880"/>
    </w:pPr>
  </w:style>
  <w:style w:type="character" w:customStyle="1" w:styleId="MD3Cont5Char">
    <w:name w:val="MD3 Cont 5 Char"/>
    <w:link w:val="MD3Cont5"/>
    <w:rsid w:val="00A40B18"/>
    <w:rPr>
      <w:sz w:val="24"/>
      <w:lang w:eastAsia="en-US"/>
    </w:rPr>
  </w:style>
  <w:style w:type="paragraph" w:customStyle="1" w:styleId="MD3Cont6">
    <w:name w:val="MD3 Cont 6"/>
    <w:basedOn w:val="MD3Cont5"/>
    <w:link w:val="MD3Cont6Char"/>
    <w:rsid w:val="00A40B18"/>
    <w:pPr>
      <w:ind w:left="3600"/>
    </w:pPr>
  </w:style>
  <w:style w:type="character" w:customStyle="1" w:styleId="MD3Cont6Char">
    <w:name w:val="MD3 Cont 6 Char"/>
    <w:link w:val="MD3Cont6"/>
    <w:rsid w:val="00A40B18"/>
    <w:rPr>
      <w:sz w:val="24"/>
      <w:lang w:eastAsia="en-US"/>
    </w:rPr>
  </w:style>
  <w:style w:type="paragraph" w:customStyle="1" w:styleId="MD3Cont7">
    <w:name w:val="MD3 Cont 7"/>
    <w:basedOn w:val="MD3Cont6"/>
    <w:link w:val="MD3Cont7Char"/>
    <w:rsid w:val="00A40B18"/>
    <w:pPr>
      <w:ind w:left="0"/>
    </w:pPr>
  </w:style>
  <w:style w:type="character" w:customStyle="1" w:styleId="MD3Cont7Char">
    <w:name w:val="MD3 Cont 7 Char"/>
    <w:link w:val="MD3Cont7"/>
    <w:rsid w:val="00A40B18"/>
    <w:rPr>
      <w:sz w:val="24"/>
      <w:lang w:eastAsia="en-US"/>
    </w:rPr>
  </w:style>
  <w:style w:type="paragraph" w:customStyle="1" w:styleId="MD3Cont9">
    <w:name w:val="MD3 Cont 9"/>
    <w:basedOn w:val="MD3Cont8"/>
    <w:link w:val="MD3Cont9Char"/>
    <w:rsid w:val="00A40B18"/>
    <w:pPr>
      <w:ind w:left="2160"/>
    </w:pPr>
  </w:style>
  <w:style w:type="character" w:customStyle="1" w:styleId="MD3Cont9Char">
    <w:name w:val="MD3 Cont 9 Char"/>
    <w:link w:val="MD3Cont9"/>
    <w:rsid w:val="00A40B18"/>
    <w:rPr>
      <w:sz w:val="24"/>
      <w:lang w:eastAsia="en-US"/>
    </w:rPr>
  </w:style>
  <w:style w:type="paragraph" w:customStyle="1" w:styleId="MD3L9">
    <w:name w:val="MD3_L9"/>
    <w:basedOn w:val="Normal"/>
    <w:link w:val="MD3L9Char"/>
    <w:rsid w:val="00A40B18"/>
    <w:pPr>
      <w:tabs>
        <w:tab w:val="num" w:pos="2160"/>
      </w:tabs>
      <w:spacing w:after="240"/>
      <w:ind w:left="2160" w:hanging="720"/>
      <w:jc w:val="both"/>
      <w:outlineLvl w:val="8"/>
    </w:pPr>
    <w:rPr>
      <w:sz w:val="24"/>
      <w:szCs w:val="20"/>
      <w:lang w:eastAsia="en-US"/>
    </w:rPr>
  </w:style>
  <w:style w:type="character" w:customStyle="1" w:styleId="MD3L9Char">
    <w:name w:val="MD3_L9 Char"/>
    <w:link w:val="MD3L9"/>
    <w:rsid w:val="00A40B18"/>
    <w:rPr>
      <w:sz w:val="24"/>
      <w:lang w:eastAsia="en-US"/>
    </w:rPr>
  </w:style>
  <w:style w:type="paragraph" w:customStyle="1" w:styleId="MacPacTrailer">
    <w:name w:val="MacPac Trailer"/>
    <w:rsid w:val="00A40B18"/>
    <w:pPr>
      <w:widowControl w:val="0"/>
      <w:spacing w:line="200" w:lineRule="exact"/>
    </w:pPr>
    <w:rPr>
      <w:rFonts w:cs="Times New Roman"/>
      <w:sz w:val="12"/>
      <w:szCs w:val="22"/>
      <w:lang w:val="en-CA" w:eastAsia="en-US"/>
    </w:rPr>
  </w:style>
  <w:style w:type="paragraph" w:customStyle="1" w:styleId="TOCHeader">
    <w:name w:val="TOC Header"/>
    <w:basedOn w:val="Normal"/>
    <w:rsid w:val="00A40B18"/>
    <w:pPr>
      <w:ind w:left="115" w:right="115"/>
      <w:jc w:val="center"/>
    </w:pPr>
    <w:rPr>
      <w:sz w:val="24"/>
      <w:szCs w:val="20"/>
      <w:lang w:val="en-US" w:eastAsia="en-US"/>
    </w:rPr>
  </w:style>
  <w:style w:type="paragraph" w:styleId="TableofAuthorities">
    <w:name w:val="table of authorities"/>
    <w:basedOn w:val="Normal"/>
    <w:next w:val="Normal"/>
    <w:rsid w:val="00A40B18"/>
    <w:pPr>
      <w:ind w:left="240" w:hanging="240"/>
    </w:pPr>
    <w:rPr>
      <w:rFonts w:eastAsia="Calibri" w:cs="Times New Roman"/>
      <w:sz w:val="24"/>
      <w:lang w:eastAsia="en-US"/>
    </w:rPr>
  </w:style>
  <w:style w:type="paragraph" w:styleId="BalloonText">
    <w:name w:val="Balloon Text"/>
    <w:basedOn w:val="Normal"/>
    <w:link w:val="BalloonTextChar"/>
    <w:uiPriority w:val="99"/>
    <w:rsid w:val="00A40B18"/>
    <w:rPr>
      <w:rFonts w:ascii="Tahoma" w:eastAsia="Calibri" w:hAnsi="Tahoma" w:cs="Tahoma"/>
      <w:sz w:val="16"/>
      <w:szCs w:val="16"/>
      <w:lang w:eastAsia="en-US"/>
    </w:rPr>
  </w:style>
  <w:style w:type="character" w:customStyle="1" w:styleId="BalloonTextChar">
    <w:name w:val="Balloon Text Char"/>
    <w:link w:val="BalloonText"/>
    <w:uiPriority w:val="99"/>
    <w:rsid w:val="00A40B18"/>
    <w:rPr>
      <w:rFonts w:ascii="Tahoma" w:eastAsia="Calibri" w:hAnsi="Tahoma" w:cs="Tahoma"/>
      <w:sz w:val="16"/>
      <w:szCs w:val="16"/>
      <w:lang w:eastAsia="en-US"/>
    </w:rPr>
  </w:style>
  <w:style w:type="paragraph" w:customStyle="1" w:styleId="Corpsdetexte5">
    <w:name w:val="Corps de texte 5"/>
    <w:basedOn w:val="Normal"/>
    <w:link w:val="Corpsdetexte5Char"/>
    <w:uiPriority w:val="2"/>
    <w:rsid w:val="00A40B18"/>
    <w:pPr>
      <w:spacing w:after="240"/>
      <w:ind w:left="1418"/>
      <w:jc w:val="both"/>
    </w:pPr>
    <w:rPr>
      <w:rFonts w:ascii="Times New Roman" w:eastAsia="Calibri" w:hAnsi="Times New Roman" w:cs="Times New Roman"/>
      <w:lang w:val="fr-FR" w:eastAsia="en-US"/>
    </w:rPr>
  </w:style>
  <w:style w:type="character" w:customStyle="1" w:styleId="Corpsdetexte5Char">
    <w:name w:val="Corps de texte 5 Char"/>
    <w:link w:val="Corpsdetexte5"/>
    <w:uiPriority w:val="2"/>
    <w:rsid w:val="00A40B18"/>
    <w:rPr>
      <w:rFonts w:ascii="Times New Roman" w:eastAsia="Calibri" w:hAnsi="Times New Roman" w:cs="Times New Roman"/>
      <w:sz w:val="22"/>
      <w:szCs w:val="22"/>
      <w:lang w:val="fr-FR" w:eastAsia="en-US"/>
    </w:rPr>
  </w:style>
  <w:style w:type="character" w:styleId="CommentReference">
    <w:name w:val="annotation reference"/>
    <w:rsid w:val="00A40B18"/>
    <w:rPr>
      <w:sz w:val="16"/>
      <w:szCs w:val="16"/>
    </w:rPr>
  </w:style>
  <w:style w:type="paragraph" w:styleId="CommentText">
    <w:name w:val="annotation text"/>
    <w:basedOn w:val="Normal"/>
    <w:link w:val="CommentTextChar"/>
    <w:rsid w:val="00A40B18"/>
    <w:rPr>
      <w:rFonts w:eastAsia="Calibri" w:cs="Times New Roman"/>
      <w:sz w:val="20"/>
      <w:szCs w:val="20"/>
      <w:lang w:eastAsia="en-US"/>
    </w:rPr>
  </w:style>
  <w:style w:type="character" w:customStyle="1" w:styleId="CommentTextChar">
    <w:name w:val="Comment Text Char"/>
    <w:link w:val="CommentText"/>
    <w:rsid w:val="00A40B18"/>
    <w:rPr>
      <w:rFonts w:eastAsia="Calibri" w:cs="Times New Roman"/>
      <w:lang w:eastAsia="en-US"/>
    </w:rPr>
  </w:style>
  <w:style w:type="paragraph" w:customStyle="1" w:styleId="LegalCombo1">
    <w:name w:val="LegalCombo1"/>
    <w:basedOn w:val="Normal"/>
    <w:rsid w:val="009B281B"/>
    <w:pPr>
      <w:keepNext/>
      <w:keepLines/>
      <w:numPr>
        <w:numId w:val="11"/>
      </w:numPr>
      <w:tabs>
        <w:tab w:val="clear" w:pos="720"/>
      </w:tabs>
      <w:spacing w:after="240" w:line="360" w:lineRule="auto"/>
      <w:ind w:left="0" w:firstLine="0"/>
      <w:jc w:val="both"/>
      <w:outlineLvl w:val="0"/>
    </w:pPr>
    <w:rPr>
      <w:rFonts w:ascii="Times New Roman Bold" w:hAnsi="Times New Roman Bold" w:cs="Times New Roman"/>
      <w:b/>
      <w:smallCaps/>
      <w:sz w:val="28"/>
      <w:szCs w:val="24"/>
      <w:lang w:val="en-GB" w:eastAsia="zh-CN"/>
    </w:rPr>
  </w:style>
  <w:style w:type="paragraph" w:customStyle="1" w:styleId="LegalCombo2">
    <w:name w:val="LegalCombo2"/>
    <w:basedOn w:val="Normal"/>
    <w:link w:val="LegalCombo2Char"/>
    <w:rsid w:val="009B281B"/>
    <w:pPr>
      <w:numPr>
        <w:ilvl w:val="1"/>
        <w:numId w:val="11"/>
      </w:numPr>
      <w:spacing w:after="240" w:line="360" w:lineRule="auto"/>
      <w:jc w:val="both"/>
      <w:outlineLvl w:val="1"/>
    </w:pPr>
    <w:rPr>
      <w:rFonts w:ascii="Times New Roman Bold" w:hAnsi="Times New Roman Bold" w:cs="Times New Roman"/>
      <w:color w:val="000000"/>
      <w:szCs w:val="24"/>
      <w:lang w:val="en-GB" w:eastAsia="zh-CN"/>
    </w:rPr>
  </w:style>
  <w:style w:type="character" w:customStyle="1" w:styleId="LegalCombo2Char">
    <w:name w:val="LegalCombo2 Char"/>
    <w:link w:val="LegalCombo2"/>
    <w:rsid w:val="009B281B"/>
    <w:rPr>
      <w:rFonts w:ascii="Times New Roman Bold" w:hAnsi="Times New Roman Bold" w:cs="Times New Roman"/>
      <w:color w:val="000000"/>
      <w:sz w:val="22"/>
      <w:szCs w:val="24"/>
      <w:lang w:eastAsia="zh-CN"/>
    </w:rPr>
  </w:style>
  <w:style w:type="paragraph" w:customStyle="1" w:styleId="LegalCombo3">
    <w:name w:val="LegalCombo3"/>
    <w:basedOn w:val="Normal"/>
    <w:rsid w:val="009B281B"/>
    <w:pPr>
      <w:numPr>
        <w:ilvl w:val="2"/>
        <w:numId w:val="11"/>
      </w:numPr>
      <w:tabs>
        <w:tab w:val="clear" w:pos="1440"/>
        <w:tab w:val="num" w:pos="1004"/>
      </w:tabs>
      <w:spacing w:before="120" w:after="120"/>
      <w:ind w:left="284" w:firstLine="0"/>
      <w:jc w:val="both"/>
      <w:outlineLvl w:val="2"/>
    </w:pPr>
    <w:rPr>
      <w:rFonts w:cs="Times New Roman"/>
      <w:color w:val="000000"/>
      <w:szCs w:val="24"/>
      <w:lang w:val="en-GB" w:eastAsia="zh-CN"/>
    </w:rPr>
  </w:style>
  <w:style w:type="paragraph" w:customStyle="1" w:styleId="LegalCombo4">
    <w:name w:val="LegalCombo4"/>
    <w:basedOn w:val="Normal"/>
    <w:rsid w:val="009B281B"/>
    <w:pPr>
      <w:numPr>
        <w:ilvl w:val="3"/>
        <w:numId w:val="11"/>
      </w:numPr>
      <w:spacing w:before="120" w:after="120"/>
      <w:jc w:val="both"/>
      <w:outlineLvl w:val="3"/>
    </w:pPr>
    <w:rPr>
      <w:rFonts w:ascii="Times New Roman" w:hAnsi="Times New Roman" w:cs="Times New Roman"/>
      <w:color w:val="000000"/>
      <w:szCs w:val="24"/>
      <w:lang w:val="en-GB" w:eastAsia="zh-CN"/>
    </w:rPr>
  </w:style>
  <w:style w:type="paragraph" w:customStyle="1" w:styleId="LegalCombo5">
    <w:name w:val="LegalCombo5"/>
    <w:basedOn w:val="Normal"/>
    <w:rsid w:val="009B281B"/>
    <w:pPr>
      <w:numPr>
        <w:ilvl w:val="4"/>
        <w:numId w:val="11"/>
      </w:numPr>
      <w:spacing w:before="120" w:after="120"/>
      <w:jc w:val="both"/>
      <w:outlineLvl w:val="4"/>
    </w:pPr>
    <w:rPr>
      <w:rFonts w:cs="Times New Roman"/>
      <w:color w:val="000000"/>
      <w:szCs w:val="24"/>
      <w:lang w:val="en-GB" w:eastAsia="zh-CN"/>
    </w:rPr>
  </w:style>
  <w:style w:type="paragraph" w:customStyle="1" w:styleId="LegalCombo6">
    <w:name w:val="LegalCombo6"/>
    <w:basedOn w:val="Normal"/>
    <w:rsid w:val="009B281B"/>
    <w:pPr>
      <w:numPr>
        <w:ilvl w:val="5"/>
        <w:numId w:val="11"/>
      </w:numPr>
      <w:tabs>
        <w:tab w:val="clear" w:pos="2880"/>
        <w:tab w:val="num" w:pos="3600"/>
      </w:tabs>
      <w:spacing w:before="120" w:after="120"/>
      <w:ind w:left="3600"/>
      <w:jc w:val="both"/>
      <w:outlineLvl w:val="5"/>
    </w:pPr>
    <w:rPr>
      <w:rFonts w:cs="Times New Roman"/>
      <w:color w:val="000000"/>
      <w:szCs w:val="24"/>
      <w:lang w:val="en-GB" w:eastAsia="zh-CN"/>
    </w:rPr>
  </w:style>
  <w:style w:type="paragraph" w:customStyle="1" w:styleId="LegalCombo7">
    <w:name w:val="LegalCombo7"/>
    <w:basedOn w:val="Normal"/>
    <w:rsid w:val="009B281B"/>
    <w:pPr>
      <w:numPr>
        <w:ilvl w:val="6"/>
        <w:numId w:val="11"/>
      </w:numPr>
      <w:tabs>
        <w:tab w:val="clear" w:pos="3600"/>
        <w:tab w:val="num" w:pos="4320"/>
      </w:tabs>
      <w:spacing w:before="120" w:after="120"/>
      <w:ind w:left="4320"/>
      <w:jc w:val="both"/>
      <w:outlineLvl w:val="6"/>
    </w:pPr>
    <w:rPr>
      <w:rFonts w:cs="Times New Roman"/>
      <w:color w:val="000000"/>
      <w:szCs w:val="24"/>
      <w:lang w:val="en-GB" w:eastAsia="zh-CN"/>
    </w:rPr>
  </w:style>
  <w:style w:type="paragraph" w:customStyle="1" w:styleId="LegalCombo8">
    <w:name w:val="LegalCombo8"/>
    <w:basedOn w:val="Normal"/>
    <w:rsid w:val="009B281B"/>
    <w:pPr>
      <w:numPr>
        <w:ilvl w:val="7"/>
        <w:numId w:val="11"/>
      </w:numPr>
      <w:tabs>
        <w:tab w:val="clear" w:pos="1440"/>
        <w:tab w:val="num" w:pos="5040"/>
      </w:tabs>
      <w:spacing w:before="120" w:after="120"/>
      <w:ind w:left="5040"/>
      <w:jc w:val="both"/>
      <w:outlineLvl w:val="7"/>
    </w:pPr>
    <w:rPr>
      <w:rFonts w:cs="Times New Roman"/>
      <w:color w:val="000000"/>
      <w:szCs w:val="24"/>
      <w:lang w:val="en-GB" w:eastAsia="zh-CN"/>
    </w:rPr>
  </w:style>
  <w:style w:type="paragraph" w:customStyle="1" w:styleId="LegalCombo9">
    <w:name w:val="LegalCombo9"/>
    <w:basedOn w:val="Normal"/>
    <w:rsid w:val="009B281B"/>
    <w:pPr>
      <w:numPr>
        <w:ilvl w:val="8"/>
        <w:numId w:val="11"/>
      </w:numPr>
      <w:tabs>
        <w:tab w:val="clear" w:pos="1800"/>
        <w:tab w:val="num" w:pos="5760"/>
      </w:tabs>
      <w:spacing w:before="120" w:after="120"/>
      <w:ind w:left="5760" w:hanging="720"/>
      <w:jc w:val="both"/>
      <w:outlineLvl w:val="8"/>
    </w:pPr>
    <w:rPr>
      <w:rFonts w:cs="Times New Roman"/>
      <w:color w:val="000000"/>
      <w:szCs w:val="24"/>
      <w:lang w:val="en-GB" w:eastAsia="zh-CN"/>
    </w:rPr>
  </w:style>
  <w:style w:type="numbering" w:customStyle="1" w:styleId="LegalComboList">
    <w:name w:val="LegalComboList"/>
    <w:basedOn w:val="NoList"/>
    <w:rsid w:val="009B281B"/>
    <w:pPr>
      <w:numPr>
        <w:numId w:val="13"/>
      </w:numPr>
    </w:pPr>
  </w:style>
  <w:style w:type="character" w:customStyle="1" w:styleId="DefinedTerm">
    <w:name w:val="Defined Term"/>
    <w:aliases w:val="dt"/>
    <w:uiPriority w:val="9"/>
    <w:rsid w:val="009B281B"/>
    <w:rPr>
      <w:b/>
      <w:bCs/>
    </w:rPr>
  </w:style>
  <w:style w:type="paragraph" w:customStyle="1" w:styleId="ShortLegal1">
    <w:name w:val="ShortLegal1"/>
    <w:basedOn w:val="Normal"/>
    <w:link w:val="ShortLegal1Char"/>
    <w:rsid w:val="009B281B"/>
    <w:pPr>
      <w:numPr>
        <w:numId w:val="12"/>
      </w:numPr>
      <w:spacing w:after="240" w:line="360" w:lineRule="auto"/>
      <w:jc w:val="both"/>
      <w:outlineLvl w:val="0"/>
    </w:pPr>
    <w:rPr>
      <w:rFonts w:ascii="Times" w:hAnsi="Times" w:cs="Times New Roman"/>
      <w:szCs w:val="24"/>
      <w:lang w:val="en-GB" w:eastAsia="zh-CN"/>
    </w:rPr>
  </w:style>
  <w:style w:type="character" w:customStyle="1" w:styleId="ShortLegal1Char">
    <w:name w:val="ShortLegal1 Char"/>
    <w:link w:val="ShortLegal1"/>
    <w:rsid w:val="009B281B"/>
    <w:rPr>
      <w:rFonts w:ascii="Times" w:hAnsi="Times" w:cs="Times New Roman"/>
      <w:sz w:val="22"/>
      <w:szCs w:val="24"/>
      <w:lang w:eastAsia="zh-CN"/>
    </w:rPr>
  </w:style>
  <w:style w:type="paragraph" w:customStyle="1" w:styleId="ShortLegal2">
    <w:name w:val="ShortLegal2"/>
    <w:basedOn w:val="Normal"/>
    <w:rsid w:val="009B281B"/>
    <w:pPr>
      <w:numPr>
        <w:ilvl w:val="1"/>
        <w:numId w:val="12"/>
      </w:numPr>
      <w:tabs>
        <w:tab w:val="clear" w:pos="1440"/>
        <w:tab w:val="num" w:pos="720"/>
      </w:tabs>
      <w:spacing w:before="120" w:after="120"/>
      <w:ind w:left="0" w:firstLine="0"/>
      <w:jc w:val="both"/>
      <w:outlineLvl w:val="1"/>
    </w:pPr>
    <w:rPr>
      <w:rFonts w:cs="Times New Roman"/>
      <w:color w:val="000000"/>
      <w:szCs w:val="24"/>
      <w:lang w:val="en-GB" w:eastAsia="zh-CN"/>
    </w:rPr>
  </w:style>
  <w:style w:type="paragraph" w:customStyle="1" w:styleId="ShortLegal3">
    <w:name w:val="ShortLegal3"/>
    <w:basedOn w:val="Normal"/>
    <w:rsid w:val="009B281B"/>
    <w:pPr>
      <w:numPr>
        <w:ilvl w:val="2"/>
        <w:numId w:val="12"/>
      </w:numPr>
      <w:tabs>
        <w:tab w:val="clear" w:pos="2160"/>
        <w:tab w:val="num" w:pos="1429"/>
      </w:tabs>
      <w:spacing w:after="240" w:line="360" w:lineRule="auto"/>
      <w:ind w:left="1440"/>
      <w:jc w:val="both"/>
      <w:outlineLvl w:val="2"/>
    </w:pPr>
    <w:rPr>
      <w:rFonts w:ascii="Times New Roman" w:hAnsi="Times New Roman" w:cs="Times New Roman"/>
      <w:color w:val="000000"/>
      <w:szCs w:val="24"/>
      <w:lang w:val="en-GB" w:eastAsia="zh-CN"/>
    </w:rPr>
  </w:style>
  <w:style w:type="paragraph" w:customStyle="1" w:styleId="ShortLegal4">
    <w:name w:val="ShortLegal4"/>
    <w:basedOn w:val="Normal"/>
    <w:rsid w:val="009B281B"/>
    <w:pPr>
      <w:numPr>
        <w:ilvl w:val="3"/>
        <w:numId w:val="12"/>
      </w:numPr>
      <w:tabs>
        <w:tab w:val="clear" w:pos="2880"/>
        <w:tab w:val="num" w:pos="1440"/>
      </w:tabs>
      <w:spacing w:before="120" w:after="120"/>
      <w:ind w:left="1440"/>
      <w:jc w:val="both"/>
      <w:outlineLvl w:val="3"/>
    </w:pPr>
    <w:rPr>
      <w:rFonts w:cs="Times New Roman"/>
      <w:color w:val="000000"/>
      <w:szCs w:val="24"/>
      <w:lang w:val="en-GB" w:eastAsia="zh-CN"/>
    </w:rPr>
  </w:style>
  <w:style w:type="paragraph" w:customStyle="1" w:styleId="ShortLegal5">
    <w:name w:val="ShortLegal5"/>
    <w:basedOn w:val="Normal"/>
    <w:rsid w:val="009B281B"/>
    <w:pPr>
      <w:numPr>
        <w:ilvl w:val="4"/>
        <w:numId w:val="12"/>
      </w:numPr>
      <w:tabs>
        <w:tab w:val="clear" w:pos="3600"/>
        <w:tab w:val="num" w:pos="2160"/>
      </w:tabs>
      <w:spacing w:before="120" w:after="120"/>
      <w:ind w:left="2160"/>
      <w:jc w:val="both"/>
      <w:outlineLvl w:val="4"/>
    </w:pPr>
    <w:rPr>
      <w:rFonts w:cs="Times New Roman"/>
      <w:color w:val="000000"/>
      <w:szCs w:val="24"/>
      <w:lang w:val="en-GB" w:eastAsia="zh-CN"/>
    </w:rPr>
  </w:style>
  <w:style w:type="paragraph" w:customStyle="1" w:styleId="ShortLegal6">
    <w:name w:val="ShortLegal6"/>
    <w:basedOn w:val="Normal"/>
    <w:rsid w:val="009B281B"/>
    <w:pPr>
      <w:numPr>
        <w:ilvl w:val="5"/>
        <w:numId w:val="12"/>
      </w:numPr>
      <w:tabs>
        <w:tab w:val="clear" w:pos="4320"/>
        <w:tab w:val="num" w:pos="720"/>
      </w:tabs>
      <w:spacing w:before="120" w:after="120"/>
      <w:ind w:left="720"/>
      <w:jc w:val="both"/>
      <w:outlineLvl w:val="5"/>
    </w:pPr>
    <w:rPr>
      <w:rFonts w:cs="Times New Roman"/>
      <w:color w:val="000000"/>
      <w:szCs w:val="24"/>
      <w:lang w:val="en-GB" w:eastAsia="zh-CN"/>
    </w:rPr>
  </w:style>
  <w:style w:type="numbering" w:customStyle="1" w:styleId="ShortLegalList">
    <w:name w:val="ShortLegalList"/>
    <w:basedOn w:val="NoList"/>
    <w:rsid w:val="009B281B"/>
    <w:pPr>
      <w:numPr>
        <w:numId w:val="12"/>
      </w:numPr>
    </w:pPr>
  </w:style>
  <w:style w:type="table" w:styleId="GridTable4-Accent5">
    <w:name w:val="Grid Table 4 Accent 5"/>
    <w:basedOn w:val="TableNormal"/>
    <w:uiPriority w:val="49"/>
    <w:rsid w:val="0066134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uiPriority w:val="99"/>
    <w:semiHidden/>
    <w:unhideWhenUsed/>
    <w:rsid w:val="00CA152F"/>
    <w:rPr>
      <w:color w:val="605E5C"/>
      <w:shd w:val="clear" w:color="auto" w:fill="E1DFDD"/>
    </w:rPr>
  </w:style>
  <w:style w:type="paragraph" w:styleId="Revision">
    <w:name w:val="Revision"/>
    <w:hidden/>
    <w:uiPriority w:val="99"/>
    <w:semiHidden/>
    <w:rsid w:val="00C15231"/>
    <w:rPr>
      <w:sz w:val="22"/>
      <w:szCs w:val="22"/>
      <w:lang w:val="en-CA" w:eastAsia="en-CA"/>
    </w:rPr>
  </w:style>
  <w:style w:type="paragraph" w:customStyle="1" w:styleId="Indent">
    <w:name w:val="Indent"/>
    <w:basedOn w:val="Paragraph"/>
    <w:qFormat/>
    <w:rsid w:val="005848D5"/>
    <w:pPr>
      <w:ind w:left="720" w:firstLine="0"/>
    </w:pPr>
  </w:style>
  <w:style w:type="paragraph" w:customStyle="1" w:styleId="Level3">
    <w:name w:val="Level 3"/>
    <w:basedOn w:val="MD3L3"/>
    <w:qFormat/>
    <w:rsid w:val="005848D5"/>
    <w:pPr>
      <w:numPr>
        <w:ilvl w:val="2"/>
      </w:numPr>
      <w:tabs>
        <w:tab w:val="clear" w:pos="1429"/>
        <w:tab w:val="num" w:pos="720"/>
      </w:tabs>
      <w:spacing w:before="100" w:beforeAutospacing="1" w:after="100" w:afterAutospacing="1"/>
      <w:ind w:left="720"/>
    </w:pPr>
    <w:rPr>
      <w:sz w:val="22"/>
      <w:szCs w:val="22"/>
      <w:lang w:val="en-US"/>
    </w:rPr>
  </w:style>
  <w:style w:type="character" w:customStyle="1" w:styleId="TitleChar">
    <w:name w:val="Title Char"/>
    <w:basedOn w:val="DefaultParagraphFont"/>
    <w:link w:val="Title"/>
    <w:rsid w:val="00072350"/>
    <w:rPr>
      <w:rFonts w:ascii="Times New Roman Bold" w:hAnsi="Times New Roman Bold"/>
      <w:b/>
      <w:sz w:val="22"/>
      <w:szCs w:val="22"/>
      <w:u w:val="single"/>
      <w:lang w:val="en-CA" w:eastAsia="en-CA"/>
    </w:rPr>
  </w:style>
  <w:style w:type="numbering" w:customStyle="1" w:styleId="CurrentList1">
    <w:name w:val="Current List1"/>
    <w:uiPriority w:val="99"/>
    <w:rsid w:val="00F347D7"/>
    <w:pPr>
      <w:numPr>
        <w:numId w:val="18"/>
      </w:numPr>
    </w:pPr>
  </w:style>
  <w:style w:type="numbering" w:customStyle="1" w:styleId="CurrentList2">
    <w:name w:val="Current List2"/>
    <w:uiPriority w:val="99"/>
    <w:rsid w:val="00F347D7"/>
    <w:pPr>
      <w:numPr>
        <w:numId w:val="19"/>
      </w:numPr>
    </w:pPr>
  </w:style>
  <w:style w:type="numbering" w:customStyle="1" w:styleId="CurrentList3">
    <w:name w:val="Current List3"/>
    <w:uiPriority w:val="99"/>
    <w:rsid w:val="00F347D7"/>
    <w:pPr>
      <w:numPr>
        <w:numId w:val="20"/>
      </w:numPr>
    </w:pPr>
  </w:style>
  <w:style w:type="numbering" w:customStyle="1" w:styleId="CurrentList4">
    <w:name w:val="Current List4"/>
    <w:uiPriority w:val="99"/>
    <w:rsid w:val="00DF7151"/>
    <w:pPr>
      <w:numPr>
        <w:numId w:val="21"/>
      </w:numPr>
    </w:pPr>
  </w:style>
  <w:style w:type="numbering" w:customStyle="1" w:styleId="CurrentList5">
    <w:name w:val="Current List5"/>
    <w:uiPriority w:val="99"/>
    <w:rsid w:val="00DF7151"/>
    <w:pPr>
      <w:numPr>
        <w:numId w:val="22"/>
      </w:numPr>
    </w:pPr>
  </w:style>
  <w:style w:type="numbering" w:customStyle="1" w:styleId="CurrentList6">
    <w:name w:val="Current List6"/>
    <w:uiPriority w:val="99"/>
    <w:rsid w:val="00DF7151"/>
    <w:pPr>
      <w:numPr>
        <w:numId w:val="23"/>
      </w:numPr>
    </w:pPr>
  </w:style>
  <w:style w:type="numbering" w:customStyle="1" w:styleId="CurrentList7">
    <w:name w:val="Current List7"/>
    <w:uiPriority w:val="99"/>
    <w:rsid w:val="00DF7151"/>
    <w:pPr>
      <w:numPr>
        <w:numId w:val="24"/>
      </w:numPr>
    </w:pPr>
  </w:style>
  <w:style w:type="numbering" w:customStyle="1" w:styleId="CurrentList8">
    <w:name w:val="Current List8"/>
    <w:uiPriority w:val="99"/>
    <w:rsid w:val="00DF7151"/>
    <w:pPr>
      <w:numPr>
        <w:numId w:val="25"/>
      </w:numPr>
    </w:pPr>
  </w:style>
  <w:style w:type="numbering" w:customStyle="1" w:styleId="CurrentList9">
    <w:name w:val="Current List9"/>
    <w:uiPriority w:val="99"/>
    <w:rsid w:val="00DF7151"/>
    <w:pPr>
      <w:numPr>
        <w:numId w:val="26"/>
      </w:numPr>
    </w:pPr>
  </w:style>
  <w:style w:type="numbering" w:customStyle="1" w:styleId="CurrentList10">
    <w:name w:val="Current List10"/>
    <w:uiPriority w:val="99"/>
    <w:rsid w:val="00DF7151"/>
    <w:pPr>
      <w:numPr>
        <w:numId w:val="27"/>
      </w:numPr>
    </w:pPr>
  </w:style>
  <w:style w:type="numbering" w:customStyle="1" w:styleId="CurrentList11">
    <w:name w:val="Current List11"/>
    <w:uiPriority w:val="99"/>
    <w:rsid w:val="00DF7151"/>
    <w:pPr>
      <w:numPr>
        <w:numId w:val="28"/>
      </w:numPr>
    </w:pPr>
  </w:style>
  <w:style w:type="numbering" w:customStyle="1" w:styleId="CurrentList12">
    <w:name w:val="Current List12"/>
    <w:uiPriority w:val="99"/>
    <w:rsid w:val="00DF7151"/>
    <w:pPr>
      <w:numPr>
        <w:numId w:val="29"/>
      </w:numPr>
    </w:pPr>
  </w:style>
  <w:style w:type="numbering" w:customStyle="1" w:styleId="CurrentList13">
    <w:name w:val="Current List13"/>
    <w:uiPriority w:val="99"/>
    <w:rsid w:val="00DF7151"/>
    <w:pPr>
      <w:numPr>
        <w:numId w:val="30"/>
      </w:numPr>
    </w:pPr>
  </w:style>
  <w:style w:type="numbering" w:customStyle="1" w:styleId="CurrentList14">
    <w:name w:val="Current List14"/>
    <w:uiPriority w:val="99"/>
    <w:rsid w:val="00DF7151"/>
    <w:pPr>
      <w:numPr>
        <w:numId w:val="31"/>
      </w:numPr>
    </w:pPr>
  </w:style>
  <w:style w:type="numbering" w:customStyle="1" w:styleId="CurrentList15">
    <w:name w:val="Current List15"/>
    <w:uiPriority w:val="99"/>
    <w:rsid w:val="00DF7151"/>
    <w:pPr>
      <w:numPr>
        <w:numId w:val="32"/>
      </w:numPr>
    </w:pPr>
  </w:style>
  <w:style w:type="numbering" w:customStyle="1" w:styleId="CurrentList16">
    <w:name w:val="Current List16"/>
    <w:uiPriority w:val="99"/>
    <w:rsid w:val="00DF7151"/>
    <w:pPr>
      <w:numPr>
        <w:numId w:val="33"/>
      </w:numPr>
    </w:pPr>
  </w:style>
  <w:style w:type="paragraph" w:customStyle="1" w:styleId="ANNEX">
    <w:name w:val="ANNEX"/>
    <w:basedOn w:val="ListParagraph"/>
    <w:qFormat/>
    <w:rsid w:val="003C5F3B"/>
    <w:pPr>
      <w:numPr>
        <w:numId w:val="34"/>
      </w:numPr>
      <w:ind w:left="0" w:firstLine="117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24355">
      <w:bodyDiv w:val="1"/>
      <w:marLeft w:val="0"/>
      <w:marRight w:val="0"/>
      <w:marTop w:val="0"/>
      <w:marBottom w:val="0"/>
      <w:divBdr>
        <w:top w:val="none" w:sz="0" w:space="0" w:color="auto"/>
        <w:left w:val="none" w:sz="0" w:space="0" w:color="auto"/>
        <w:bottom w:val="none" w:sz="0" w:space="0" w:color="auto"/>
        <w:right w:val="none" w:sz="0" w:space="0" w:color="auto"/>
      </w:divBdr>
    </w:div>
    <w:div w:id="1604531502">
      <w:bodyDiv w:val="1"/>
      <w:marLeft w:val="0"/>
      <w:marRight w:val="0"/>
      <w:marTop w:val="0"/>
      <w:marBottom w:val="0"/>
      <w:divBdr>
        <w:top w:val="none" w:sz="0" w:space="0" w:color="auto"/>
        <w:left w:val="none" w:sz="0" w:space="0" w:color="auto"/>
        <w:bottom w:val="none" w:sz="0" w:space="0" w:color="auto"/>
        <w:right w:val="none" w:sz="0" w:space="0" w:color="auto"/>
      </w:divBdr>
    </w:div>
    <w:div w:id="19949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anmeursenergy.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rkenergylaw.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35E4-8A34-4CF6-9791-EBB83CD7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33830</Words>
  <Characters>192831</Characters>
  <Application>Microsoft Office Word</Application>
  <DocSecurity>0</DocSecurity>
  <Lines>1606</Lines>
  <Paragraphs>452</Paragraphs>
  <ScaleCrop>false</ScaleCrop>
  <Company/>
  <LinksUpToDate>false</LinksUpToDate>
  <CharactersWithSpaces>226209</CharactersWithSpaces>
  <SharedDoc>false</SharedDoc>
  <HLinks>
    <vt:vector size="840" baseType="variant">
      <vt:variant>
        <vt:i4>1376311</vt:i4>
      </vt:variant>
      <vt:variant>
        <vt:i4>776</vt:i4>
      </vt:variant>
      <vt:variant>
        <vt:i4>0</vt:i4>
      </vt:variant>
      <vt:variant>
        <vt:i4>5</vt:i4>
      </vt:variant>
      <vt:variant>
        <vt:lpwstr/>
      </vt:variant>
      <vt:variant>
        <vt:lpwstr>_Toc174355737</vt:lpwstr>
      </vt:variant>
      <vt:variant>
        <vt:i4>1376311</vt:i4>
      </vt:variant>
      <vt:variant>
        <vt:i4>773</vt:i4>
      </vt:variant>
      <vt:variant>
        <vt:i4>0</vt:i4>
      </vt:variant>
      <vt:variant>
        <vt:i4>5</vt:i4>
      </vt:variant>
      <vt:variant>
        <vt:lpwstr/>
      </vt:variant>
      <vt:variant>
        <vt:lpwstr>_Toc174355736</vt:lpwstr>
      </vt:variant>
      <vt:variant>
        <vt:i4>1310775</vt:i4>
      </vt:variant>
      <vt:variant>
        <vt:i4>767</vt:i4>
      </vt:variant>
      <vt:variant>
        <vt:i4>0</vt:i4>
      </vt:variant>
      <vt:variant>
        <vt:i4>5</vt:i4>
      </vt:variant>
      <vt:variant>
        <vt:lpwstr/>
      </vt:variant>
      <vt:variant>
        <vt:lpwstr>_Toc174355727</vt:lpwstr>
      </vt:variant>
      <vt:variant>
        <vt:i4>1310775</vt:i4>
      </vt:variant>
      <vt:variant>
        <vt:i4>764</vt:i4>
      </vt:variant>
      <vt:variant>
        <vt:i4>0</vt:i4>
      </vt:variant>
      <vt:variant>
        <vt:i4>5</vt:i4>
      </vt:variant>
      <vt:variant>
        <vt:lpwstr/>
      </vt:variant>
      <vt:variant>
        <vt:lpwstr>_Toc174355726</vt:lpwstr>
      </vt:variant>
      <vt:variant>
        <vt:i4>1310775</vt:i4>
      </vt:variant>
      <vt:variant>
        <vt:i4>758</vt:i4>
      </vt:variant>
      <vt:variant>
        <vt:i4>0</vt:i4>
      </vt:variant>
      <vt:variant>
        <vt:i4>5</vt:i4>
      </vt:variant>
      <vt:variant>
        <vt:lpwstr/>
      </vt:variant>
      <vt:variant>
        <vt:lpwstr>_Toc174355723</vt:lpwstr>
      </vt:variant>
      <vt:variant>
        <vt:i4>1310775</vt:i4>
      </vt:variant>
      <vt:variant>
        <vt:i4>752</vt:i4>
      </vt:variant>
      <vt:variant>
        <vt:i4>0</vt:i4>
      </vt:variant>
      <vt:variant>
        <vt:i4>5</vt:i4>
      </vt:variant>
      <vt:variant>
        <vt:lpwstr/>
      </vt:variant>
      <vt:variant>
        <vt:lpwstr>_Toc174355722</vt:lpwstr>
      </vt:variant>
      <vt:variant>
        <vt:i4>1310775</vt:i4>
      </vt:variant>
      <vt:variant>
        <vt:i4>746</vt:i4>
      </vt:variant>
      <vt:variant>
        <vt:i4>0</vt:i4>
      </vt:variant>
      <vt:variant>
        <vt:i4>5</vt:i4>
      </vt:variant>
      <vt:variant>
        <vt:lpwstr/>
      </vt:variant>
      <vt:variant>
        <vt:lpwstr>_Toc174355721</vt:lpwstr>
      </vt:variant>
      <vt:variant>
        <vt:i4>1310775</vt:i4>
      </vt:variant>
      <vt:variant>
        <vt:i4>740</vt:i4>
      </vt:variant>
      <vt:variant>
        <vt:i4>0</vt:i4>
      </vt:variant>
      <vt:variant>
        <vt:i4>5</vt:i4>
      </vt:variant>
      <vt:variant>
        <vt:lpwstr/>
      </vt:variant>
      <vt:variant>
        <vt:lpwstr>_Toc174355720</vt:lpwstr>
      </vt:variant>
      <vt:variant>
        <vt:i4>1507383</vt:i4>
      </vt:variant>
      <vt:variant>
        <vt:i4>734</vt:i4>
      </vt:variant>
      <vt:variant>
        <vt:i4>0</vt:i4>
      </vt:variant>
      <vt:variant>
        <vt:i4>5</vt:i4>
      </vt:variant>
      <vt:variant>
        <vt:lpwstr/>
      </vt:variant>
      <vt:variant>
        <vt:lpwstr>_Toc174355719</vt:lpwstr>
      </vt:variant>
      <vt:variant>
        <vt:i4>1507383</vt:i4>
      </vt:variant>
      <vt:variant>
        <vt:i4>731</vt:i4>
      </vt:variant>
      <vt:variant>
        <vt:i4>0</vt:i4>
      </vt:variant>
      <vt:variant>
        <vt:i4>5</vt:i4>
      </vt:variant>
      <vt:variant>
        <vt:lpwstr/>
      </vt:variant>
      <vt:variant>
        <vt:lpwstr>_Toc174355718</vt:lpwstr>
      </vt:variant>
      <vt:variant>
        <vt:i4>1507383</vt:i4>
      </vt:variant>
      <vt:variant>
        <vt:i4>725</vt:i4>
      </vt:variant>
      <vt:variant>
        <vt:i4>0</vt:i4>
      </vt:variant>
      <vt:variant>
        <vt:i4>5</vt:i4>
      </vt:variant>
      <vt:variant>
        <vt:lpwstr/>
      </vt:variant>
      <vt:variant>
        <vt:lpwstr>_Toc174355717</vt:lpwstr>
      </vt:variant>
      <vt:variant>
        <vt:i4>1507383</vt:i4>
      </vt:variant>
      <vt:variant>
        <vt:i4>722</vt:i4>
      </vt:variant>
      <vt:variant>
        <vt:i4>0</vt:i4>
      </vt:variant>
      <vt:variant>
        <vt:i4>5</vt:i4>
      </vt:variant>
      <vt:variant>
        <vt:lpwstr/>
      </vt:variant>
      <vt:variant>
        <vt:lpwstr>_Toc174355716</vt:lpwstr>
      </vt:variant>
      <vt:variant>
        <vt:i4>1507383</vt:i4>
      </vt:variant>
      <vt:variant>
        <vt:i4>716</vt:i4>
      </vt:variant>
      <vt:variant>
        <vt:i4>0</vt:i4>
      </vt:variant>
      <vt:variant>
        <vt:i4>5</vt:i4>
      </vt:variant>
      <vt:variant>
        <vt:lpwstr/>
      </vt:variant>
      <vt:variant>
        <vt:lpwstr>_Toc174355715</vt:lpwstr>
      </vt:variant>
      <vt:variant>
        <vt:i4>1507383</vt:i4>
      </vt:variant>
      <vt:variant>
        <vt:i4>710</vt:i4>
      </vt:variant>
      <vt:variant>
        <vt:i4>0</vt:i4>
      </vt:variant>
      <vt:variant>
        <vt:i4>5</vt:i4>
      </vt:variant>
      <vt:variant>
        <vt:lpwstr/>
      </vt:variant>
      <vt:variant>
        <vt:lpwstr>_Toc174355714</vt:lpwstr>
      </vt:variant>
      <vt:variant>
        <vt:i4>1507383</vt:i4>
      </vt:variant>
      <vt:variant>
        <vt:i4>704</vt:i4>
      </vt:variant>
      <vt:variant>
        <vt:i4>0</vt:i4>
      </vt:variant>
      <vt:variant>
        <vt:i4>5</vt:i4>
      </vt:variant>
      <vt:variant>
        <vt:lpwstr/>
      </vt:variant>
      <vt:variant>
        <vt:lpwstr>_Toc174355713</vt:lpwstr>
      </vt:variant>
      <vt:variant>
        <vt:i4>1507383</vt:i4>
      </vt:variant>
      <vt:variant>
        <vt:i4>698</vt:i4>
      </vt:variant>
      <vt:variant>
        <vt:i4>0</vt:i4>
      </vt:variant>
      <vt:variant>
        <vt:i4>5</vt:i4>
      </vt:variant>
      <vt:variant>
        <vt:lpwstr/>
      </vt:variant>
      <vt:variant>
        <vt:lpwstr>_Toc174355712</vt:lpwstr>
      </vt:variant>
      <vt:variant>
        <vt:i4>1441847</vt:i4>
      </vt:variant>
      <vt:variant>
        <vt:i4>692</vt:i4>
      </vt:variant>
      <vt:variant>
        <vt:i4>0</vt:i4>
      </vt:variant>
      <vt:variant>
        <vt:i4>5</vt:i4>
      </vt:variant>
      <vt:variant>
        <vt:lpwstr/>
      </vt:variant>
      <vt:variant>
        <vt:lpwstr>_Toc174355708</vt:lpwstr>
      </vt:variant>
      <vt:variant>
        <vt:i4>1441847</vt:i4>
      </vt:variant>
      <vt:variant>
        <vt:i4>686</vt:i4>
      </vt:variant>
      <vt:variant>
        <vt:i4>0</vt:i4>
      </vt:variant>
      <vt:variant>
        <vt:i4>5</vt:i4>
      </vt:variant>
      <vt:variant>
        <vt:lpwstr/>
      </vt:variant>
      <vt:variant>
        <vt:lpwstr>_Toc174355707</vt:lpwstr>
      </vt:variant>
      <vt:variant>
        <vt:i4>1441847</vt:i4>
      </vt:variant>
      <vt:variant>
        <vt:i4>683</vt:i4>
      </vt:variant>
      <vt:variant>
        <vt:i4>0</vt:i4>
      </vt:variant>
      <vt:variant>
        <vt:i4>5</vt:i4>
      </vt:variant>
      <vt:variant>
        <vt:lpwstr/>
      </vt:variant>
      <vt:variant>
        <vt:lpwstr>_Toc174355706</vt:lpwstr>
      </vt:variant>
      <vt:variant>
        <vt:i4>1441847</vt:i4>
      </vt:variant>
      <vt:variant>
        <vt:i4>677</vt:i4>
      </vt:variant>
      <vt:variant>
        <vt:i4>0</vt:i4>
      </vt:variant>
      <vt:variant>
        <vt:i4>5</vt:i4>
      </vt:variant>
      <vt:variant>
        <vt:lpwstr/>
      </vt:variant>
      <vt:variant>
        <vt:lpwstr>_Toc174355703</vt:lpwstr>
      </vt:variant>
      <vt:variant>
        <vt:i4>1441847</vt:i4>
      </vt:variant>
      <vt:variant>
        <vt:i4>671</vt:i4>
      </vt:variant>
      <vt:variant>
        <vt:i4>0</vt:i4>
      </vt:variant>
      <vt:variant>
        <vt:i4>5</vt:i4>
      </vt:variant>
      <vt:variant>
        <vt:lpwstr/>
      </vt:variant>
      <vt:variant>
        <vt:lpwstr>_Toc174355702</vt:lpwstr>
      </vt:variant>
      <vt:variant>
        <vt:i4>2031670</vt:i4>
      </vt:variant>
      <vt:variant>
        <vt:i4>665</vt:i4>
      </vt:variant>
      <vt:variant>
        <vt:i4>0</vt:i4>
      </vt:variant>
      <vt:variant>
        <vt:i4>5</vt:i4>
      </vt:variant>
      <vt:variant>
        <vt:lpwstr/>
      </vt:variant>
      <vt:variant>
        <vt:lpwstr>_Toc174355697</vt:lpwstr>
      </vt:variant>
      <vt:variant>
        <vt:i4>1966134</vt:i4>
      </vt:variant>
      <vt:variant>
        <vt:i4>659</vt:i4>
      </vt:variant>
      <vt:variant>
        <vt:i4>0</vt:i4>
      </vt:variant>
      <vt:variant>
        <vt:i4>5</vt:i4>
      </vt:variant>
      <vt:variant>
        <vt:lpwstr/>
      </vt:variant>
      <vt:variant>
        <vt:lpwstr>_Toc174355680</vt:lpwstr>
      </vt:variant>
      <vt:variant>
        <vt:i4>1114166</vt:i4>
      </vt:variant>
      <vt:variant>
        <vt:i4>656</vt:i4>
      </vt:variant>
      <vt:variant>
        <vt:i4>0</vt:i4>
      </vt:variant>
      <vt:variant>
        <vt:i4>5</vt:i4>
      </vt:variant>
      <vt:variant>
        <vt:lpwstr/>
      </vt:variant>
      <vt:variant>
        <vt:lpwstr>_Toc174355679</vt:lpwstr>
      </vt:variant>
      <vt:variant>
        <vt:i4>1114166</vt:i4>
      </vt:variant>
      <vt:variant>
        <vt:i4>650</vt:i4>
      </vt:variant>
      <vt:variant>
        <vt:i4>0</vt:i4>
      </vt:variant>
      <vt:variant>
        <vt:i4>5</vt:i4>
      </vt:variant>
      <vt:variant>
        <vt:lpwstr/>
      </vt:variant>
      <vt:variant>
        <vt:lpwstr>_Toc174355678</vt:lpwstr>
      </vt:variant>
      <vt:variant>
        <vt:i4>1114166</vt:i4>
      </vt:variant>
      <vt:variant>
        <vt:i4>647</vt:i4>
      </vt:variant>
      <vt:variant>
        <vt:i4>0</vt:i4>
      </vt:variant>
      <vt:variant>
        <vt:i4>5</vt:i4>
      </vt:variant>
      <vt:variant>
        <vt:lpwstr/>
      </vt:variant>
      <vt:variant>
        <vt:lpwstr>_Toc174355677</vt:lpwstr>
      </vt:variant>
      <vt:variant>
        <vt:i4>1114166</vt:i4>
      </vt:variant>
      <vt:variant>
        <vt:i4>641</vt:i4>
      </vt:variant>
      <vt:variant>
        <vt:i4>0</vt:i4>
      </vt:variant>
      <vt:variant>
        <vt:i4>5</vt:i4>
      </vt:variant>
      <vt:variant>
        <vt:lpwstr/>
      </vt:variant>
      <vt:variant>
        <vt:lpwstr>_Toc174355676</vt:lpwstr>
      </vt:variant>
      <vt:variant>
        <vt:i4>1114166</vt:i4>
      </vt:variant>
      <vt:variant>
        <vt:i4>635</vt:i4>
      </vt:variant>
      <vt:variant>
        <vt:i4>0</vt:i4>
      </vt:variant>
      <vt:variant>
        <vt:i4>5</vt:i4>
      </vt:variant>
      <vt:variant>
        <vt:lpwstr/>
      </vt:variant>
      <vt:variant>
        <vt:lpwstr>_Toc174355673</vt:lpwstr>
      </vt:variant>
      <vt:variant>
        <vt:i4>1048630</vt:i4>
      </vt:variant>
      <vt:variant>
        <vt:i4>629</vt:i4>
      </vt:variant>
      <vt:variant>
        <vt:i4>0</vt:i4>
      </vt:variant>
      <vt:variant>
        <vt:i4>5</vt:i4>
      </vt:variant>
      <vt:variant>
        <vt:lpwstr/>
      </vt:variant>
      <vt:variant>
        <vt:lpwstr>_Toc174355662</vt:lpwstr>
      </vt:variant>
      <vt:variant>
        <vt:i4>1048630</vt:i4>
      </vt:variant>
      <vt:variant>
        <vt:i4>626</vt:i4>
      </vt:variant>
      <vt:variant>
        <vt:i4>0</vt:i4>
      </vt:variant>
      <vt:variant>
        <vt:i4>5</vt:i4>
      </vt:variant>
      <vt:variant>
        <vt:lpwstr/>
      </vt:variant>
      <vt:variant>
        <vt:lpwstr>_Toc174355661</vt:lpwstr>
      </vt:variant>
      <vt:variant>
        <vt:i4>1048630</vt:i4>
      </vt:variant>
      <vt:variant>
        <vt:i4>620</vt:i4>
      </vt:variant>
      <vt:variant>
        <vt:i4>0</vt:i4>
      </vt:variant>
      <vt:variant>
        <vt:i4>5</vt:i4>
      </vt:variant>
      <vt:variant>
        <vt:lpwstr/>
      </vt:variant>
      <vt:variant>
        <vt:lpwstr>_Toc174355660</vt:lpwstr>
      </vt:variant>
      <vt:variant>
        <vt:i4>1245238</vt:i4>
      </vt:variant>
      <vt:variant>
        <vt:i4>614</vt:i4>
      </vt:variant>
      <vt:variant>
        <vt:i4>0</vt:i4>
      </vt:variant>
      <vt:variant>
        <vt:i4>5</vt:i4>
      </vt:variant>
      <vt:variant>
        <vt:lpwstr/>
      </vt:variant>
      <vt:variant>
        <vt:lpwstr>_Toc174355659</vt:lpwstr>
      </vt:variant>
      <vt:variant>
        <vt:i4>1245238</vt:i4>
      </vt:variant>
      <vt:variant>
        <vt:i4>608</vt:i4>
      </vt:variant>
      <vt:variant>
        <vt:i4>0</vt:i4>
      </vt:variant>
      <vt:variant>
        <vt:i4>5</vt:i4>
      </vt:variant>
      <vt:variant>
        <vt:lpwstr/>
      </vt:variant>
      <vt:variant>
        <vt:lpwstr>_Toc174355658</vt:lpwstr>
      </vt:variant>
      <vt:variant>
        <vt:i4>1245238</vt:i4>
      </vt:variant>
      <vt:variant>
        <vt:i4>602</vt:i4>
      </vt:variant>
      <vt:variant>
        <vt:i4>0</vt:i4>
      </vt:variant>
      <vt:variant>
        <vt:i4>5</vt:i4>
      </vt:variant>
      <vt:variant>
        <vt:lpwstr/>
      </vt:variant>
      <vt:variant>
        <vt:lpwstr>_Toc174355655</vt:lpwstr>
      </vt:variant>
      <vt:variant>
        <vt:i4>1245238</vt:i4>
      </vt:variant>
      <vt:variant>
        <vt:i4>599</vt:i4>
      </vt:variant>
      <vt:variant>
        <vt:i4>0</vt:i4>
      </vt:variant>
      <vt:variant>
        <vt:i4>5</vt:i4>
      </vt:variant>
      <vt:variant>
        <vt:lpwstr/>
      </vt:variant>
      <vt:variant>
        <vt:lpwstr>_Toc174355654</vt:lpwstr>
      </vt:variant>
      <vt:variant>
        <vt:i4>1245238</vt:i4>
      </vt:variant>
      <vt:variant>
        <vt:i4>593</vt:i4>
      </vt:variant>
      <vt:variant>
        <vt:i4>0</vt:i4>
      </vt:variant>
      <vt:variant>
        <vt:i4>5</vt:i4>
      </vt:variant>
      <vt:variant>
        <vt:lpwstr/>
      </vt:variant>
      <vt:variant>
        <vt:lpwstr>_Toc174355650</vt:lpwstr>
      </vt:variant>
      <vt:variant>
        <vt:i4>1179702</vt:i4>
      </vt:variant>
      <vt:variant>
        <vt:i4>587</vt:i4>
      </vt:variant>
      <vt:variant>
        <vt:i4>0</vt:i4>
      </vt:variant>
      <vt:variant>
        <vt:i4>5</vt:i4>
      </vt:variant>
      <vt:variant>
        <vt:lpwstr/>
      </vt:variant>
      <vt:variant>
        <vt:lpwstr>_Toc174355649</vt:lpwstr>
      </vt:variant>
      <vt:variant>
        <vt:i4>1179702</vt:i4>
      </vt:variant>
      <vt:variant>
        <vt:i4>581</vt:i4>
      </vt:variant>
      <vt:variant>
        <vt:i4>0</vt:i4>
      </vt:variant>
      <vt:variant>
        <vt:i4>5</vt:i4>
      </vt:variant>
      <vt:variant>
        <vt:lpwstr/>
      </vt:variant>
      <vt:variant>
        <vt:lpwstr>_Toc174355646</vt:lpwstr>
      </vt:variant>
      <vt:variant>
        <vt:i4>1179702</vt:i4>
      </vt:variant>
      <vt:variant>
        <vt:i4>578</vt:i4>
      </vt:variant>
      <vt:variant>
        <vt:i4>0</vt:i4>
      </vt:variant>
      <vt:variant>
        <vt:i4>5</vt:i4>
      </vt:variant>
      <vt:variant>
        <vt:lpwstr/>
      </vt:variant>
      <vt:variant>
        <vt:lpwstr>_Toc174355645</vt:lpwstr>
      </vt:variant>
      <vt:variant>
        <vt:i4>1179702</vt:i4>
      </vt:variant>
      <vt:variant>
        <vt:i4>572</vt:i4>
      </vt:variant>
      <vt:variant>
        <vt:i4>0</vt:i4>
      </vt:variant>
      <vt:variant>
        <vt:i4>5</vt:i4>
      </vt:variant>
      <vt:variant>
        <vt:lpwstr/>
      </vt:variant>
      <vt:variant>
        <vt:lpwstr>_Toc174355644</vt:lpwstr>
      </vt:variant>
      <vt:variant>
        <vt:i4>1179702</vt:i4>
      </vt:variant>
      <vt:variant>
        <vt:i4>566</vt:i4>
      </vt:variant>
      <vt:variant>
        <vt:i4>0</vt:i4>
      </vt:variant>
      <vt:variant>
        <vt:i4>5</vt:i4>
      </vt:variant>
      <vt:variant>
        <vt:lpwstr/>
      </vt:variant>
      <vt:variant>
        <vt:lpwstr>_Toc174355643</vt:lpwstr>
      </vt:variant>
      <vt:variant>
        <vt:i4>1376310</vt:i4>
      </vt:variant>
      <vt:variant>
        <vt:i4>560</vt:i4>
      </vt:variant>
      <vt:variant>
        <vt:i4>0</vt:i4>
      </vt:variant>
      <vt:variant>
        <vt:i4>5</vt:i4>
      </vt:variant>
      <vt:variant>
        <vt:lpwstr/>
      </vt:variant>
      <vt:variant>
        <vt:lpwstr>_Toc174355638</vt:lpwstr>
      </vt:variant>
      <vt:variant>
        <vt:i4>1376310</vt:i4>
      </vt:variant>
      <vt:variant>
        <vt:i4>557</vt:i4>
      </vt:variant>
      <vt:variant>
        <vt:i4>0</vt:i4>
      </vt:variant>
      <vt:variant>
        <vt:i4>5</vt:i4>
      </vt:variant>
      <vt:variant>
        <vt:lpwstr/>
      </vt:variant>
      <vt:variant>
        <vt:lpwstr>_Toc174355637</vt:lpwstr>
      </vt:variant>
      <vt:variant>
        <vt:i4>1376310</vt:i4>
      </vt:variant>
      <vt:variant>
        <vt:i4>551</vt:i4>
      </vt:variant>
      <vt:variant>
        <vt:i4>0</vt:i4>
      </vt:variant>
      <vt:variant>
        <vt:i4>5</vt:i4>
      </vt:variant>
      <vt:variant>
        <vt:lpwstr/>
      </vt:variant>
      <vt:variant>
        <vt:lpwstr>_Toc174355636</vt:lpwstr>
      </vt:variant>
      <vt:variant>
        <vt:i4>1376310</vt:i4>
      </vt:variant>
      <vt:variant>
        <vt:i4>545</vt:i4>
      </vt:variant>
      <vt:variant>
        <vt:i4>0</vt:i4>
      </vt:variant>
      <vt:variant>
        <vt:i4>5</vt:i4>
      </vt:variant>
      <vt:variant>
        <vt:lpwstr/>
      </vt:variant>
      <vt:variant>
        <vt:lpwstr>_Toc174355634</vt:lpwstr>
      </vt:variant>
      <vt:variant>
        <vt:i4>1376310</vt:i4>
      </vt:variant>
      <vt:variant>
        <vt:i4>539</vt:i4>
      </vt:variant>
      <vt:variant>
        <vt:i4>0</vt:i4>
      </vt:variant>
      <vt:variant>
        <vt:i4>5</vt:i4>
      </vt:variant>
      <vt:variant>
        <vt:lpwstr/>
      </vt:variant>
      <vt:variant>
        <vt:lpwstr>_Toc174355631</vt:lpwstr>
      </vt:variant>
      <vt:variant>
        <vt:i4>1310774</vt:i4>
      </vt:variant>
      <vt:variant>
        <vt:i4>533</vt:i4>
      </vt:variant>
      <vt:variant>
        <vt:i4>0</vt:i4>
      </vt:variant>
      <vt:variant>
        <vt:i4>5</vt:i4>
      </vt:variant>
      <vt:variant>
        <vt:lpwstr/>
      </vt:variant>
      <vt:variant>
        <vt:lpwstr>_Toc174355628</vt:lpwstr>
      </vt:variant>
      <vt:variant>
        <vt:i4>1310774</vt:i4>
      </vt:variant>
      <vt:variant>
        <vt:i4>530</vt:i4>
      </vt:variant>
      <vt:variant>
        <vt:i4>0</vt:i4>
      </vt:variant>
      <vt:variant>
        <vt:i4>5</vt:i4>
      </vt:variant>
      <vt:variant>
        <vt:lpwstr/>
      </vt:variant>
      <vt:variant>
        <vt:lpwstr>_Toc174355627</vt:lpwstr>
      </vt:variant>
      <vt:variant>
        <vt:i4>1310774</vt:i4>
      </vt:variant>
      <vt:variant>
        <vt:i4>524</vt:i4>
      </vt:variant>
      <vt:variant>
        <vt:i4>0</vt:i4>
      </vt:variant>
      <vt:variant>
        <vt:i4>5</vt:i4>
      </vt:variant>
      <vt:variant>
        <vt:lpwstr/>
      </vt:variant>
      <vt:variant>
        <vt:lpwstr>_Toc174355626</vt:lpwstr>
      </vt:variant>
      <vt:variant>
        <vt:i4>1310774</vt:i4>
      </vt:variant>
      <vt:variant>
        <vt:i4>518</vt:i4>
      </vt:variant>
      <vt:variant>
        <vt:i4>0</vt:i4>
      </vt:variant>
      <vt:variant>
        <vt:i4>5</vt:i4>
      </vt:variant>
      <vt:variant>
        <vt:lpwstr/>
      </vt:variant>
      <vt:variant>
        <vt:lpwstr>_Toc174355620</vt:lpwstr>
      </vt:variant>
      <vt:variant>
        <vt:i4>1507382</vt:i4>
      </vt:variant>
      <vt:variant>
        <vt:i4>515</vt:i4>
      </vt:variant>
      <vt:variant>
        <vt:i4>0</vt:i4>
      </vt:variant>
      <vt:variant>
        <vt:i4>5</vt:i4>
      </vt:variant>
      <vt:variant>
        <vt:lpwstr/>
      </vt:variant>
      <vt:variant>
        <vt:lpwstr>_Toc174355619</vt:lpwstr>
      </vt:variant>
      <vt:variant>
        <vt:i4>1507382</vt:i4>
      </vt:variant>
      <vt:variant>
        <vt:i4>509</vt:i4>
      </vt:variant>
      <vt:variant>
        <vt:i4>0</vt:i4>
      </vt:variant>
      <vt:variant>
        <vt:i4>5</vt:i4>
      </vt:variant>
      <vt:variant>
        <vt:lpwstr/>
      </vt:variant>
      <vt:variant>
        <vt:lpwstr>_Toc174355616</vt:lpwstr>
      </vt:variant>
      <vt:variant>
        <vt:i4>1507382</vt:i4>
      </vt:variant>
      <vt:variant>
        <vt:i4>503</vt:i4>
      </vt:variant>
      <vt:variant>
        <vt:i4>0</vt:i4>
      </vt:variant>
      <vt:variant>
        <vt:i4>5</vt:i4>
      </vt:variant>
      <vt:variant>
        <vt:lpwstr/>
      </vt:variant>
      <vt:variant>
        <vt:lpwstr>_Toc174355613</vt:lpwstr>
      </vt:variant>
      <vt:variant>
        <vt:i4>1507382</vt:i4>
      </vt:variant>
      <vt:variant>
        <vt:i4>497</vt:i4>
      </vt:variant>
      <vt:variant>
        <vt:i4>0</vt:i4>
      </vt:variant>
      <vt:variant>
        <vt:i4>5</vt:i4>
      </vt:variant>
      <vt:variant>
        <vt:lpwstr/>
      </vt:variant>
      <vt:variant>
        <vt:lpwstr>_Toc174355611</vt:lpwstr>
      </vt:variant>
      <vt:variant>
        <vt:i4>1441846</vt:i4>
      </vt:variant>
      <vt:variant>
        <vt:i4>491</vt:i4>
      </vt:variant>
      <vt:variant>
        <vt:i4>0</vt:i4>
      </vt:variant>
      <vt:variant>
        <vt:i4>5</vt:i4>
      </vt:variant>
      <vt:variant>
        <vt:lpwstr/>
      </vt:variant>
      <vt:variant>
        <vt:lpwstr>_Toc174355605</vt:lpwstr>
      </vt:variant>
      <vt:variant>
        <vt:i4>1441846</vt:i4>
      </vt:variant>
      <vt:variant>
        <vt:i4>485</vt:i4>
      </vt:variant>
      <vt:variant>
        <vt:i4>0</vt:i4>
      </vt:variant>
      <vt:variant>
        <vt:i4>5</vt:i4>
      </vt:variant>
      <vt:variant>
        <vt:lpwstr/>
      </vt:variant>
      <vt:variant>
        <vt:lpwstr>_Toc174355601</vt:lpwstr>
      </vt:variant>
      <vt:variant>
        <vt:i4>2031669</vt:i4>
      </vt:variant>
      <vt:variant>
        <vt:i4>479</vt:i4>
      </vt:variant>
      <vt:variant>
        <vt:i4>0</vt:i4>
      </vt:variant>
      <vt:variant>
        <vt:i4>5</vt:i4>
      </vt:variant>
      <vt:variant>
        <vt:lpwstr/>
      </vt:variant>
      <vt:variant>
        <vt:lpwstr>_Toc174355599</vt:lpwstr>
      </vt:variant>
      <vt:variant>
        <vt:i4>2031669</vt:i4>
      </vt:variant>
      <vt:variant>
        <vt:i4>473</vt:i4>
      </vt:variant>
      <vt:variant>
        <vt:i4>0</vt:i4>
      </vt:variant>
      <vt:variant>
        <vt:i4>5</vt:i4>
      </vt:variant>
      <vt:variant>
        <vt:lpwstr/>
      </vt:variant>
      <vt:variant>
        <vt:lpwstr>_Toc174355597</vt:lpwstr>
      </vt:variant>
      <vt:variant>
        <vt:i4>2031669</vt:i4>
      </vt:variant>
      <vt:variant>
        <vt:i4>470</vt:i4>
      </vt:variant>
      <vt:variant>
        <vt:i4>0</vt:i4>
      </vt:variant>
      <vt:variant>
        <vt:i4>5</vt:i4>
      </vt:variant>
      <vt:variant>
        <vt:lpwstr/>
      </vt:variant>
      <vt:variant>
        <vt:lpwstr>_Toc174355596</vt:lpwstr>
      </vt:variant>
      <vt:variant>
        <vt:i4>2031669</vt:i4>
      </vt:variant>
      <vt:variant>
        <vt:i4>464</vt:i4>
      </vt:variant>
      <vt:variant>
        <vt:i4>0</vt:i4>
      </vt:variant>
      <vt:variant>
        <vt:i4>5</vt:i4>
      </vt:variant>
      <vt:variant>
        <vt:lpwstr/>
      </vt:variant>
      <vt:variant>
        <vt:lpwstr>_Toc174355594</vt:lpwstr>
      </vt:variant>
      <vt:variant>
        <vt:i4>2031669</vt:i4>
      </vt:variant>
      <vt:variant>
        <vt:i4>458</vt:i4>
      </vt:variant>
      <vt:variant>
        <vt:i4>0</vt:i4>
      </vt:variant>
      <vt:variant>
        <vt:i4>5</vt:i4>
      </vt:variant>
      <vt:variant>
        <vt:lpwstr/>
      </vt:variant>
      <vt:variant>
        <vt:lpwstr>_Toc174355590</vt:lpwstr>
      </vt:variant>
      <vt:variant>
        <vt:i4>1966133</vt:i4>
      </vt:variant>
      <vt:variant>
        <vt:i4>452</vt:i4>
      </vt:variant>
      <vt:variant>
        <vt:i4>0</vt:i4>
      </vt:variant>
      <vt:variant>
        <vt:i4>5</vt:i4>
      </vt:variant>
      <vt:variant>
        <vt:lpwstr/>
      </vt:variant>
      <vt:variant>
        <vt:lpwstr>_Toc174355586</vt:lpwstr>
      </vt:variant>
      <vt:variant>
        <vt:i4>1966133</vt:i4>
      </vt:variant>
      <vt:variant>
        <vt:i4>449</vt:i4>
      </vt:variant>
      <vt:variant>
        <vt:i4>0</vt:i4>
      </vt:variant>
      <vt:variant>
        <vt:i4>5</vt:i4>
      </vt:variant>
      <vt:variant>
        <vt:lpwstr/>
      </vt:variant>
      <vt:variant>
        <vt:lpwstr>_Toc174355585</vt:lpwstr>
      </vt:variant>
      <vt:variant>
        <vt:i4>1966133</vt:i4>
      </vt:variant>
      <vt:variant>
        <vt:i4>443</vt:i4>
      </vt:variant>
      <vt:variant>
        <vt:i4>0</vt:i4>
      </vt:variant>
      <vt:variant>
        <vt:i4>5</vt:i4>
      </vt:variant>
      <vt:variant>
        <vt:lpwstr/>
      </vt:variant>
      <vt:variant>
        <vt:lpwstr>_Toc174355584</vt:lpwstr>
      </vt:variant>
      <vt:variant>
        <vt:i4>1966133</vt:i4>
      </vt:variant>
      <vt:variant>
        <vt:i4>437</vt:i4>
      </vt:variant>
      <vt:variant>
        <vt:i4>0</vt:i4>
      </vt:variant>
      <vt:variant>
        <vt:i4>5</vt:i4>
      </vt:variant>
      <vt:variant>
        <vt:lpwstr/>
      </vt:variant>
      <vt:variant>
        <vt:lpwstr>_Toc174355582</vt:lpwstr>
      </vt:variant>
      <vt:variant>
        <vt:i4>1114165</vt:i4>
      </vt:variant>
      <vt:variant>
        <vt:i4>431</vt:i4>
      </vt:variant>
      <vt:variant>
        <vt:i4>0</vt:i4>
      </vt:variant>
      <vt:variant>
        <vt:i4>5</vt:i4>
      </vt:variant>
      <vt:variant>
        <vt:lpwstr/>
      </vt:variant>
      <vt:variant>
        <vt:lpwstr>_Toc174355573</vt:lpwstr>
      </vt:variant>
      <vt:variant>
        <vt:i4>1114165</vt:i4>
      </vt:variant>
      <vt:variant>
        <vt:i4>428</vt:i4>
      </vt:variant>
      <vt:variant>
        <vt:i4>0</vt:i4>
      </vt:variant>
      <vt:variant>
        <vt:i4>5</vt:i4>
      </vt:variant>
      <vt:variant>
        <vt:lpwstr/>
      </vt:variant>
      <vt:variant>
        <vt:lpwstr>_Toc174355572</vt:lpwstr>
      </vt:variant>
      <vt:variant>
        <vt:i4>1048629</vt:i4>
      </vt:variant>
      <vt:variant>
        <vt:i4>422</vt:i4>
      </vt:variant>
      <vt:variant>
        <vt:i4>0</vt:i4>
      </vt:variant>
      <vt:variant>
        <vt:i4>5</vt:i4>
      </vt:variant>
      <vt:variant>
        <vt:lpwstr/>
      </vt:variant>
      <vt:variant>
        <vt:lpwstr>_Toc174355565</vt:lpwstr>
      </vt:variant>
      <vt:variant>
        <vt:i4>1048629</vt:i4>
      </vt:variant>
      <vt:variant>
        <vt:i4>419</vt:i4>
      </vt:variant>
      <vt:variant>
        <vt:i4>0</vt:i4>
      </vt:variant>
      <vt:variant>
        <vt:i4>5</vt:i4>
      </vt:variant>
      <vt:variant>
        <vt:lpwstr/>
      </vt:variant>
      <vt:variant>
        <vt:lpwstr>_Toc174355564</vt:lpwstr>
      </vt:variant>
      <vt:variant>
        <vt:i4>1048629</vt:i4>
      </vt:variant>
      <vt:variant>
        <vt:i4>413</vt:i4>
      </vt:variant>
      <vt:variant>
        <vt:i4>0</vt:i4>
      </vt:variant>
      <vt:variant>
        <vt:i4>5</vt:i4>
      </vt:variant>
      <vt:variant>
        <vt:lpwstr/>
      </vt:variant>
      <vt:variant>
        <vt:lpwstr>_Toc174355561</vt:lpwstr>
      </vt:variant>
      <vt:variant>
        <vt:i4>1245237</vt:i4>
      </vt:variant>
      <vt:variant>
        <vt:i4>407</vt:i4>
      </vt:variant>
      <vt:variant>
        <vt:i4>0</vt:i4>
      </vt:variant>
      <vt:variant>
        <vt:i4>5</vt:i4>
      </vt:variant>
      <vt:variant>
        <vt:lpwstr/>
      </vt:variant>
      <vt:variant>
        <vt:lpwstr>_Toc174355557</vt:lpwstr>
      </vt:variant>
      <vt:variant>
        <vt:i4>1245237</vt:i4>
      </vt:variant>
      <vt:variant>
        <vt:i4>401</vt:i4>
      </vt:variant>
      <vt:variant>
        <vt:i4>0</vt:i4>
      </vt:variant>
      <vt:variant>
        <vt:i4>5</vt:i4>
      </vt:variant>
      <vt:variant>
        <vt:lpwstr/>
      </vt:variant>
      <vt:variant>
        <vt:lpwstr>_Toc174355554</vt:lpwstr>
      </vt:variant>
      <vt:variant>
        <vt:i4>1179701</vt:i4>
      </vt:variant>
      <vt:variant>
        <vt:i4>395</vt:i4>
      </vt:variant>
      <vt:variant>
        <vt:i4>0</vt:i4>
      </vt:variant>
      <vt:variant>
        <vt:i4>5</vt:i4>
      </vt:variant>
      <vt:variant>
        <vt:lpwstr/>
      </vt:variant>
      <vt:variant>
        <vt:lpwstr>_Toc174355549</vt:lpwstr>
      </vt:variant>
      <vt:variant>
        <vt:i4>1179701</vt:i4>
      </vt:variant>
      <vt:variant>
        <vt:i4>392</vt:i4>
      </vt:variant>
      <vt:variant>
        <vt:i4>0</vt:i4>
      </vt:variant>
      <vt:variant>
        <vt:i4>5</vt:i4>
      </vt:variant>
      <vt:variant>
        <vt:lpwstr/>
      </vt:variant>
      <vt:variant>
        <vt:lpwstr>_Toc174355548</vt:lpwstr>
      </vt:variant>
      <vt:variant>
        <vt:i4>1179701</vt:i4>
      </vt:variant>
      <vt:variant>
        <vt:i4>386</vt:i4>
      </vt:variant>
      <vt:variant>
        <vt:i4>0</vt:i4>
      </vt:variant>
      <vt:variant>
        <vt:i4>5</vt:i4>
      </vt:variant>
      <vt:variant>
        <vt:lpwstr/>
      </vt:variant>
      <vt:variant>
        <vt:lpwstr>_Toc174355546</vt:lpwstr>
      </vt:variant>
      <vt:variant>
        <vt:i4>1179701</vt:i4>
      </vt:variant>
      <vt:variant>
        <vt:i4>380</vt:i4>
      </vt:variant>
      <vt:variant>
        <vt:i4>0</vt:i4>
      </vt:variant>
      <vt:variant>
        <vt:i4>5</vt:i4>
      </vt:variant>
      <vt:variant>
        <vt:lpwstr/>
      </vt:variant>
      <vt:variant>
        <vt:lpwstr>_Toc174355545</vt:lpwstr>
      </vt:variant>
      <vt:variant>
        <vt:i4>1179701</vt:i4>
      </vt:variant>
      <vt:variant>
        <vt:i4>377</vt:i4>
      </vt:variant>
      <vt:variant>
        <vt:i4>0</vt:i4>
      </vt:variant>
      <vt:variant>
        <vt:i4>5</vt:i4>
      </vt:variant>
      <vt:variant>
        <vt:lpwstr/>
      </vt:variant>
      <vt:variant>
        <vt:lpwstr>_Toc174355544</vt:lpwstr>
      </vt:variant>
      <vt:variant>
        <vt:i4>1179701</vt:i4>
      </vt:variant>
      <vt:variant>
        <vt:i4>371</vt:i4>
      </vt:variant>
      <vt:variant>
        <vt:i4>0</vt:i4>
      </vt:variant>
      <vt:variant>
        <vt:i4>5</vt:i4>
      </vt:variant>
      <vt:variant>
        <vt:lpwstr/>
      </vt:variant>
      <vt:variant>
        <vt:lpwstr>_Toc174355540</vt:lpwstr>
      </vt:variant>
      <vt:variant>
        <vt:i4>1376309</vt:i4>
      </vt:variant>
      <vt:variant>
        <vt:i4>365</vt:i4>
      </vt:variant>
      <vt:variant>
        <vt:i4>0</vt:i4>
      </vt:variant>
      <vt:variant>
        <vt:i4>5</vt:i4>
      </vt:variant>
      <vt:variant>
        <vt:lpwstr/>
      </vt:variant>
      <vt:variant>
        <vt:lpwstr>_Toc174355537</vt:lpwstr>
      </vt:variant>
      <vt:variant>
        <vt:i4>1376309</vt:i4>
      </vt:variant>
      <vt:variant>
        <vt:i4>359</vt:i4>
      </vt:variant>
      <vt:variant>
        <vt:i4>0</vt:i4>
      </vt:variant>
      <vt:variant>
        <vt:i4>5</vt:i4>
      </vt:variant>
      <vt:variant>
        <vt:lpwstr/>
      </vt:variant>
      <vt:variant>
        <vt:lpwstr>_Toc174355532</vt:lpwstr>
      </vt:variant>
      <vt:variant>
        <vt:i4>1507381</vt:i4>
      </vt:variant>
      <vt:variant>
        <vt:i4>353</vt:i4>
      </vt:variant>
      <vt:variant>
        <vt:i4>0</vt:i4>
      </vt:variant>
      <vt:variant>
        <vt:i4>5</vt:i4>
      </vt:variant>
      <vt:variant>
        <vt:lpwstr/>
      </vt:variant>
      <vt:variant>
        <vt:lpwstr>_Toc174355519</vt:lpwstr>
      </vt:variant>
      <vt:variant>
        <vt:i4>1507381</vt:i4>
      </vt:variant>
      <vt:variant>
        <vt:i4>347</vt:i4>
      </vt:variant>
      <vt:variant>
        <vt:i4>0</vt:i4>
      </vt:variant>
      <vt:variant>
        <vt:i4>5</vt:i4>
      </vt:variant>
      <vt:variant>
        <vt:lpwstr/>
      </vt:variant>
      <vt:variant>
        <vt:lpwstr>_Toc174355512</vt:lpwstr>
      </vt:variant>
      <vt:variant>
        <vt:i4>1507381</vt:i4>
      </vt:variant>
      <vt:variant>
        <vt:i4>344</vt:i4>
      </vt:variant>
      <vt:variant>
        <vt:i4>0</vt:i4>
      </vt:variant>
      <vt:variant>
        <vt:i4>5</vt:i4>
      </vt:variant>
      <vt:variant>
        <vt:lpwstr/>
      </vt:variant>
      <vt:variant>
        <vt:lpwstr>_Toc174355511</vt:lpwstr>
      </vt:variant>
      <vt:variant>
        <vt:i4>1507381</vt:i4>
      </vt:variant>
      <vt:variant>
        <vt:i4>338</vt:i4>
      </vt:variant>
      <vt:variant>
        <vt:i4>0</vt:i4>
      </vt:variant>
      <vt:variant>
        <vt:i4>5</vt:i4>
      </vt:variant>
      <vt:variant>
        <vt:lpwstr/>
      </vt:variant>
      <vt:variant>
        <vt:lpwstr>_Toc174355510</vt:lpwstr>
      </vt:variant>
      <vt:variant>
        <vt:i4>1441845</vt:i4>
      </vt:variant>
      <vt:variant>
        <vt:i4>332</vt:i4>
      </vt:variant>
      <vt:variant>
        <vt:i4>0</vt:i4>
      </vt:variant>
      <vt:variant>
        <vt:i4>5</vt:i4>
      </vt:variant>
      <vt:variant>
        <vt:lpwstr/>
      </vt:variant>
      <vt:variant>
        <vt:lpwstr>_Toc174355507</vt:lpwstr>
      </vt:variant>
      <vt:variant>
        <vt:i4>1441845</vt:i4>
      </vt:variant>
      <vt:variant>
        <vt:i4>326</vt:i4>
      </vt:variant>
      <vt:variant>
        <vt:i4>0</vt:i4>
      </vt:variant>
      <vt:variant>
        <vt:i4>5</vt:i4>
      </vt:variant>
      <vt:variant>
        <vt:lpwstr/>
      </vt:variant>
      <vt:variant>
        <vt:lpwstr>_Toc174355506</vt:lpwstr>
      </vt:variant>
      <vt:variant>
        <vt:i4>1441845</vt:i4>
      </vt:variant>
      <vt:variant>
        <vt:i4>320</vt:i4>
      </vt:variant>
      <vt:variant>
        <vt:i4>0</vt:i4>
      </vt:variant>
      <vt:variant>
        <vt:i4>5</vt:i4>
      </vt:variant>
      <vt:variant>
        <vt:lpwstr/>
      </vt:variant>
      <vt:variant>
        <vt:lpwstr>_Toc174355505</vt:lpwstr>
      </vt:variant>
      <vt:variant>
        <vt:i4>1441845</vt:i4>
      </vt:variant>
      <vt:variant>
        <vt:i4>314</vt:i4>
      </vt:variant>
      <vt:variant>
        <vt:i4>0</vt:i4>
      </vt:variant>
      <vt:variant>
        <vt:i4>5</vt:i4>
      </vt:variant>
      <vt:variant>
        <vt:lpwstr/>
      </vt:variant>
      <vt:variant>
        <vt:lpwstr>_Toc174355504</vt:lpwstr>
      </vt:variant>
      <vt:variant>
        <vt:i4>1441845</vt:i4>
      </vt:variant>
      <vt:variant>
        <vt:i4>308</vt:i4>
      </vt:variant>
      <vt:variant>
        <vt:i4>0</vt:i4>
      </vt:variant>
      <vt:variant>
        <vt:i4>5</vt:i4>
      </vt:variant>
      <vt:variant>
        <vt:lpwstr/>
      </vt:variant>
      <vt:variant>
        <vt:lpwstr>_Toc174355501</vt:lpwstr>
      </vt:variant>
      <vt:variant>
        <vt:i4>1441845</vt:i4>
      </vt:variant>
      <vt:variant>
        <vt:i4>302</vt:i4>
      </vt:variant>
      <vt:variant>
        <vt:i4>0</vt:i4>
      </vt:variant>
      <vt:variant>
        <vt:i4>5</vt:i4>
      </vt:variant>
      <vt:variant>
        <vt:lpwstr/>
      </vt:variant>
      <vt:variant>
        <vt:lpwstr>_Toc174355500</vt:lpwstr>
      </vt:variant>
      <vt:variant>
        <vt:i4>2031668</vt:i4>
      </vt:variant>
      <vt:variant>
        <vt:i4>296</vt:i4>
      </vt:variant>
      <vt:variant>
        <vt:i4>0</vt:i4>
      </vt:variant>
      <vt:variant>
        <vt:i4>5</vt:i4>
      </vt:variant>
      <vt:variant>
        <vt:lpwstr/>
      </vt:variant>
      <vt:variant>
        <vt:lpwstr>_Toc174355495</vt:lpwstr>
      </vt:variant>
      <vt:variant>
        <vt:i4>2031668</vt:i4>
      </vt:variant>
      <vt:variant>
        <vt:i4>290</vt:i4>
      </vt:variant>
      <vt:variant>
        <vt:i4>0</vt:i4>
      </vt:variant>
      <vt:variant>
        <vt:i4>5</vt:i4>
      </vt:variant>
      <vt:variant>
        <vt:lpwstr/>
      </vt:variant>
      <vt:variant>
        <vt:lpwstr>_Toc174355494</vt:lpwstr>
      </vt:variant>
      <vt:variant>
        <vt:i4>2031668</vt:i4>
      </vt:variant>
      <vt:variant>
        <vt:i4>284</vt:i4>
      </vt:variant>
      <vt:variant>
        <vt:i4>0</vt:i4>
      </vt:variant>
      <vt:variant>
        <vt:i4>5</vt:i4>
      </vt:variant>
      <vt:variant>
        <vt:lpwstr/>
      </vt:variant>
      <vt:variant>
        <vt:lpwstr>_Toc174355492</vt:lpwstr>
      </vt:variant>
      <vt:variant>
        <vt:i4>1966132</vt:i4>
      </vt:variant>
      <vt:variant>
        <vt:i4>278</vt:i4>
      </vt:variant>
      <vt:variant>
        <vt:i4>0</vt:i4>
      </vt:variant>
      <vt:variant>
        <vt:i4>5</vt:i4>
      </vt:variant>
      <vt:variant>
        <vt:lpwstr/>
      </vt:variant>
      <vt:variant>
        <vt:lpwstr>_Toc174355489</vt:lpwstr>
      </vt:variant>
      <vt:variant>
        <vt:i4>1966132</vt:i4>
      </vt:variant>
      <vt:variant>
        <vt:i4>272</vt:i4>
      </vt:variant>
      <vt:variant>
        <vt:i4>0</vt:i4>
      </vt:variant>
      <vt:variant>
        <vt:i4>5</vt:i4>
      </vt:variant>
      <vt:variant>
        <vt:lpwstr/>
      </vt:variant>
      <vt:variant>
        <vt:lpwstr>_Toc174355485</vt:lpwstr>
      </vt:variant>
      <vt:variant>
        <vt:i4>1966132</vt:i4>
      </vt:variant>
      <vt:variant>
        <vt:i4>266</vt:i4>
      </vt:variant>
      <vt:variant>
        <vt:i4>0</vt:i4>
      </vt:variant>
      <vt:variant>
        <vt:i4>5</vt:i4>
      </vt:variant>
      <vt:variant>
        <vt:lpwstr/>
      </vt:variant>
      <vt:variant>
        <vt:lpwstr>_Toc174355482</vt:lpwstr>
      </vt:variant>
      <vt:variant>
        <vt:i4>1966132</vt:i4>
      </vt:variant>
      <vt:variant>
        <vt:i4>260</vt:i4>
      </vt:variant>
      <vt:variant>
        <vt:i4>0</vt:i4>
      </vt:variant>
      <vt:variant>
        <vt:i4>5</vt:i4>
      </vt:variant>
      <vt:variant>
        <vt:lpwstr/>
      </vt:variant>
      <vt:variant>
        <vt:lpwstr>_Toc174355481</vt:lpwstr>
      </vt:variant>
      <vt:variant>
        <vt:i4>1966132</vt:i4>
      </vt:variant>
      <vt:variant>
        <vt:i4>254</vt:i4>
      </vt:variant>
      <vt:variant>
        <vt:i4>0</vt:i4>
      </vt:variant>
      <vt:variant>
        <vt:i4>5</vt:i4>
      </vt:variant>
      <vt:variant>
        <vt:lpwstr/>
      </vt:variant>
      <vt:variant>
        <vt:lpwstr>_Toc174355480</vt:lpwstr>
      </vt:variant>
      <vt:variant>
        <vt:i4>1114164</vt:i4>
      </vt:variant>
      <vt:variant>
        <vt:i4>248</vt:i4>
      </vt:variant>
      <vt:variant>
        <vt:i4>0</vt:i4>
      </vt:variant>
      <vt:variant>
        <vt:i4>5</vt:i4>
      </vt:variant>
      <vt:variant>
        <vt:lpwstr/>
      </vt:variant>
      <vt:variant>
        <vt:lpwstr>_Toc174355475</vt:lpwstr>
      </vt:variant>
      <vt:variant>
        <vt:i4>1114164</vt:i4>
      </vt:variant>
      <vt:variant>
        <vt:i4>242</vt:i4>
      </vt:variant>
      <vt:variant>
        <vt:i4>0</vt:i4>
      </vt:variant>
      <vt:variant>
        <vt:i4>5</vt:i4>
      </vt:variant>
      <vt:variant>
        <vt:lpwstr/>
      </vt:variant>
      <vt:variant>
        <vt:lpwstr>_Toc174355472</vt:lpwstr>
      </vt:variant>
      <vt:variant>
        <vt:i4>1114164</vt:i4>
      </vt:variant>
      <vt:variant>
        <vt:i4>236</vt:i4>
      </vt:variant>
      <vt:variant>
        <vt:i4>0</vt:i4>
      </vt:variant>
      <vt:variant>
        <vt:i4>5</vt:i4>
      </vt:variant>
      <vt:variant>
        <vt:lpwstr/>
      </vt:variant>
      <vt:variant>
        <vt:lpwstr>_Toc174355471</vt:lpwstr>
      </vt:variant>
      <vt:variant>
        <vt:i4>1245236</vt:i4>
      </vt:variant>
      <vt:variant>
        <vt:i4>230</vt:i4>
      </vt:variant>
      <vt:variant>
        <vt:i4>0</vt:i4>
      </vt:variant>
      <vt:variant>
        <vt:i4>5</vt:i4>
      </vt:variant>
      <vt:variant>
        <vt:lpwstr/>
      </vt:variant>
      <vt:variant>
        <vt:lpwstr>_Toc174355454</vt:lpwstr>
      </vt:variant>
      <vt:variant>
        <vt:i4>1245236</vt:i4>
      </vt:variant>
      <vt:variant>
        <vt:i4>224</vt:i4>
      </vt:variant>
      <vt:variant>
        <vt:i4>0</vt:i4>
      </vt:variant>
      <vt:variant>
        <vt:i4>5</vt:i4>
      </vt:variant>
      <vt:variant>
        <vt:lpwstr/>
      </vt:variant>
      <vt:variant>
        <vt:lpwstr>_Toc174355451</vt:lpwstr>
      </vt:variant>
      <vt:variant>
        <vt:i4>1179700</vt:i4>
      </vt:variant>
      <vt:variant>
        <vt:i4>218</vt:i4>
      </vt:variant>
      <vt:variant>
        <vt:i4>0</vt:i4>
      </vt:variant>
      <vt:variant>
        <vt:i4>5</vt:i4>
      </vt:variant>
      <vt:variant>
        <vt:lpwstr/>
      </vt:variant>
      <vt:variant>
        <vt:lpwstr>_Toc174355448</vt:lpwstr>
      </vt:variant>
      <vt:variant>
        <vt:i4>1179700</vt:i4>
      </vt:variant>
      <vt:variant>
        <vt:i4>212</vt:i4>
      </vt:variant>
      <vt:variant>
        <vt:i4>0</vt:i4>
      </vt:variant>
      <vt:variant>
        <vt:i4>5</vt:i4>
      </vt:variant>
      <vt:variant>
        <vt:lpwstr/>
      </vt:variant>
      <vt:variant>
        <vt:lpwstr>_Toc174355444</vt:lpwstr>
      </vt:variant>
      <vt:variant>
        <vt:i4>1179700</vt:i4>
      </vt:variant>
      <vt:variant>
        <vt:i4>206</vt:i4>
      </vt:variant>
      <vt:variant>
        <vt:i4>0</vt:i4>
      </vt:variant>
      <vt:variant>
        <vt:i4>5</vt:i4>
      </vt:variant>
      <vt:variant>
        <vt:lpwstr/>
      </vt:variant>
      <vt:variant>
        <vt:lpwstr>_Toc174355442</vt:lpwstr>
      </vt:variant>
      <vt:variant>
        <vt:i4>1179700</vt:i4>
      </vt:variant>
      <vt:variant>
        <vt:i4>200</vt:i4>
      </vt:variant>
      <vt:variant>
        <vt:i4>0</vt:i4>
      </vt:variant>
      <vt:variant>
        <vt:i4>5</vt:i4>
      </vt:variant>
      <vt:variant>
        <vt:lpwstr/>
      </vt:variant>
      <vt:variant>
        <vt:lpwstr>_Toc174355441</vt:lpwstr>
      </vt:variant>
      <vt:variant>
        <vt:i4>1179700</vt:i4>
      </vt:variant>
      <vt:variant>
        <vt:i4>194</vt:i4>
      </vt:variant>
      <vt:variant>
        <vt:i4>0</vt:i4>
      </vt:variant>
      <vt:variant>
        <vt:i4>5</vt:i4>
      </vt:variant>
      <vt:variant>
        <vt:lpwstr/>
      </vt:variant>
      <vt:variant>
        <vt:lpwstr>_Toc174355440</vt:lpwstr>
      </vt:variant>
      <vt:variant>
        <vt:i4>1376308</vt:i4>
      </vt:variant>
      <vt:variant>
        <vt:i4>188</vt:i4>
      </vt:variant>
      <vt:variant>
        <vt:i4>0</vt:i4>
      </vt:variant>
      <vt:variant>
        <vt:i4>5</vt:i4>
      </vt:variant>
      <vt:variant>
        <vt:lpwstr/>
      </vt:variant>
      <vt:variant>
        <vt:lpwstr>_Toc174355439</vt:lpwstr>
      </vt:variant>
      <vt:variant>
        <vt:i4>1376308</vt:i4>
      </vt:variant>
      <vt:variant>
        <vt:i4>182</vt:i4>
      </vt:variant>
      <vt:variant>
        <vt:i4>0</vt:i4>
      </vt:variant>
      <vt:variant>
        <vt:i4>5</vt:i4>
      </vt:variant>
      <vt:variant>
        <vt:lpwstr/>
      </vt:variant>
      <vt:variant>
        <vt:lpwstr>_Toc174355437</vt:lpwstr>
      </vt:variant>
      <vt:variant>
        <vt:i4>1376308</vt:i4>
      </vt:variant>
      <vt:variant>
        <vt:i4>176</vt:i4>
      </vt:variant>
      <vt:variant>
        <vt:i4>0</vt:i4>
      </vt:variant>
      <vt:variant>
        <vt:i4>5</vt:i4>
      </vt:variant>
      <vt:variant>
        <vt:lpwstr/>
      </vt:variant>
      <vt:variant>
        <vt:lpwstr>_Toc174355435</vt:lpwstr>
      </vt:variant>
      <vt:variant>
        <vt:i4>1310772</vt:i4>
      </vt:variant>
      <vt:variant>
        <vt:i4>170</vt:i4>
      </vt:variant>
      <vt:variant>
        <vt:i4>0</vt:i4>
      </vt:variant>
      <vt:variant>
        <vt:i4>5</vt:i4>
      </vt:variant>
      <vt:variant>
        <vt:lpwstr/>
      </vt:variant>
      <vt:variant>
        <vt:lpwstr>_Toc174355428</vt:lpwstr>
      </vt:variant>
      <vt:variant>
        <vt:i4>1310772</vt:i4>
      </vt:variant>
      <vt:variant>
        <vt:i4>164</vt:i4>
      </vt:variant>
      <vt:variant>
        <vt:i4>0</vt:i4>
      </vt:variant>
      <vt:variant>
        <vt:i4>5</vt:i4>
      </vt:variant>
      <vt:variant>
        <vt:lpwstr/>
      </vt:variant>
      <vt:variant>
        <vt:lpwstr>_Toc174355427</vt:lpwstr>
      </vt:variant>
      <vt:variant>
        <vt:i4>1310772</vt:i4>
      </vt:variant>
      <vt:variant>
        <vt:i4>158</vt:i4>
      </vt:variant>
      <vt:variant>
        <vt:i4>0</vt:i4>
      </vt:variant>
      <vt:variant>
        <vt:i4>5</vt:i4>
      </vt:variant>
      <vt:variant>
        <vt:lpwstr/>
      </vt:variant>
      <vt:variant>
        <vt:lpwstr>_Toc174355426</vt:lpwstr>
      </vt:variant>
      <vt:variant>
        <vt:i4>1310772</vt:i4>
      </vt:variant>
      <vt:variant>
        <vt:i4>152</vt:i4>
      </vt:variant>
      <vt:variant>
        <vt:i4>0</vt:i4>
      </vt:variant>
      <vt:variant>
        <vt:i4>5</vt:i4>
      </vt:variant>
      <vt:variant>
        <vt:lpwstr/>
      </vt:variant>
      <vt:variant>
        <vt:lpwstr>_Toc174355424</vt:lpwstr>
      </vt:variant>
      <vt:variant>
        <vt:i4>1310772</vt:i4>
      </vt:variant>
      <vt:variant>
        <vt:i4>146</vt:i4>
      </vt:variant>
      <vt:variant>
        <vt:i4>0</vt:i4>
      </vt:variant>
      <vt:variant>
        <vt:i4>5</vt:i4>
      </vt:variant>
      <vt:variant>
        <vt:lpwstr/>
      </vt:variant>
      <vt:variant>
        <vt:lpwstr>_Toc174355420</vt:lpwstr>
      </vt:variant>
      <vt:variant>
        <vt:i4>1507380</vt:i4>
      </vt:variant>
      <vt:variant>
        <vt:i4>140</vt:i4>
      </vt:variant>
      <vt:variant>
        <vt:i4>0</vt:i4>
      </vt:variant>
      <vt:variant>
        <vt:i4>5</vt:i4>
      </vt:variant>
      <vt:variant>
        <vt:lpwstr/>
      </vt:variant>
      <vt:variant>
        <vt:lpwstr>_Toc174355412</vt:lpwstr>
      </vt:variant>
      <vt:variant>
        <vt:i4>1507380</vt:i4>
      </vt:variant>
      <vt:variant>
        <vt:i4>134</vt:i4>
      </vt:variant>
      <vt:variant>
        <vt:i4>0</vt:i4>
      </vt:variant>
      <vt:variant>
        <vt:i4>5</vt:i4>
      </vt:variant>
      <vt:variant>
        <vt:lpwstr/>
      </vt:variant>
      <vt:variant>
        <vt:lpwstr>_Toc174355411</vt:lpwstr>
      </vt:variant>
      <vt:variant>
        <vt:i4>1441844</vt:i4>
      </vt:variant>
      <vt:variant>
        <vt:i4>128</vt:i4>
      </vt:variant>
      <vt:variant>
        <vt:i4>0</vt:i4>
      </vt:variant>
      <vt:variant>
        <vt:i4>5</vt:i4>
      </vt:variant>
      <vt:variant>
        <vt:lpwstr/>
      </vt:variant>
      <vt:variant>
        <vt:lpwstr>_Toc174355408</vt:lpwstr>
      </vt:variant>
      <vt:variant>
        <vt:i4>1441844</vt:i4>
      </vt:variant>
      <vt:variant>
        <vt:i4>122</vt:i4>
      </vt:variant>
      <vt:variant>
        <vt:i4>0</vt:i4>
      </vt:variant>
      <vt:variant>
        <vt:i4>5</vt:i4>
      </vt:variant>
      <vt:variant>
        <vt:lpwstr/>
      </vt:variant>
      <vt:variant>
        <vt:lpwstr>_Toc174355400</vt:lpwstr>
      </vt:variant>
      <vt:variant>
        <vt:i4>2031667</vt:i4>
      </vt:variant>
      <vt:variant>
        <vt:i4>116</vt:i4>
      </vt:variant>
      <vt:variant>
        <vt:i4>0</vt:i4>
      </vt:variant>
      <vt:variant>
        <vt:i4>5</vt:i4>
      </vt:variant>
      <vt:variant>
        <vt:lpwstr/>
      </vt:variant>
      <vt:variant>
        <vt:lpwstr>_Toc174355398</vt:lpwstr>
      </vt:variant>
      <vt:variant>
        <vt:i4>2031667</vt:i4>
      </vt:variant>
      <vt:variant>
        <vt:i4>110</vt:i4>
      </vt:variant>
      <vt:variant>
        <vt:i4>0</vt:i4>
      </vt:variant>
      <vt:variant>
        <vt:i4>5</vt:i4>
      </vt:variant>
      <vt:variant>
        <vt:lpwstr/>
      </vt:variant>
      <vt:variant>
        <vt:lpwstr>_Toc174355393</vt:lpwstr>
      </vt:variant>
      <vt:variant>
        <vt:i4>1966131</vt:i4>
      </vt:variant>
      <vt:variant>
        <vt:i4>104</vt:i4>
      </vt:variant>
      <vt:variant>
        <vt:i4>0</vt:i4>
      </vt:variant>
      <vt:variant>
        <vt:i4>5</vt:i4>
      </vt:variant>
      <vt:variant>
        <vt:lpwstr/>
      </vt:variant>
      <vt:variant>
        <vt:lpwstr>_Toc174355388</vt:lpwstr>
      </vt:variant>
      <vt:variant>
        <vt:i4>1966131</vt:i4>
      </vt:variant>
      <vt:variant>
        <vt:i4>98</vt:i4>
      </vt:variant>
      <vt:variant>
        <vt:i4>0</vt:i4>
      </vt:variant>
      <vt:variant>
        <vt:i4>5</vt:i4>
      </vt:variant>
      <vt:variant>
        <vt:lpwstr/>
      </vt:variant>
      <vt:variant>
        <vt:lpwstr>_Toc174355386</vt:lpwstr>
      </vt:variant>
      <vt:variant>
        <vt:i4>1966131</vt:i4>
      </vt:variant>
      <vt:variant>
        <vt:i4>92</vt:i4>
      </vt:variant>
      <vt:variant>
        <vt:i4>0</vt:i4>
      </vt:variant>
      <vt:variant>
        <vt:i4>5</vt:i4>
      </vt:variant>
      <vt:variant>
        <vt:lpwstr/>
      </vt:variant>
      <vt:variant>
        <vt:lpwstr>_Toc174355385</vt:lpwstr>
      </vt:variant>
      <vt:variant>
        <vt:i4>1966131</vt:i4>
      </vt:variant>
      <vt:variant>
        <vt:i4>86</vt:i4>
      </vt:variant>
      <vt:variant>
        <vt:i4>0</vt:i4>
      </vt:variant>
      <vt:variant>
        <vt:i4>5</vt:i4>
      </vt:variant>
      <vt:variant>
        <vt:lpwstr/>
      </vt:variant>
      <vt:variant>
        <vt:lpwstr>_Toc174355384</vt:lpwstr>
      </vt:variant>
      <vt:variant>
        <vt:i4>1966131</vt:i4>
      </vt:variant>
      <vt:variant>
        <vt:i4>80</vt:i4>
      </vt:variant>
      <vt:variant>
        <vt:i4>0</vt:i4>
      </vt:variant>
      <vt:variant>
        <vt:i4>5</vt:i4>
      </vt:variant>
      <vt:variant>
        <vt:lpwstr/>
      </vt:variant>
      <vt:variant>
        <vt:lpwstr>_Toc174355383</vt:lpwstr>
      </vt:variant>
      <vt:variant>
        <vt:i4>1966131</vt:i4>
      </vt:variant>
      <vt:variant>
        <vt:i4>74</vt:i4>
      </vt:variant>
      <vt:variant>
        <vt:i4>0</vt:i4>
      </vt:variant>
      <vt:variant>
        <vt:i4>5</vt:i4>
      </vt:variant>
      <vt:variant>
        <vt:lpwstr/>
      </vt:variant>
      <vt:variant>
        <vt:lpwstr>_Toc174355382</vt:lpwstr>
      </vt:variant>
      <vt:variant>
        <vt:i4>1114163</vt:i4>
      </vt:variant>
      <vt:variant>
        <vt:i4>68</vt:i4>
      </vt:variant>
      <vt:variant>
        <vt:i4>0</vt:i4>
      </vt:variant>
      <vt:variant>
        <vt:i4>5</vt:i4>
      </vt:variant>
      <vt:variant>
        <vt:lpwstr/>
      </vt:variant>
      <vt:variant>
        <vt:lpwstr>_Toc174355377</vt:lpwstr>
      </vt:variant>
      <vt:variant>
        <vt:i4>1114163</vt:i4>
      </vt:variant>
      <vt:variant>
        <vt:i4>62</vt:i4>
      </vt:variant>
      <vt:variant>
        <vt:i4>0</vt:i4>
      </vt:variant>
      <vt:variant>
        <vt:i4>5</vt:i4>
      </vt:variant>
      <vt:variant>
        <vt:lpwstr/>
      </vt:variant>
      <vt:variant>
        <vt:lpwstr>_Toc174355376</vt:lpwstr>
      </vt:variant>
      <vt:variant>
        <vt:i4>1114163</vt:i4>
      </vt:variant>
      <vt:variant>
        <vt:i4>56</vt:i4>
      </vt:variant>
      <vt:variant>
        <vt:i4>0</vt:i4>
      </vt:variant>
      <vt:variant>
        <vt:i4>5</vt:i4>
      </vt:variant>
      <vt:variant>
        <vt:lpwstr/>
      </vt:variant>
      <vt:variant>
        <vt:lpwstr>_Toc174355375</vt:lpwstr>
      </vt:variant>
      <vt:variant>
        <vt:i4>1048627</vt:i4>
      </vt:variant>
      <vt:variant>
        <vt:i4>50</vt:i4>
      </vt:variant>
      <vt:variant>
        <vt:i4>0</vt:i4>
      </vt:variant>
      <vt:variant>
        <vt:i4>5</vt:i4>
      </vt:variant>
      <vt:variant>
        <vt:lpwstr/>
      </vt:variant>
      <vt:variant>
        <vt:lpwstr>_Toc174355366</vt:lpwstr>
      </vt:variant>
      <vt:variant>
        <vt:i4>1048627</vt:i4>
      </vt:variant>
      <vt:variant>
        <vt:i4>44</vt:i4>
      </vt:variant>
      <vt:variant>
        <vt:i4>0</vt:i4>
      </vt:variant>
      <vt:variant>
        <vt:i4>5</vt:i4>
      </vt:variant>
      <vt:variant>
        <vt:lpwstr/>
      </vt:variant>
      <vt:variant>
        <vt:lpwstr>_Toc174355365</vt:lpwstr>
      </vt:variant>
      <vt:variant>
        <vt:i4>1048627</vt:i4>
      </vt:variant>
      <vt:variant>
        <vt:i4>38</vt:i4>
      </vt:variant>
      <vt:variant>
        <vt:i4>0</vt:i4>
      </vt:variant>
      <vt:variant>
        <vt:i4>5</vt:i4>
      </vt:variant>
      <vt:variant>
        <vt:lpwstr/>
      </vt:variant>
      <vt:variant>
        <vt:lpwstr>_Toc174355364</vt:lpwstr>
      </vt:variant>
      <vt:variant>
        <vt:i4>1048627</vt:i4>
      </vt:variant>
      <vt:variant>
        <vt:i4>32</vt:i4>
      </vt:variant>
      <vt:variant>
        <vt:i4>0</vt:i4>
      </vt:variant>
      <vt:variant>
        <vt:i4>5</vt:i4>
      </vt:variant>
      <vt:variant>
        <vt:lpwstr/>
      </vt:variant>
      <vt:variant>
        <vt:lpwstr>_Toc174355363</vt:lpwstr>
      </vt:variant>
      <vt:variant>
        <vt:i4>1245235</vt:i4>
      </vt:variant>
      <vt:variant>
        <vt:i4>26</vt:i4>
      </vt:variant>
      <vt:variant>
        <vt:i4>0</vt:i4>
      </vt:variant>
      <vt:variant>
        <vt:i4>5</vt:i4>
      </vt:variant>
      <vt:variant>
        <vt:lpwstr/>
      </vt:variant>
      <vt:variant>
        <vt:lpwstr>_Toc174355356</vt:lpwstr>
      </vt:variant>
      <vt:variant>
        <vt:i4>1245235</vt:i4>
      </vt:variant>
      <vt:variant>
        <vt:i4>20</vt:i4>
      </vt:variant>
      <vt:variant>
        <vt:i4>0</vt:i4>
      </vt:variant>
      <vt:variant>
        <vt:i4>5</vt:i4>
      </vt:variant>
      <vt:variant>
        <vt:lpwstr/>
      </vt:variant>
      <vt:variant>
        <vt:lpwstr>_Toc174355355</vt:lpwstr>
      </vt:variant>
      <vt:variant>
        <vt:i4>1245235</vt:i4>
      </vt:variant>
      <vt:variant>
        <vt:i4>14</vt:i4>
      </vt:variant>
      <vt:variant>
        <vt:i4>0</vt:i4>
      </vt:variant>
      <vt:variant>
        <vt:i4>5</vt:i4>
      </vt:variant>
      <vt:variant>
        <vt:lpwstr/>
      </vt:variant>
      <vt:variant>
        <vt:lpwstr>_Toc174355354</vt:lpwstr>
      </vt:variant>
      <vt:variant>
        <vt:i4>1245235</vt:i4>
      </vt:variant>
      <vt:variant>
        <vt:i4>8</vt:i4>
      </vt:variant>
      <vt:variant>
        <vt:i4>0</vt:i4>
      </vt:variant>
      <vt:variant>
        <vt:i4>5</vt:i4>
      </vt:variant>
      <vt:variant>
        <vt:lpwstr/>
      </vt:variant>
      <vt:variant>
        <vt:lpwstr>_Toc174355353</vt:lpwstr>
      </vt:variant>
      <vt:variant>
        <vt:i4>1245235</vt:i4>
      </vt:variant>
      <vt:variant>
        <vt:i4>2</vt:i4>
      </vt:variant>
      <vt:variant>
        <vt:i4>0</vt:i4>
      </vt:variant>
      <vt:variant>
        <vt:i4>5</vt:i4>
      </vt:variant>
      <vt:variant>
        <vt:lpwstr/>
      </vt:variant>
      <vt:variant>
        <vt:lpwstr>_Toc174355352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Baley</dc:creator>
  <cp:keywords/>
  <cp:lastModifiedBy>Liza Baley</cp:lastModifiedBy>
  <cp:revision>2</cp:revision>
  <dcterms:created xsi:type="dcterms:W3CDTF">2025-08-05T12:22:00Z</dcterms:created>
  <dcterms:modified xsi:type="dcterms:W3CDTF">2025-08-05T12:22:00Z</dcterms:modified>
</cp:coreProperties>
</file>